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691F5" w14:textId="77777777" w:rsidR="005845DB" w:rsidRDefault="005845DB" w:rsidP="000377BA">
      <w:pPr>
        <w:pBdr>
          <w:top w:val="single" w:sz="4" w:space="1" w:color="auto"/>
          <w:bottom w:val="single" w:sz="4" w:space="1" w:color="auto"/>
        </w:pBdr>
        <w:shd w:val="clear" w:color="auto" w:fill="E6E6E6"/>
        <w:jc w:val="center"/>
        <w:rPr>
          <w:rFonts w:ascii="Arial" w:hAnsi="Arial" w:cs="Arial"/>
          <w:b/>
          <w:bCs/>
          <w:sz w:val="32"/>
        </w:rPr>
      </w:pPr>
      <w:r>
        <w:rPr>
          <w:rFonts w:ascii="Arial" w:hAnsi="Arial" w:cs="Arial"/>
          <w:b/>
          <w:bCs/>
          <w:sz w:val="32"/>
        </w:rPr>
        <w:t>Indgreb i et ligevægtssystem</w:t>
      </w:r>
    </w:p>
    <w:p w14:paraId="570A3E37" w14:textId="77777777" w:rsidR="005845DB" w:rsidRDefault="005845DB" w:rsidP="005845DB">
      <w:pPr>
        <w:spacing w:line="360" w:lineRule="auto"/>
        <w:rPr>
          <w:rFonts w:ascii="Arial" w:hAnsi="Arial" w:cs="Arial"/>
          <w:sz w:val="32"/>
        </w:rPr>
      </w:pPr>
    </w:p>
    <w:p w14:paraId="3F01B87F" w14:textId="77777777" w:rsidR="005845DB" w:rsidRDefault="005845DB" w:rsidP="005845DB">
      <w:pPr>
        <w:rPr>
          <w:rFonts w:ascii="Arial" w:hAnsi="Arial" w:cs="Arial"/>
          <w:b/>
          <w:bCs/>
        </w:rPr>
      </w:pPr>
      <w:r>
        <w:rPr>
          <w:rFonts w:ascii="Arial" w:hAnsi="Arial" w:cs="Arial"/>
          <w:b/>
          <w:bCs/>
        </w:rPr>
        <w:t>Problemformulering:</w:t>
      </w:r>
    </w:p>
    <w:p w14:paraId="400FA4EC" w14:textId="77777777" w:rsidR="005845DB" w:rsidRDefault="005845DB" w:rsidP="005845DB">
      <w:pPr>
        <w:pStyle w:val="Brdtekst"/>
        <w:spacing w:line="240" w:lineRule="auto"/>
        <w:jc w:val="left"/>
        <w:rPr>
          <w:rFonts w:ascii="Arial" w:hAnsi="Arial" w:cs="Arial"/>
        </w:rPr>
      </w:pPr>
      <w:r>
        <w:rPr>
          <w:rFonts w:ascii="Arial" w:hAnsi="Arial" w:cs="Arial"/>
        </w:rPr>
        <w:t>At undersøge hvordan et ydre indgreb i en ligevægt kan forskyde en ligevægt.</w:t>
      </w:r>
    </w:p>
    <w:p w14:paraId="3336C1D5" w14:textId="77777777" w:rsidR="005845DB" w:rsidRDefault="005845DB" w:rsidP="005845DB">
      <w:pPr>
        <w:pStyle w:val="Brdtekst"/>
        <w:spacing w:line="240" w:lineRule="auto"/>
        <w:jc w:val="left"/>
        <w:rPr>
          <w:rFonts w:ascii="Arial" w:hAnsi="Arial" w:cs="Arial"/>
        </w:rPr>
      </w:pPr>
    </w:p>
    <w:p w14:paraId="56B6E8E3" w14:textId="77777777" w:rsidR="005C35AB" w:rsidRDefault="005C35AB" w:rsidP="005845DB">
      <w:pPr>
        <w:rPr>
          <w:rFonts w:ascii="Arial" w:hAnsi="Arial" w:cs="Arial"/>
          <w:b/>
          <w:bCs/>
        </w:rPr>
      </w:pPr>
      <w:r>
        <w:rPr>
          <w:rFonts w:ascii="Arial" w:hAnsi="Arial" w:cs="Arial"/>
          <w:b/>
          <w:bCs/>
        </w:rPr>
        <w:t>Apparatur</w:t>
      </w:r>
      <w:r w:rsidR="005845DB">
        <w:rPr>
          <w:rFonts w:ascii="Arial" w:hAnsi="Arial" w:cs="Arial"/>
          <w:b/>
          <w:bCs/>
        </w:rPr>
        <w:t xml:space="preserve">: </w:t>
      </w:r>
    </w:p>
    <w:p w14:paraId="42112481" w14:textId="77777777" w:rsidR="005C35AB" w:rsidRDefault="005845DB" w:rsidP="005C35AB">
      <w:pPr>
        <w:rPr>
          <w:rFonts w:ascii="Arial" w:hAnsi="Arial" w:cs="Arial"/>
        </w:rPr>
      </w:pPr>
      <w:r>
        <w:rPr>
          <w:rFonts w:ascii="Arial" w:hAnsi="Arial" w:cs="Arial"/>
        </w:rPr>
        <w:t xml:space="preserve"> 8 </w:t>
      </w:r>
      <w:r w:rsidR="005C35AB">
        <w:rPr>
          <w:rFonts w:ascii="Arial" w:hAnsi="Arial" w:cs="Arial"/>
        </w:rPr>
        <w:t xml:space="preserve">mikroskala </w:t>
      </w:r>
      <w:r>
        <w:rPr>
          <w:rFonts w:ascii="Arial" w:hAnsi="Arial" w:cs="Arial"/>
        </w:rPr>
        <w:t>reagensglas</w:t>
      </w:r>
      <w:r w:rsidR="005C35AB">
        <w:rPr>
          <w:rFonts w:ascii="Arial" w:hAnsi="Arial" w:cs="Arial"/>
        </w:rPr>
        <w:t xml:space="preserve"> i stativ</w:t>
      </w:r>
      <w:r>
        <w:rPr>
          <w:rFonts w:ascii="Arial" w:hAnsi="Arial" w:cs="Arial"/>
        </w:rPr>
        <w:t>,</w:t>
      </w:r>
      <w:r w:rsidR="005C35AB">
        <w:rPr>
          <w:rFonts w:ascii="Arial" w:hAnsi="Arial" w:cs="Arial"/>
        </w:rPr>
        <w:t xml:space="preserve"> 1 stk. 25 mL konisk kolbe, </w:t>
      </w:r>
      <w:r>
        <w:rPr>
          <w:rFonts w:ascii="Arial" w:hAnsi="Arial" w:cs="Arial"/>
        </w:rPr>
        <w:t>2x 25 mL bægerglas, 2x50 mL bægerglas (deles med naboholdet til vandbad/isbad), 3 engangspipetter,</w:t>
      </w:r>
      <w:r w:rsidR="005C35AB">
        <w:rPr>
          <w:rFonts w:ascii="Arial" w:hAnsi="Arial" w:cs="Arial"/>
        </w:rPr>
        <w:t xml:space="preserve"> </w:t>
      </w:r>
      <w:r>
        <w:rPr>
          <w:rFonts w:ascii="Arial" w:hAnsi="Arial" w:cs="Arial"/>
        </w:rPr>
        <w:t xml:space="preserve">lille </w:t>
      </w:r>
      <w:r w:rsidR="005C35AB">
        <w:rPr>
          <w:rFonts w:ascii="Arial" w:hAnsi="Arial" w:cs="Arial"/>
        </w:rPr>
        <w:t>plastik</w:t>
      </w:r>
      <w:r>
        <w:rPr>
          <w:rFonts w:ascii="Arial" w:hAnsi="Arial" w:cs="Arial"/>
        </w:rPr>
        <w:t>trag</w:t>
      </w:r>
      <w:r w:rsidR="005C35AB">
        <w:rPr>
          <w:rFonts w:ascii="Arial" w:hAnsi="Arial" w:cs="Arial"/>
        </w:rPr>
        <w:t>t, en lille spatel</w:t>
      </w:r>
      <w:r w:rsidR="009626E4">
        <w:rPr>
          <w:rFonts w:ascii="Arial" w:hAnsi="Arial" w:cs="Arial"/>
        </w:rPr>
        <w:t xml:space="preserve">, lille måleglas, et stykke hvidt </w:t>
      </w:r>
      <w:proofErr w:type="gramStart"/>
      <w:r w:rsidR="009626E4">
        <w:rPr>
          <w:rFonts w:ascii="Arial" w:hAnsi="Arial" w:cs="Arial"/>
        </w:rPr>
        <w:t>A4 papir</w:t>
      </w:r>
      <w:proofErr w:type="gramEnd"/>
      <w:r w:rsidR="009626E4">
        <w:rPr>
          <w:rFonts w:ascii="Arial" w:hAnsi="Arial" w:cs="Arial"/>
        </w:rPr>
        <w:t>.</w:t>
      </w:r>
    </w:p>
    <w:p w14:paraId="26B2531D" w14:textId="77777777" w:rsidR="005C35AB" w:rsidRDefault="005C35AB" w:rsidP="005C35AB">
      <w:pPr>
        <w:rPr>
          <w:rFonts w:ascii="Arial" w:hAnsi="Arial" w:cs="Arial"/>
        </w:rPr>
      </w:pPr>
    </w:p>
    <w:p w14:paraId="222B48BE" w14:textId="77777777" w:rsidR="005C35AB" w:rsidRPr="005C35AB" w:rsidRDefault="005845DB" w:rsidP="005C35AB">
      <w:pPr>
        <w:rPr>
          <w:rFonts w:ascii="Arial" w:hAnsi="Arial" w:cs="Arial"/>
          <w:b/>
          <w:bCs/>
          <w:lang w:val="en-US"/>
        </w:rPr>
      </w:pPr>
      <w:r w:rsidRPr="00BD7552">
        <w:rPr>
          <w:rFonts w:ascii="Arial" w:hAnsi="Arial" w:cs="Arial"/>
        </w:rPr>
        <w:t xml:space="preserve"> </w:t>
      </w:r>
      <w:r w:rsidR="005C35AB" w:rsidRPr="005C35AB">
        <w:rPr>
          <w:rFonts w:ascii="Arial" w:hAnsi="Arial" w:cs="Arial"/>
          <w:b/>
          <w:bCs/>
          <w:lang w:val="en-US"/>
        </w:rPr>
        <w:t>Kemikalier:</w:t>
      </w:r>
    </w:p>
    <w:p w14:paraId="71926641" w14:textId="77777777" w:rsidR="005C35AB" w:rsidRPr="005C35AB" w:rsidRDefault="005C35AB" w:rsidP="005C35AB">
      <w:pPr>
        <w:rPr>
          <w:rFonts w:ascii="Arial" w:hAnsi="Arial" w:cs="Arial"/>
          <w:b/>
          <w:bCs/>
          <w:lang w:val="en-US"/>
        </w:rPr>
      </w:pPr>
      <w:r w:rsidRPr="005C35AB">
        <w:rPr>
          <w:rFonts w:ascii="Arial" w:hAnsi="Arial" w:cs="Arial"/>
          <w:bCs/>
          <w:lang w:val="en-US"/>
        </w:rPr>
        <w:t xml:space="preserve">0,1 M </w:t>
      </w:r>
      <w:proofErr w:type="gramStart"/>
      <w:r w:rsidRPr="005C35AB">
        <w:rPr>
          <w:rFonts w:ascii="Arial" w:hAnsi="Arial" w:cs="Arial"/>
          <w:bCs/>
          <w:lang w:val="en-US"/>
        </w:rPr>
        <w:t>Fe(</w:t>
      </w:r>
      <w:proofErr w:type="gramEnd"/>
      <w:r w:rsidRPr="005C35AB">
        <w:rPr>
          <w:rFonts w:ascii="Arial" w:hAnsi="Arial" w:cs="Arial"/>
          <w:bCs/>
          <w:lang w:val="en-US"/>
        </w:rPr>
        <w:t>NO</w:t>
      </w:r>
      <w:r w:rsidRPr="005C35AB">
        <w:rPr>
          <w:rFonts w:ascii="Arial" w:hAnsi="Arial" w:cs="Arial"/>
          <w:bCs/>
          <w:vertAlign w:val="subscript"/>
          <w:lang w:val="en-US"/>
        </w:rPr>
        <w:t>3</w:t>
      </w:r>
      <w:r w:rsidRPr="005C35AB">
        <w:rPr>
          <w:rFonts w:ascii="Arial" w:hAnsi="Arial" w:cs="Arial"/>
          <w:bCs/>
          <w:lang w:val="en-US"/>
        </w:rPr>
        <w:t>)</w:t>
      </w:r>
      <w:r w:rsidRPr="005C35AB">
        <w:rPr>
          <w:rFonts w:ascii="Arial" w:hAnsi="Arial" w:cs="Arial"/>
          <w:bCs/>
          <w:vertAlign w:val="subscript"/>
          <w:lang w:val="en-US"/>
        </w:rPr>
        <w:t>3</w:t>
      </w:r>
      <w:r w:rsidRPr="005C35AB">
        <w:rPr>
          <w:rFonts w:ascii="Arial" w:hAnsi="Arial" w:cs="Arial"/>
          <w:bCs/>
          <w:lang w:val="en-US"/>
        </w:rPr>
        <w:t>, 0,1 M KSCN, 0,002 M KMnO</w:t>
      </w:r>
      <w:r w:rsidRPr="005C35AB">
        <w:rPr>
          <w:rFonts w:ascii="Arial" w:hAnsi="Arial" w:cs="Arial"/>
          <w:bCs/>
          <w:vertAlign w:val="subscript"/>
          <w:lang w:val="en-US"/>
        </w:rPr>
        <w:t>4</w:t>
      </w:r>
      <w:r w:rsidRPr="005C35AB">
        <w:rPr>
          <w:rFonts w:ascii="Arial" w:hAnsi="Arial" w:cs="Arial"/>
          <w:bCs/>
          <w:lang w:val="en-US"/>
        </w:rPr>
        <w:t>, 0,1 M AgNO</w:t>
      </w:r>
      <w:r w:rsidRPr="005C35AB">
        <w:rPr>
          <w:rFonts w:ascii="Arial" w:hAnsi="Arial" w:cs="Arial"/>
          <w:bCs/>
          <w:vertAlign w:val="subscript"/>
          <w:lang w:val="en-US"/>
        </w:rPr>
        <w:t>3</w:t>
      </w:r>
      <w:r w:rsidRPr="005C35AB">
        <w:rPr>
          <w:rFonts w:ascii="Arial" w:hAnsi="Arial" w:cs="Arial"/>
          <w:bCs/>
          <w:lang w:val="en-US"/>
        </w:rPr>
        <w:t xml:space="preserve">, </w:t>
      </w:r>
      <w:r w:rsidRPr="005C35AB">
        <w:rPr>
          <w:rFonts w:ascii="Arial" w:hAnsi="Arial" w:cs="Arial"/>
          <w:b/>
          <w:bCs/>
          <w:lang w:val="en-US"/>
        </w:rPr>
        <w:t xml:space="preserve"> </w:t>
      </w:r>
      <w:r w:rsidRPr="005C35AB">
        <w:rPr>
          <w:rFonts w:ascii="Arial" w:hAnsi="Arial" w:cs="Arial"/>
          <w:bCs/>
          <w:lang w:val="en-US"/>
        </w:rPr>
        <w:t>Fe(NO</w:t>
      </w:r>
      <w:r w:rsidRPr="005C35AB">
        <w:rPr>
          <w:rFonts w:ascii="Arial" w:hAnsi="Arial" w:cs="Arial"/>
          <w:bCs/>
          <w:vertAlign w:val="subscript"/>
          <w:lang w:val="en-US"/>
        </w:rPr>
        <w:t>3</w:t>
      </w:r>
      <w:r w:rsidRPr="005C35AB">
        <w:rPr>
          <w:rFonts w:ascii="Arial" w:hAnsi="Arial" w:cs="Arial"/>
          <w:bCs/>
          <w:lang w:val="en-US"/>
        </w:rPr>
        <w:t>)</w:t>
      </w:r>
      <w:r w:rsidRPr="005C35AB">
        <w:rPr>
          <w:rFonts w:ascii="Arial" w:hAnsi="Arial" w:cs="Arial"/>
          <w:bCs/>
          <w:vertAlign w:val="subscript"/>
          <w:lang w:val="en-US"/>
        </w:rPr>
        <w:t>3</w:t>
      </w:r>
      <w:r>
        <w:rPr>
          <w:rFonts w:ascii="Arial" w:hAnsi="Arial" w:cs="Arial"/>
          <w:bCs/>
          <w:lang w:val="en-US"/>
        </w:rPr>
        <w:t>(s),</w:t>
      </w:r>
      <w:r w:rsidRPr="005C35AB">
        <w:rPr>
          <w:rFonts w:ascii="Arial" w:hAnsi="Arial" w:cs="Arial"/>
          <w:bCs/>
          <w:lang w:val="en-US"/>
        </w:rPr>
        <w:t xml:space="preserve"> KSCN</w:t>
      </w:r>
      <w:r>
        <w:rPr>
          <w:rFonts w:ascii="Arial" w:hAnsi="Arial" w:cs="Arial"/>
          <w:bCs/>
          <w:lang w:val="en-US"/>
        </w:rPr>
        <w:t>(s), ascorbinsyre.</w:t>
      </w:r>
    </w:p>
    <w:p w14:paraId="1869C586" w14:textId="77777777" w:rsidR="005845DB" w:rsidRPr="005C35AB" w:rsidRDefault="005845DB" w:rsidP="005C35AB">
      <w:pPr>
        <w:rPr>
          <w:rFonts w:ascii="Arial" w:hAnsi="Arial" w:cs="Arial"/>
          <w:lang w:val="en-US"/>
        </w:rPr>
      </w:pPr>
    </w:p>
    <w:p w14:paraId="2CCB6D8A" w14:textId="77777777" w:rsidR="005845DB" w:rsidRPr="005C35AB" w:rsidRDefault="005C35AB" w:rsidP="005C35AB">
      <w:pPr>
        <w:pStyle w:val="Brdtekst"/>
        <w:tabs>
          <w:tab w:val="left" w:pos="2910"/>
        </w:tabs>
        <w:spacing w:line="240" w:lineRule="auto"/>
        <w:jc w:val="left"/>
        <w:rPr>
          <w:rFonts w:ascii="Arial" w:hAnsi="Arial" w:cs="Arial"/>
          <w:lang w:val="en-US"/>
        </w:rPr>
      </w:pPr>
      <w:r>
        <w:rPr>
          <w:rFonts w:ascii="Arial" w:hAnsi="Arial" w:cs="Arial"/>
          <w:lang w:val="en-US"/>
        </w:rPr>
        <w:tab/>
      </w:r>
    </w:p>
    <w:p w14:paraId="13360208" w14:textId="77777777" w:rsidR="005845DB" w:rsidRDefault="005C35AB" w:rsidP="005845DB">
      <w:pPr>
        <w:pStyle w:val="Brdtekst"/>
        <w:spacing w:line="240" w:lineRule="auto"/>
        <w:jc w:val="left"/>
        <w:rPr>
          <w:rFonts w:ascii="Arial" w:hAnsi="Arial" w:cs="Arial"/>
          <w:b/>
          <w:bCs/>
        </w:rPr>
      </w:pPr>
      <w:r>
        <w:rPr>
          <w:rFonts w:ascii="Arial" w:hAnsi="Arial" w:cs="Arial"/>
          <w:b/>
          <w:bCs/>
        </w:rPr>
        <w:t xml:space="preserve">Teori: </w:t>
      </w:r>
    </w:p>
    <w:p w14:paraId="19F8978B" w14:textId="77777777" w:rsidR="005845DB" w:rsidRDefault="005C35AB" w:rsidP="005845DB">
      <w:pPr>
        <w:pStyle w:val="Brdtekst"/>
        <w:spacing w:line="240" w:lineRule="auto"/>
        <w:jc w:val="left"/>
        <w:rPr>
          <w:rFonts w:ascii="Arial" w:hAnsi="Arial" w:cs="Arial"/>
          <w:bCs/>
        </w:rPr>
      </w:pPr>
      <w:proofErr w:type="gramStart"/>
      <w:r>
        <w:rPr>
          <w:rFonts w:ascii="Arial" w:hAnsi="Arial" w:cs="Arial"/>
          <w:bCs/>
        </w:rPr>
        <w:t>Jern(</w:t>
      </w:r>
      <w:proofErr w:type="gramEnd"/>
      <w:r>
        <w:rPr>
          <w:rFonts w:ascii="Arial" w:hAnsi="Arial" w:cs="Arial"/>
          <w:bCs/>
        </w:rPr>
        <w:t>III)ioner reagerer med thiocyanationer (SCN</w:t>
      </w:r>
      <w:r>
        <w:rPr>
          <w:rFonts w:ascii="Arial" w:hAnsi="Arial" w:cs="Arial"/>
          <w:bCs/>
          <w:vertAlign w:val="superscript"/>
        </w:rPr>
        <w:t>-</w:t>
      </w:r>
      <w:r>
        <w:rPr>
          <w:rFonts w:ascii="Arial" w:hAnsi="Arial" w:cs="Arial"/>
          <w:bCs/>
        </w:rPr>
        <w:t xml:space="preserve">) i vand. Der dannes en kompleks ion, som er rød. </w:t>
      </w:r>
    </w:p>
    <w:p w14:paraId="70DA7088" w14:textId="77777777" w:rsidR="00E77024" w:rsidRPr="005C35AB" w:rsidRDefault="005C35AB" w:rsidP="005845DB">
      <w:pPr>
        <w:pStyle w:val="Brdtekst"/>
        <w:spacing w:line="240" w:lineRule="auto"/>
        <w:jc w:val="left"/>
        <w:rPr>
          <w:rFonts w:ascii="Arial" w:hAnsi="Arial" w:cs="Arial"/>
          <w:bCs/>
        </w:rPr>
      </w:pPr>
      <w:r>
        <w:rPr>
          <w:rFonts w:ascii="Arial" w:hAnsi="Arial" w:cs="Arial"/>
          <w:bCs/>
        </w:rPr>
        <w:tab/>
      </w:r>
      <w:r>
        <w:rPr>
          <w:rFonts w:ascii="Arial" w:hAnsi="Arial" w:cs="Arial"/>
          <w:bCs/>
        </w:rPr>
        <w:tab/>
        <w:t>Fe</w:t>
      </w:r>
      <w:r>
        <w:rPr>
          <w:rFonts w:ascii="Arial" w:hAnsi="Arial" w:cs="Arial"/>
          <w:bCs/>
          <w:vertAlign w:val="superscript"/>
        </w:rPr>
        <w:t>3+</w:t>
      </w:r>
      <w:r>
        <w:rPr>
          <w:rFonts w:ascii="Arial" w:hAnsi="Arial" w:cs="Arial"/>
          <w:bCs/>
        </w:rPr>
        <w:t>(aq) + SCN</w:t>
      </w:r>
      <w:r>
        <w:rPr>
          <w:rFonts w:ascii="Arial" w:hAnsi="Arial" w:cs="Arial"/>
          <w:bCs/>
          <w:vertAlign w:val="superscript"/>
        </w:rPr>
        <w:t>-</w:t>
      </w:r>
      <w:r>
        <w:rPr>
          <w:rFonts w:ascii="Arial" w:hAnsi="Arial" w:cs="Arial"/>
          <w:bCs/>
        </w:rPr>
        <w:t xml:space="preserve">(aq)  </w:t>
      </w:r>
      <m:oMath>
        <m:r>
          <w:rPr>
            <w:rFonts w:ascii="Cambria Math" w:hAnsi="Cambria Math" w:cs="Arial"/>
            <w:bCs/>
            <w:i/>
          </w:rPr>
          <w:sym w:font="Chemical" w:char="F03D"/>
        </m:r>
        <m:r>
          <w:rPr>
            <w:rFonts w:ascii="Cambria Math" w:hAnsi="Cambria Math" w:cs="Arial"/>
          </w:rPr>
          <m:t xml:space="preserve">   </m:t>
        </m:r>
      </m:oMath>
      <w:r>
        <w:rPr>
          <w:rFonts w:ascii="Arial" w:hAnsi="Arial" w:cs="Arial"/>
          <w:bCs/>
        </w:rPr>
        <w:t xml:space="preserve"> FeSCN</w:t>
      </w:r>
      <w:r>
        <w:rPr>
          <w:rFonts w:ascii="Arial" w:hAnsi="Arial" w:cs="Arial"/>
          <w:bCs/>
          <w:vertAlign w:val="superscript"/>
        </w:rPr>
        <w:t>2+</w:t>
      </w:r>
      <w:r>
        <w:rPr>
          <w:rFonts w:ascii="Arial" w:hAnsi="Arial" w:cs="Arial"/>
          <w:bCs/>
        </w:rPr>
        <w:t>(aq)</w:t>
      </w:r>
    </w:p>
    <w:p w14:paraId="071C04BA" w14:textId="77777777" w:rsidR="005C35AB" w:rsidRDefault="005C35AB" w:rsidP="005845DB">
      <w:pPr>
        <w:pStyle w:val="Brdtekst"/>
        <w:spacing w:line="240" w:lineRule="auto"/>
        <w:jc w:val="left"/>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(rød)</w:t>
      </w:r>
      <w:r>
        <w:rPr>
          <w:rFonts w:ascii="Arial" w:hAnsi="Arial" w:cs="Arial"/>
          <w:bCs/>
        </w:rPr>
        <w:tab/>
      </w:r>
    </w:p>
    <w:p w14:paraId="58EDF5A9" w14:textId="77777777" w:rsidR="00E77024" w:rsidRDefault="00E77024" w:rsidP="005845DB">
      <w:pPr>
        <w:pStyle w:val="Brdtekst"/>
        <w:spacing w:line="240" w:lineRule="auto"/>
        <w:jc w:val="left"/>
        <w:rPr>
          <w:rFonts w:ascii="Arial" w:hAnsi="Arial" w:cs="Arial"/>
          <w:bCs/>
        </w:rPr>
      </w:pPr>
    </w:p>
    <w:p w14:paraId="3BF64709" w14:textId="77777777" w:rsidR="005C35AB" w:rsidRDefault="00E77024" w:rsidP="005845DB">
      <w:pPr>
        <w:pStyle w:val="Brdtekst"/>
        <w:spacing w:line="240" w:lineRule="auto"/>
        <w:jc w:val="left"/>
        <w:rPr>
          <w:rFonts w:ascii="Arial" w:hAnsi="Arial" w:cs="Arial"/>
          <w:bCs/>
        </w:rPr>
      </w:pPr>
      <w:r>
        <w:rPr>
          <w:rFonts w:ascii="Arial" w:hAnsi="Arial" w:cs="Arial"/>
          <w:bCs/>
        </w:rPr>
        <w:t xml:space="preserve">Vi skal foretage forskellige indgreb i dette ligevægtssystem. Ved at se på opløsningens farve kan man afgøre, om indgrebet bevirker en forskydning mod højre eller mod venstre. Der er også den mulighed, at indgrebet slet ikke bevirker nogen forskydning.   </w:t>
      </w:r>
    </w:p>
    <w:p w14:paraId="720FFAA9" w14:textId="77777777" w:rsidR="005C35AB" w:rsidRDefault="005C35AB" w:rsidP="005845DB">
      <w:pPr>
        <w:pStyle w:val="Brdtekst"/>
        <w:spacing w:line="240" w:lineRule="auto"/>
        <w:jc w:val="left"/>
        <w:rPr>
          <w:rFonts w:ascii="Arial" w:hAnsi="Arial" w:cs="Arial"/>
          <w:bCs/>
        </w:rPr>
      </w:pPr>
    </w:p>
    <w:p w14:paraId="6A100FCA" w14:textId="77777777" w:rsidR="00E77024" w:rsidRDefault="00E77024" w:rsidP="005845DB">
      <w:pPr>
        <w:pStyle w:val="Brdtekst"/>
        <w:spacing w:line="240" w:lineRule="auto"/>
        <w:jc w:val="left"/>
        <w:rPr>
          <w:rFonts w:ascii="Arial" w:hAnsi="Arial" w:cs="Arial"/>
          <w:bCs/>
        </w:rPr>
      </w:pPr>
      <w:r>
        <w:rPr>
          <w:rFonts w:ascii="Arial" w:hAnsi="Arial" w:cs="Arial"/>
          <w:bCs/>
        </w:rPr>
        <w:t>For at forklare virkningen af indgrebet k</w:t>
      </w:r>
      <w:r w:rsidR="002A3ECE">
        <w:rPr>
          <w:rFonts w:ascii="Arial" w:hAnsi="Arial" w:cs="Arial"/>
          <w:bCs/>
        </w:rPr>
        <w:t>an Le Chateliers princip benytt</w:t>
      </w:r>
      <w:r>
        <w:rPr>
          <w:rFonts w:ascii="Arial" w:hAnsi="Arial" w:cs="Arial"/>
          <w:bCs/>
        </w:rPr>
        <w:t xml:space="preserve">es, som er en kvalitativ betragtning.  </w:t>
      </w:r>
    </w:p>
    <w:p w14:paraId="053AB5E4" w14:textId="77777777" w:rsidR="00E77024" w:rsidRDefault="00E77024" w:rsidP="005845DB">
      <w:pPr>
        <w:pStyle w:val="Brdtekst"/>
        <w:spacing w:line="240" w:lineRule="auto"/>
        <w:jc w:val="left"/>
        <w:rPr>
          <w:rFonts w:ascii="Arial" w:hAnsi="Arial" w:cs="Arial"/>
          <w:bCs/>
        </w:rPr>
      </w:pPr>
    </w:p>
    <w:tbl>
      <w:tblPr>
        <w:tblStyle w:val="Tabel-Gitter"/>
        <w:tblW w:w="0" w:type="auto"/>
        <w:tblInd w:w="1384" w:type="dxa"/>
        <w:tblLook w:val="04A0" w:firstRow="1" w:lastRow="0" w:firstColumn="1" w:lastColumn="0" w:noHBand="0" w:noVBand="1"/>
      </w:tblPr>
      <w:tblGrid>
        <w:gridCol w:w="7229"/>
      </w:tblGrid>
      <w:tr w:rsidR="00E77024" w14:paraId="04AB11E1" w14:textId="77777777" w:rsidTr="00E77024">
        <w:tc>
          <w:tcPr>
            <w:tcW w:w="7229" w:type="dxa"/>
          </w:tcPr>
          <w:p w14:paraId="3860A8D2" w14:textId="77777777" w:rsidR="00E77024" w:rsidRDefault="00E77024" w:rsidP="005845DB">
            <w:pPr>
              <w:pStyle w:val="Brdtekst"/>
              <w:spacing w:line="240" w:lineRule="auto"/>
              <w:jc w:val="left"/>
              <w:rPr>
                <w:rFonts w:ascii="Arial" w:hAnsi="Arial" w:cs="Arial"/>
                <w:b/>
                <w:bCs/>
                <w:color w:val="4F81BD" w:themeColor="accent1"/>
              </w:rPr>
            </w:pPr>
          </w:p>
          <w:p w14:paraId="6F395495" w14:textId="77777777" w:rsidR="00E77024" w:rsidRDefault="00E77024" w:rsidP="005845DB">
            <w:pPr>
              <w:pStyle w:val="Brdtekst"/>
              <w:spacing w:line="240" w:lineRule="auto"/>
              <w:jc w:val="left"/>
              <w:rPr>
                <w:rFonts w:ascii="Arial" w:hAnsi="Arial" w:cs="Arial"/>
                <w:bCs/>
              </w:rPr>
            </w:pPr>
            <w:r w:rsidRPr="00E77024">
              <w:rPr>
                <w:rFonts w:ascii="Arial" w:hAnsi="Arial" w:cs="Arial"/>
                <w:b/>
                <w:bCs/>
                <w:color w:val="4F81BD" w:themeColor="accent1"/>
              </w:rPr>
              <w:t>Le Chateliers princip</w:t>
            </w:r>
            <w:r>
              <w:rPr>
                <w:rFonts w:ascii="Arial" w:hAnsi="Arial" w:cs="Arial"/>
                <w:b/>
                <w:bCs/>
                <w:color w:val="4F81BD" w:themeColor="accent1"/>
              </w:rPr>
              <w:t xml:space="preserve">: </w:t>
            </w:r>
            <w:r w:rsidRPr="00E77024">
              <w:rPr>
                <w:rFonts w:ascii="Arial" w:hAnsi="Arial" w:cs="Arial"/>
                <w:bCs/>
              </w:rPr>
              <w:t>Et ydre indgreb i en ligevægt fremkalder en forskydning, som formindsker virkningen af indgrebet.</w:t>
            </w:r>
          </w:p>
          <w:p w14:paraId="056EBF3C" w14:textId="77777777" w:rsidR="00E77024" w:rsidRPr="00E77024" w:rsidRDefault="00E77024" w:rsidP="005845DB">
            <w:pPr>
              <w:pStyle w:val="Brdtekst"/>
              <w:spacing w:line="240" w:lineRule="auto"/>
              <w:jc w:val="left"/>
              <w:rPr>
                <w:rFonts w:ascii="Arial" w:hAnsi="Arial" w:cs="Arial"/>
                <w:b/>
                <w:bCs/>
                <w:color w:val="4F81BD" w:themeColor="accent1"/>
              </w:rPr>
            </w:pPr>
            <w:r>
              <w:rPr>
                <w:rFonts w:ascii="Arial" w:hAnsi="Arial" w:cs="Arial"/>
                <w:b/>
                <w:bCs/>
                <w:color w:val="4F81BD" w:themeColor="accent1"/>
              </w:rPr>
              <w:t xml:space="preserve"> </w:t>
            </w:r>
          </w:p>
        </w:tc>
      </w:tr>
    </w:tbl>
    <w:p w14:paraId="31D9973E" w14:textId="77777777" w:rsidR="00E77024" w:rsidRDefault="00E77024" w:rsidP="005845DB">
      <w:pPr>
        <w:pStyle w:val="Brdtekst"/>
        <w:spacing w:line="240" w:lineRule="auto"/>
        <w:jc w:val="left"/>
        <w:rPr>
          <w:rFonts w:ascii="Arial" w:hAnsi="Arial" w:cs="Arial"/>
          <w:bCs/>
        </w:rPr>
      </w:pPr>
      <w:r>
        <w:rPr>
          <w:rFonts w:ascii="Arial" w:hAnsi="Arial" w:cs="Arial"/>
          <w:bCs/>
        </w:rPr>
        <w:t xml:space="preserve"> </w:t>
      </w:r>
    </w:p>
    <w:p w14:paraId="038BE956" w14:textId="77777777" w:rsidR="00E77024" w:rsidRDefault="00E77024" w:rsidP="005845DB">
      <w:pPr>
        <w:pStyle w:val="Brdtekst"/>
        <w:spacing w:line="240" w:lineRule="auto"/>
        <w:jc w:val="left"/>
        <w:rPr>
          <w:rFonts w:ascii="Arial" w:hAnsi="Arial" w:cs="Arial"/>
          <w:bCs/>
        </w:rPr>
      </w:pPr>
      <w:r>
        <w:rPr>
          <w:rFonts w:ascii="Arial" w:hAnsi="Arial" w:cs="Arial"/>
          <w:bCs/>
        </w:rPr>
        <w:t>Man kan også forudsige forskydningens retning ved at benytte</w:t>
      </w:r>
      <w:r w:rsidRPr="00E77024">
        <w:rPr>
          <w:rFonts w:ascii="Arial" w:hAnsi="Arial" w:cs="Arial"/>
          <w:bCs/>
        </w:rPr>
        <w:t xml:space="preserve"> </w:t>
      </w:r>
      <w:r>
        <w:rPr>
          <w:rFonts w:ascii="Arial" w:hAnsi="Arial" w:cs="Arial"/>
          <w:bCs/>
        </w:rPr>
        <w:t>l</w:t>
      </w:r>
      <w:r w:rsidRPr="00E77024">
        <w:rPr>
          <w:rFonts w:ascii="Arial" w:hAnsi="Arial" w:cs="Arial"/>
          <w:bCs/>
        </w:rPr>
        <w:t>igevægtsloven</w:t>
      </w:r>
      <w:r>
        <w:rPr>
          <w:rFonts w:ascii="Arial" w:hAnsi="Arial" w:cs="Arial"/>
          <w:bCs/>
        </w:rPr>
        <w:t xml:space="preserve">, som er en kvantitativ betragtning. </w:t>
      </w:r>
    </w:p>
    <w:p w14:paraId="29834A7B" w14:textId="77777777" w:rsidR="00E77024" w:rsidRDefault="00E77024" w:rsidP="00E77024">
      <w:pPr>
        <w:pStyle w:val="Brdtekst"/>
        <w:spacing w:line="240" w:lineRule="auto"/>
        <w:jc w:val="left"/>
        <w:rPr>
          <w:rFonts w:ascii="Arial" w:hAnsi="Arial" w:cs="Arial"/>
          <w:b/>
          <w:bCs/>
          <w:color w:val="4F81BD" w:themeColor="accent1"/>
        </w:rPr>
      </w:pPr>
    </w:p>
    <w:p w14:paraId="2CCD1A0A" w14:textId="77777777" w:rsidR="0006183F" w:rsidRDefault="0006183F" w:rsidP="0006183F">
      <w:pPr>
        <w:pStyle w:val="Brdtekst"/>
        <w:spacing w:line="240" w:lineRule="auto"/>
        <w:jc w:val="left"/>
        <w:rPr>
          <w:rFonts w:ascii="Arial" w:hAnsi="Arial" w:cs="Arial"/>
          <w:b/>
          <w:bCs/>
          <w:color w:val="0070C0"/>
        </w:rPr>
      </w:pPr>
      <w:r>
        <w:rPr>
          <w:rFonts w:ascii="Arial" w:hAnsi="Arial" w:cs="Arial"/>
          <w:bCs/>
        </w:rPr>
        <w:tab/>
      </w:r>
      <w:r w:rsidRPr="0006183F">
        <w:rPr>
          <w:rFonts w:ascii="Arial" w:hAnsi="Arial" w:cs="Arial"/>
          <w:b/>
          <w:bCs/>
          <w:color w:val="0070C0"/>
        </w:rPr>
        <w:t>Ligevægtsloven:</w:t>
      </w:r>
    </w:p>
    <w:p w14:paraId="536CC4CD" w14:textId="77777777" w:rsidR="0006183F" w:rsidRDefault="0006183F" w:rsidP="0006183F">
      <w:pPr>
        <w:pStyle w:val="Brdtekst"/>
        <w:spacing w:line="240" w:lineRule="auto"/>
        <w:jc w:val="left"/>
        <w:rPr>
          <w:rFonts w:ascii="Arial" w:hAnsi="Arial" w:cs="Arial"/>
          <w:b/>
          <w:bCs/>
          <w:color w:val="0070C0"/>
        </w:rPr>
      </w:pPr>
    </w:p>
    <w:p w14:paraId="0EC6DE24" w14:textId="77777777" w:rsidR="0006183F" w:rsidRPr="0006183F" w:rsidRDefault="0006183F" w:rsidP="0006183F">
      <w:pPr>
        <w:pStyle w:val="Brdtekst"/>
        <w:spacing w:line="240" w:lineRule="auto"/>
        <w:jc w:val="left"/>
        <w:rPr>
          <w:rFonts w:ascii="Arial" w:hAnsi="Arial" w:cs="Arial"/>
          <w:bCs/>
        </w:rPr>
      </w:pPr>
      <w:r>
        <w:rPr>
          <w:rFonts w:ascii="Arial" w:hAnsi="Arial" w:cs="Arial"/>
          <w:b/>
          <w:bCs/>
          <w:color w:val="0070C0"/>
        </w:rPr>
        <w:tab/>
      </w:r>
      <w:r>
        <w:rPr>
          <w:rFonts w:ascii="Arial" w:hAnsi="Arial" w:cs="Arial"/>
          <w:b/>
          <w:bCs/>
          <w:color w:val="0070C0"/>
        </w:rPr>
        <w:tab/>
      </w:r>
      <m:oMath>
        <m:r>
          <w:rPr>
            <w:rFonts w:ascii="Cambria Math" w:hAnsi="Cambria Math" w:cs="Arial"/>
            <w:sz w:val="28"/>
            <w:szCs w:val="28"/>
          </w:rPr>
          <m:t>Y</m:t>
        </m:r>
        <m:r>
          <m:rPr>
            <m:sty m:val="p"/>
          </m:rPr>
          <w:rPr>
            <w:rFonts w:ascii="Cambria Math" w:hAnsi="Cambria Math" w:cs="Arial"/>
            <w:sz w:val="28"/>
            <w:szCs w:val="28"/>
          </w:rPr>
          <m:t>=</m:t>
        </m:r>
        <m:f>
          <m:fPr>
            <m:ctrlPr>
              <w:rPr>
                <w:rFonts w:ascii="Cambria Math" w:hAnsi="Cambria Math" w:cs="Arial"/>
                <w:bCs/>
                <w:sz w:val="28"/>
                <w:szCs w:val="28"/>
              </w:rPr>
            </m:ctrlPr>
          </m:fPr>
          <m:num>
            <m:d>
              <m:dPr>
                <m:begChr m:val="["/>
                <m:endChr m:val="]"/>
                <m:ctrlPr>
                  <w:rPr>
                    <w:rFonts w:ascii="Cambria Math" w:hAnsi="Cambria Math" w:cs="Arial"/>
                    <w:bCs/>
                    <w:sz w:val="28"/>
                    <w:szCs w:val="28"/>
                  </w:rPr>
                </m:ctrlPr>
              </m:dPr>
              <m:e>
                <m:sSup>
                  <m:sSupPr>
                    <m:ctrlPr>
                      <w:rPr>
                        <w:rFonts w:ascii="Cambria Math" w:hAnsi="Cambria Math" w:cs="Arial"/>
                        <w:bCs/>
                        <w:sz w:val="28"/>
                        <w:szCs w:val="28"/>
                      </w:rPr>
                    </m:ctrlPr>
                  </m:sSupPr>
                  <m:e>
                    <m:r>
                      <m:rPr>
                        <m:sty m:val="p"/>
                      </m:rPr>
                      <w:rPr>
                        <w:rFonts w:ascii="Cambria Math" w:hAnsi="Cambria Math" w:cs="Arial"/>
                        <w:sz w:val="28"/>
                        <w:szCs w:val="28"/>
                      </w:rPr>
                      <m:t>FeSCN</m:t>
                    </m:r>
                  </m:e>
                  <m:sup>
                    <m:r>
                      <m:rPr>
                        <m:sty m:val="p"/>
                      </m:rPr>
                      <w:rPr>
                        <w:rFonts w:ascii="Cambria Math" w:hAnsi="Cambria Math" w:cs="Arial"/>
                        <w:sz w:val="28"/>
                        <w:szCs w:val="28"/>
                      </w:rPr>
                      <m:t>2+</m:t>
                    </m:r>
                  </m:sup>
                </m:sSup>
                <m:r>
                  <m:rPr>
                    <m:sty m:val="p"/>
                  </m:rPr>
                  <w:rPr>
                    <w:rFonts w:ascii="Cambria Math" w:hAnsi="Cambria Math" w:cs="Arial"/>
                    <w:sz w:val="28"/>
                    <w:szCs w:val="28"/>
                  </w:rPr>
                  <m:t>(aq)</m:t>
                </m:r>
              </m:e>
            </m:d>
          </m:num>
          <m:den>
            <m:d>
              <m:dPr>
                <m:begChr m:val="["/>
                <m:endChr m:val="]"/>
                <m:ctrlPr>
                  <w:rPr>
                    <w:rFonts w:ascii="Cambria Math" w:hAnsi="Cambria Math" w:cs="Arial"/>
                    <w:bCs/>
                    <w:sz w:val="28"/>
                    <w:szCs w:val="28"/>
                  </w:rPr>
                </m:ctrlPr>
              </m:dPr>
              <m:e>
                <m:sSup>
                  <m:sSupPr>
                    <m:ctrlPr>
                      <w:rPr>
                        <w:rFonts w:ascii="Cambria Math" w:hAnsi="Cambria Math" w:cs="Arial"/>
                        <w:bCs/>
                        <w:sz w:val="28"/>
                        <w:szCs w:val="28"/>
                      </w:rPr>
                    </m:ctrlPr>
                  </m:sSupPr>
                  <m:e>
                    <m:r>
                      <m:rPr>
                        <m:sty m:val="p"/>
                      </m:rPr>
                      <w:rPr>
                        <w:rFonts w:ascii="Cambria Math" w:hAnsi="Cambria Math" w:cs="Arial"/>
                        <w:sz w:val="28"/>
                        <w:szCs w:val="28"/>
                      </w:rPr>
                      <m:t>Fe</m:t>
                    </m:r>
                  </m:e>
                  <m:sup>
                    <m:r>
                      <m:rPr>
                        <m:sty m:val="p"/>
                      </m:rPr>
                      <w:rPr>
                        <w:rFonts w:ascii="Cambria Math" w:hAnsi="Cambria Math" w:cs="Arial"/>
                        <w:sz w:val="28"/>
                        <w:szCs w:val="28"/>
                      </w:rPr>
                      <m:t>3+</m:t>
                    </m:r>
                  </m:sup>
                </m:sSup>
                <m:r>
                  <m:rPr>
                    <m:sty m:val="p"/>
                  </m:rPr>
                  <w:rPr>
                    <w:rFonts w:ascii="Cambria Math" w:hAnsi="Cambria Math" w:cs="Arial"/>
                    <w:sz w:val="28"/>
                    <w:szCs w:val="28"/>
                  </w:rPr>
                  <m:t>(aq)</m:t>
                </m:r>
              </m:e>
            </m:d>
            <m:r>
              <m:rPr>
                <m:sty m:val="p"/>
              </m:rPr>
              <w:rPr>
                <w:rFonts w:ascii="Cambria Math" w:hAnsi="Cambria Math" w:cs="Arial"/>
                <w:sz w:val="28"/>
                <w:szCs w:val="28"/>
              </w:rPr>
              <m:t>∙</m:t>
            </m:r>
            <m:d>
              <m:dPr>
                <m:begChr m:val="["/>
                <m:endChr m:val="]"/>
                <m:ctrlPr>
                  <w:rPr>
                    <w:rFonts w:ascii="Cambria Math" w:hAnsi="Cambria Math" w:cs="Arial"/>
                    <w:bCs/>
                    <w:sz w:val="28"/>
                    <w:szCs w:val="28"/>
                  </w:rPr>
                </m:ctrlPr>
              </m:dPr>
              <m:e>
                <m:sSup>
                  <m:sSupPr>
                    <m:ctrlPr>
                      <w:rPr>
                        <w:rFonts w:ascii="Cambria Math" w:hAnsi="Cambria Math" w:cs="Arial"/>
                        <w:bCs/>
                        <w:sz w:val="28"/>
                        <w:szCs w:val="28"/>
                      </w:rPr>
                    </m:ctrlPr>
                  </m:sSupPr>
                  <m:e>
                    <m:r>
                      <m:rPr>
                        <m:sty m:val="p"/>
                      </m:rPr>
                      <w:rPr>
                        <w:rFonts w:ascii="Cambria Math" w:hAnsi="Cambria Math" w:cs="Arial"/>
                        <w:sz w:val="28"/>
                        <w:szCs w:val="28"/>
                      </w:rPr>
                      <m:t>SCN</m:t>
                    </m:r>
                  </m:e>
                  <m:sup>
                    <m:r>
                      <m:rPr>
                        <m:sty m:val="p"/>
                      </m:rPr>
                      <w:rPr>
                        <w:rFonts w:ascii="Cambria Math" w:hAnsi="Cambria Math" w:cs="Arial"/>
                        <w:sz w:val="28"/>
                        <w:szCs w:val="28"/>
                      </w:rPr>
                      <m:t>-</m:t>
                    </m:r>
                  </m:sup>
                </m:sSup>
                <m:r>
                  <m:rPr>
                    <m:sty m:val="p"/>
                  </m:rPr>
                  <w:rPr>
                    <w:rFonts w:ascii="Cambria Math" w:hAnsi="Cambria Math" w:cs="Arial"/>
                    <w:sz w:val="28"/>
                    <w:szCs w:val="28"/>
                  </w:rPr>
                  <m:t>(aq)</m:t>
                </m:r>
              </m:e>
            </m:d>
          </m:den>
        </m:f>
      </m:oMath>
    </w:p>
    <w:p w14:paraId="7E44D39B" w14:textId="77777777" w:rsidR="00E77024" w:rsidRDefault="0006183F" w:rsidP="005845DB">
      <w:pPr>
        <w:pStyle w:val="Brdtekst"/>
        <w:spacing w:line="240" w:lineRule="auto"/>
        <w:jc w:val="left"/>
        <w:rPr>
          <w:rFonts w:ascii="Arial" w:hAnsi="Arial" w:cs="Arial"/>
          <w:bCs/>
        </w:rPr>
      </w:pPr>
      <w:r>
        <w:rPr>
          <w:rFonts w:ascii="Arial" w:hAnsi="Arial" w:cs="Arial"/>
          <w:bCs/>
        </w:rPr>
        <w:tab/>
      </w:r>
      <w:r>
        <w:rPr>
          <w:rFonts w:ascii="Arial" w:hAnsi="Arial" w:cs="Arial"/>
          <w:bCs/>
        </w:rPr>
        <w:tab/>
      </w:r>
    </w:p>
    <w:p w14:paraId="3176DAEB" w14:textId="77777777" w:rsidR="0006183F" w:rsidRDefault="0006183F" w:rsidP="005845DB">
      <w:pPr>
        <w:pStyle w:val="Brdtekst"/>
        <w:spacing w:line="240" w:lineRule="auto"/>
        <w:jc w:val="left"/>
        <w:rPr>
          <w:rFonts w:ascii="Arial" w:hAnsi="Arial" w:cs="Arial"/>
          <w:bCs/>
        </w:rPr>
      </w:pPr>
      <w:r>
        <w:rPr>
          <w:rFonts w:ascii="Arial" w:hAnsi="Arial" w:cs="Arial"/>
          <w:bCs/>
        </w:rPr>
        <w:tab/>
      </w:r>
      <w:r>
        <w:rPr>
          <w:rFonts w:ascii="Arial" w:hAnsi="Arial" w:cs="Arial"/>
          <w:bCs/>
        </w:rPr>
        <w:tab/>
      </w:r>
      <w:r w:rsidRPr="0006183F">
        <w:rPr>
          <w:rFonts w:ascii="Arial" w:hAnsi="Arial" w:cs="Arial"/>
          <w:bCs/>
          <w:i/>
        </w:rPr>
        <w:t>Y</w:t>
      </w:r>
      <w:r>
        <w:rPr>
          <w:rFonts w:ascii="Arial" w:hAnsi="Arial" w:cs="Arial"/>
          <w:bCs/>
        </w:rPr>
        <w:t xml:space="preserve"> = reaktionsbrøken </w:t>
      </w:r>
    </w:p>
    <w:p w14:paraId="37B93BB8" w14:textId="77777777" w:rsidR="0006183F" w:rsidRDefault="0006183F" w:rsidP="005845DB">
      <w:pPr>
        <w:pStyle w:val="Brdtekst"/>
        <w:spacing w:line="240" w:lineRule="auto"/>
        <w:jc w:val="left"/>
        <w:rPr>
          <w:rFonts w:ascii="Arial" w:hAnsi="Arial" w:cs="Arial"/>
          <w:bCs/>
        </w:rPr>
      </w:pPr>
      <w:r>
        <w:rPr>
          <w:rFonts w:ascii="Arial" w:hAnsi="Arial" w:cs="Arial"/>
          <w:bCs/>
        </w:rPr>
        <w:tab/>
      </w:r>
      <w:r>
        <w:rPr>
          <w:rFonts w:ascii="Arial" w:hAnsi="Arial" w:cs="Arial"/>
          <w:bCs/>
        </w:rPr>
        <w:tab/>
      </w:r>
    </w:p>
    <w:p w14:paraId="5834CD38" w14:textId="77777777" w:rsidR="0006183F" w:rsidRDefault="0006183F" w:rsidP="005845DB">
      <w:pPr>
        <w:pStyle w:val="Brdtekst"/>
        <w:spacing w:line="240" w:lineRule="auto"/>
        <w:jc w:val="left"/>
        <w:rPr>
          <w:rFonts w:ascii="Arial" w:hAnsi="Arial" w:cs="Arial"/>
          <w:bCs/>
        </w:rPr>
      </w:pPr>
      <w:r>
        <w:rPr>
          <w:rFonts w:ascii="Arial" w:hAnsi="Arial" w:cs="Arial"/>
          <w:bCs/>
        </w:rPr>
        <w:tab/>
      </w:r>
      <w:r>
        <w:rPr>
          <w:rFonts w:ascii="Arial" w:hAnsi="Arial" w:cs="Arial"/>
          <w:bCs/>
        </w:rPr>
        <w:tab/>
        <w:t>K = ligevægtskonstanten</w:t>
      </w:r>
    </w:p>
    <w:p w14:paraId="7CB1D334" w14:textId="77777777" w:rsidR="0006183F" w:rsidRDefault="0006183F" w:rsidP="0006183F">
      <w:pPr>
        <w:pStyle w:val="Brdtekst"/>
        <w:spacing w:line="240" w:lineRule="auto"/>
        <w:ind w:left="1304" w:firstLine="1304"/>
        <w:jc w:val="left"/>
        <w:rPr>
          <w:rFonts w:ascii="Arial" w:hAnsi="Arial" w:cs="Arial"/>
          <w:bCs/>
        </w:rPr>
      </w:pPr>
    </w:p>
    <w:p w14:paraId="4D006761" w14:textId="77777777" w:rsidR="0006183F" w:rsidRPr="0006183F" w:rsidRDefault="0006183F" w:rsidP="0006183F">
      <w:pPr>
        <w:pStyle w:val="Brdtekst"/>
        <w:spacing w:line="240" w:lineRule="auto"/>
        <w:ind w:left="1304" w:firstLine="1304"/>
        <w:jc w:val="left"/>
        <w:rPr>
          <w:rFonts w:ascii="Arial" w:hAnsi="Arial" w:cs="Arial"/>
          <w:bCs/>
          <w:i/>
        </w:rPr>
      </w:pPr>
      <w:r>
        <w:rPr>
          <w:rFonts w:ascii="Arial" w:hAnsi="Arial" w:cs="Arial"/>
          <w:bCs/>
        </w:rPr>
        <w:t xml:space="preserve">Ved ligevægt er Y= K </w:t>
      </w:r>
      <w:r w:rsidRPr="0006183F">
        <w:rPr>
          <w:rFonts w:ascii="Arial" w:hAnsi="Arial" w:cs="Arial"/>
          <w:bCs/>
          <w:i/>
        </w:rPr>
        <w:t xml:space="preserve"> </w:t>
      </w:r>
    </w:p>
    <w:p w14:paraId="238AC6E3" w14:textId="77777777" w:rsidR="00E77024" w:rsidRDefault="00E77024" w:rsidP="005845DB">
      <w:pPr>
        <w:pStyle w:val="Brdtekst"/>
        <w:spacing w:line="240" w:lineRule="auto"/>
        <w:jc w:val="left"/>
        <w:rPr>
          <w:rFonts w:ascii="Arial" w:hAnsi="Arial" w:cs="Arial"/>
          <w:bCs/>
        </w:rPr>
      </w:pPr>
    </w:p>
    <w:p w14:paraId="1DFCB35B" w14:textId="77777777" w:rsidR="00FF52C2" w:rsidRPr="000377BA" w:rsidRDefault="000377BA" w:rsidP="00FF52C2">
      <w:pPr>
        <w:pStyle w:val="Brdtekst"/>
        <w:spacing w:line="240" w:lineRule="auto"/>
        <w:jc w:val="left"/>
        <w:rPr>
          <w:rFonts w:ascii="Arial" w:hAnsi="Arial" w:cs="Arial"/>
          <w:bCs/>
        </w:rPr>
      </w:pPr>
      <w:r>
        <w:rPr>
          <w:rFonts w:ascii="Arial" w:hAnsi="Arial" w:cs="Arial"/>
          <w:bCs/>
        </w:rPr>
        <w:t xml:space="preserve">I forbindelse med udførelsen af forsøget benyttes le Chateliers princip til at forklare de umiddelbare iagttagelser. Ved rapportskrivningen forklares iagttagelserne yderligere vha. ligevægtsloven, hvor det er muligt.  </w:t>
      </w:r>
    </w:p>
    <w:p w14:paraId="02796914" w14:textId="77777777" w:rsidR="00BD7552" w:rsidRDefault="00FF52C2" w:rsidP="005845DB">
      <w:pPr>
        <w:pStyle w:val="Brdtekst"/>
        <w:spacing w:line="240" w:lineRule="auto"/>
        <w:jc w:val="left"/>
        <w:rPr>
          <w:rFonts w:ascii="Arial" w:hAnsi="Arial" w:cs="Arial"/>
          <w:b/>
          <w:bCs/>
        </w:rPr>
      </w:pPr>
      <w:r>
        <w:rPr>
          <w:rFonts w:ascii="Arial" w:hAnsi="Arial" w:cs="Arial"/>
          <w:b/>
          <w:bCs/>
        </w:rPr>
        <w:lastRenderedPageBreak/>
        <w:t>Fremgangsmåde:</w:t>
      </w:r>
    </w:p>
    <w:p w14:paraId="06C0CE87" w14:textId="77777777" w:rsidR="000377BA" w:rsidRPr="00BD7552" w:rsidRDefault="000377BA" w:rsidP="005845DB">
      <w:pPr>
        <w:pStyle w:val="Brdtekst"/>
        <w:spacing w:line="240" w:lineRule="auto"/>
        <w:jc w:val="left"/>
        <w:rPr>
          <w:rFonts w:ascii="Arial" w:hAnsi="Arial" w:cs="Arial"/>
          <w:b/>
          <w:bCs/>
        </w:rPr>
      </w:pPr>
    </w:p>
    <w:tbl>
      <w:tblPr>
        <w:tblStyle w:val="Tabel-Gitter"/>
        <w:tblW w:w="0" w:type="auto"/>
        <w:tblLook w:val="04A0" w:firstRow="1" w:lastRow="0" w:firstColumn="1" w:lastColumn="0" w:noHBand="0" w:noVBand="1"/>
      </w:tblPr>
      <w:tblGrid>
        <w:gridCol w:w="9628"/>
      </w:tblGrid>
      <w:tr w:rsidR="00BD7552" w14:paraId="62B2F39C" w14:textId="77777777" w:rsidTr="00BD7552">
        <w:tc>
          <w:tcPr>
            <w:tcW w:w="9778" w:type="dxa"/>
          </w:tcPr>
          <w:p w14:paraId="2DBFD59B" w14:textId="77777777" w:rsidR="00FF52C2" w:rsidRDefault="00FF52C2" w:rsidP="00FF52C2">
            <w:pPr>
              <w:pStyle w:val="Brdtekst"/>
              <w:spacing w:line="240" w:lineRule="auto"/>
              <w:jc w:val="left"/>
              <w:rPr>
                <w:rFonts w:ascii="Arial" w:hAnsi="Arial" w:cs="Arial"/>
                <w:b/>
                <w:bCs/>
              </w:rPr>
            </w:pPr>
          </w:p>
          <w:p w14:paraId="33726D7F" w14:textId="77777777" w:rsidR="00FF52C2" w:rsidRDefault="00FF52C2" w:rsidP="00FF52C2">
            <w:pPr>
              <w:pStyle w:val="Brdtekst"/>
              <w:spacing w:line="240" w:lineRule="auto"/>
              <w:ind w:left="1304" w:hanging="1304"/>
              <w:jc w:val="left"/>
              <w:rPr>
                <w:rFonts w:ascii="Arial" w:hAnsi="Arial" w:cs="Arial"/>
                <w:bCs/>
              </w:rPr>
            </w:pPr>
            <w:r>
              <w:rPr>
                <w:rFonts w:ascii="Arial" w:hAnsi="Arial" w:cs="Arial"/>
                <w:bCs/>
                <w:noProof/>
              </w:rPr>
              <w:drawing>
                <wp:anchor distT="0" distB="0" distL="114300" distR="114300" simplePos="0" relativeHeight="251658240" behindDoc="0" locked="0" layoutInCell="1" allowOverlap="1" wp14:anchorId="63CAB851" wp14:editId="730DF734">
                  <wp:simplePos x="0" y="0"/>
                  <wp:positionH relativeFrom="column">
                    <wp:posOffset>3070860</wp:posOffset>
                  </wp:positionH>
                  <wp:positionV relativeFrom="paragraph">
                    <wp:posOffset>157480</wp:posOffset>
                  </wp:positionV>
                  <wp:extent cx="3009900" cy="2257425"/>
                  <wp:effectExtent l="19050" t="0" r="0" b="0"/>
                  <wp:wrapSquare wrapText="bothSides"/>
                  <wp:docPr id="3" name="Billede 1" descr="2y besøg fra Lundbeck m.m. 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y besøg fra Lundbeck m.m. 052.jpg"/>
                          <pic:cNvPicPr/>
                        </pic:nvPicPr>
                        <pic:blipFill>
                          <a:blip r:embed="rId7" cstate="print"/>
                          <a:stretch>
                            <a:fillRect/>
                          </a:stretch>
                        </pic:blipFill>
                        <pic:spPr>
                          <a:xfrm>
                            <a:off x="0" y="0"/>
                            <a:ext cx="3009900" cy="2257425"/>
                          </a:xfrm>
                          <a:prstGeom prst="rect">
                            <a:avLst/>
                          </a:prstGeom>
                        </pic:spPr>
                      </pic:pic>
                    </a:graphicData>
                  </a:graphic>
                </wp:anchor>
              </w:drawing>
            </w:r>
            <w:r w:rsidRPr="00BD7552">
              <w:rPr>
                <w:rFonts w:ascii="Arial" w:hAnsi="Arial" w:cs="Arial"/>
                <w:bCs/>
              </w:rPr>
              <w:t xml:space="preserve">1a. </w:t>
            </w:r>
            <w:r w:rsidRPr="00BD7552">
              <w:rPr>
                <w:rFonts w:ascii="Arial" w:hAnsi="Arial" w:cs="Arial"/>
                <w:bCs/>
              </w:rPr>
              <w:tab/>
            </w:r>
            <w:r>
              <w:rPr>
                <w:rFonts w:ascii="Arial" w:hAnsi="Arial" w:cs="Arial"/>
                <w:bCs/>
              </w:rPr>
              <w:t xml:space="preserve">Fyld 20 mL vand (måleglas) i en 25 mL konisk kolbe. Brug pipetterne og tilsæt 1mL </w:t>
            </w:r>
            <w:r w:rsidRPr="00BD7552">
              <w:rPr>
                <w:rFonts w:ascii="Arial" w:hAnsi="Arial" w:cs="Arial"/>
                <w:bCs/>
              </w:rPr>
              <w:t xml:space="preserve">0,1 M </w:t>
            </w:r>
            <w:proofErr w:type="gramStart"/>
            <w:r w:rsidRPr="00BD7552">
              <w:rPr>
                <w:rFonts w:ascii="Arial" w:hAnsi="Arial" w:cs="Arial"/>
                <w:bCs/>
              </w:rPr>
              <w:t>Fe(</w:t>
            </w:r>
            <w:proofErr w:type="gramEnd"/>
            <w:r w:rsidRPr="00BD7552">
              <w:rPr>
                <w:rFonts w:ascii="Arial" w:hAnsi="Arial" w:cs="Arial"/>
                <w:bCs/>
              </w:rPr>
              <w:t>NO</w:t>
            </w:r>
            <w:r w:rsidRPr="00BD7552">
              <w:rPr>
                <w:rFonts w:ascii="Arial" w:hAnsi="Arial" w:cs="Arial"/>
                <w:bCs/>
                <w:vertAlign w:val="subscript"/>
              </w:rPr>
              <w:t>3</w:t>
            </w:r>
            <w:r w:rsidRPr="00BD7552">
              <w:rPr>
                <w:rFonts w:ascii="Arial" w:hAnsi="Arial" w:cs="Arial"/>
                <w:bCs/>
              </w:rPr>
              <w:t>)</w:t>
            </w:r>
            <w:r w:rsidRPr="00BD7552">
              <w:rPr>
                <w:rFonts w:ascii="Arial" w:hAnsi="Arial" w:cs="Arial"/>
                <w:bCs/>
                <w:vertAlign w:val="subscript"/>
              </w:rPr>
              <w:t>3</w:t>
            </w:r>
            <w:r w:rsidRPr="00BD7552">
              <w:rPr>
                <w:rFonts w:ascii="Arial" w:hAnsi="Arial" w:cs="Arial"/>
                <w:bCs/>
              </w:rPr>
              <w:t xml:space="preserve"> og derefter 1 mL 0,1 M KSCN</w:t>
            </w:r>
            <w:r>
              <w:rPr>
                <w:rFonts w:ascii="Arial" w:hAnsi="Arial" w:cs="Arial"/>
                <w:bCs/>
              </w:rPr>
              <w:t xml:space="preserve">. Ryst glasset. Noter iagttagelserne. Er reaktionshastigheden stor eller </w:t>
            </w:r>
            <w:proofErr w:type="gramStart"/>
            <w:r>
              <w:rPr>
                <w:rFonts w:ascii="Arial" w:hAnsi="Arial" w:cs="Arial"/>
                <w:bCs/>
              </w:rPr>
              <w:t>lille ?</w:t>
            </w:r>
            <w:proofErr w:type="gramEnd"/>
            <w:r>
              <w:rPr>
                <w:rFonts w:ascii="Arial" w:hAnsi="Arial" w:cs="Arial"/>
                <w:bCs/>
              </w:rPr>
              <w:t xml:space="preserve"> Fordel noget af opløsningen i 7 reagensglas ca. 2 mL i hvert glas og max. ½ fyldt op. De 6 af glassene anvendes til forsøg og det 7 benyttes som reference til farvesammenligning. Gem resten af opløsningen i kolben. </w:t>
            </w:r>
          </w:p>
          <w:p w14:paraId="47DF75B1" w14:textId="77777777" w:rsidR="00BD7552" w:rsidRPr="00FF52C2" w:rsidRDefault="00FF52C2" w:rsidP="00FF52C2">
            <w:pPr>
              <w:pStyle w:val="Brdtekst"/>
              <w:spacing w:line="240" w:lineRule="auto"/>
              <w:ind w:left="1304" w:hanging="1304"/>
              <w:jc w:val="left"/>
              <w:rPr>
                <w:rFonts w:ascii="Arial" w:hAnsi="Arial" w:cs="Arial"/>
                <w:bCs/>
              </w:rPr>
            </w:pPr>
            <w:r>
              <w:rPr>
                <w:rFonts w:ascii="Arial" w:hAnsi="Arial" w:cs="Arial"/>
                <w:bCs/>
              </w:rPr>
              <w:t xml:space="preserve"> </w:t>
            </w:r>
          </w:p>
        </w:tc>
      </w:tr>
    </w:tbl>
    <w:p w14:paraId="063883D6" w14:textId="77777777" w:rsidR="0006183F" w:rsidRPr="00BD7552" w:rsidRDefault="0006183F" w:rsidP="005845DB">
      <w:pPr>
        <w:pStyle w:val="Brdtekst"/>
        <w:spacing w:line="240" w:lineRule="auto"/>
        <w:jc w:val="left"/>
        <w:rPr>
          <w:rFonts w:ascii="Arial" w:hAnsi="Arial" w:cs="Arial"/>
          <w:b/>
          <w:bCs/>
        </w:rPr>
      </w:pPr>
    </w:p>
    <w:p w14:paraId="41266C41" w14:textId="77777777" w:rsidR="0006183F" w:rsidRDefault="0006183F" w:rsidP="005845DB">
      <w:pPr>
        <w:pStyle w:val="Brdtekst"/>
        <w:spacing w:line="240" w:lineRule="auto"/>
        <w:jc w:val="left"/>
        <w:rPr>
          <w:rFonts w:ascii="Arial" w:hAnsi="Arial" w:cs="Arial"/>
          <w:bCs/>
        </w:rPr>
      </w:pPr>
    </w:p>
    <w:p w14:paraId="7A13C656" w14:textId="77777777" w:rsidR="0006183F" w:rsidRPr="004B596A" w:rsidRDefault="00FF52C2" w:rsidP="005845DB">
      <w:pPr>
        <w:pStyle w:val="Brdtekst"/>
        <w:spacing w:line="240" w:lineRule="auto"/>
        <w:jc w:val="left"/>
        <w:rPr>
          <w:rFonts w:ascii="Arial" w:hAnsi="Arial" w:cs="Arial"/>
          <w:bCs/>
        </w:rPr>
      </w:pPr>
      <w:r>
        <w:rPr>
          <w:rFonts w:ascii="Arial" w:hAnsi="Arial" w:cs="Arial"/>
          <w:bCs/>
        </w:rPr>
        <w:t>Udfør nedennævnte forsøg</w:t>
      </w:r>
      <w:r w:rsidR="009626E4">
        <w:rPr>
          <w:rFonts w:ascii="Arial" w:hAnsi="Arial" w:cs="Arial"/>
          <w:bCs/>
        </w:rPr>
        <w:t xml:space="preserve">, idet de udføres ovenpå et hvidt stykke </w:t>
      </w:r>
      <w:proofErr w:type="gramStart"/>
      <w:r w:rsidR="009626E4">
        <w:rPr>
          <w:rFonts w:ascii="Arial" w:hAnsi="Arial" w:cs="Arial"/>
          <w:bCs/>
        </w:rPr>
        <w:t>A4 papir</w:t>
      </w:r>
      <w:proofErr w:type="gramEnd"/>
      <w:r w:rsidR="009626E4">
        <w:rPr>
          <w:rFonts w:ascii="Arial" w:hAnsi="Arial" w:cs="Arial"/>
          <w:bCs/>
        </w:rPr>
        <w:t>, og</w:t>
      </w:r>
      <w:r>
        <w:rPr>
          <w:rFonts w:ascii="Arial" w:hAnsi="Arial" w:cs="Arial"/>
          <w:bCs/>
        </w:rPr>
        <w:t xml:space="preserve"> noter iagttagelser i skemaet på næset side. Forsøg at svare på de stillede spørgsmål, men du laver forsøget. Brug Le Chateliers princip til at forstå iagttagelserne og angiv</w:t>
      </w:r>
      <w:r w:rsidR="009547AB">
        <w:rPr>
          <w:rFonts w:ascii="Arial" w:hAnsi="Arial" w:cs="Arial"/>
          <w:bCs/>
        </w:rPr>
        <w:t xml:space="preserve"> om reaktionsbrøken Y&gt;K eller Y&lt;</w:t>
      </w:r>
      <w:r>
        <w:rPr>
          <w:rFonts w:ascii="Arial" w:hAnsi="Arial" w:cs="Arial"/>
          <w:bCs/>
        </w:rPr>
        <w:t xml:space="preserve">K eller Y=K. </w:t>
      </w:r>
    </w:p>
    <w:p w14:paraId="63ACD171" w14:textId="77777777" w:rsidR="005845DB" w:rsidRDefault="005845DB" w:rsidP="00FF52C2">
      <w:pPr>
        <w:pStyle w:val="Brdtekst"/>
        <w:spacing w:line="240" w:lineRule="auto"/>
        <w:jc w:val="left"/>
        <w:rPr>
          <w:rFonts w:ascii="Arial" w:hAnsi="Arial" w:cs="Arial"/>
          <w:b/>
          <w:bCs/>
        </w:rPr>
      </w:pPr>
    </w:p>
    <w:p w14:paraId="77EBD428" w14:textId="77777777" w:rsidR="00FF52C2" w:rsidRPr="000377BA" w:rsidRDefault="00FF52C2" w:rsidP="00FF52C2">
      <w:pPr>
        <w:pStyle w:val="Brdtekst"/>
        <w:numPr>
          <w:ilvl w:val="0"/>
          <w:numId w:val="5"/>
        </w:numPr>
        <w:spacing w:line="240" w:lineRule="auto"/>
        <w:jc w:val="left"/>
        <w:rPr>
          <w:rFonts w:ascii="Arial" w:hAnsi="Arial" w:cs="Arial"/>
          <w:b/>
          <w:bCs/>
        </w:rPr>
      </w:pPr>
      <w:r>
        <w:rPr>
          <w:rFonts w:ascii="Arial" w:hAnsi="Arial" w:cs="Arial"/>
          <w:bCs/>
        </w:rPr>
        <w:t xml:space="preserve">Tilsæt en lille spatelfuld </w:t>
      </w:r>
      <w:proofErr w:type="gramStart"/>
      <w:r w:rsidRPr="00FF52C2">
        <w:rPr>
          <w:rFonts w:ascii="Arial" w:hAnsi="Arial" w:cs="Arial"/>
          <w:bCs/>
        </w:rPr>
        <w:t>Fe(</w:t>
      </w:r>
      <w:proofErr w:type="gramEnd"/>
      <w:r w:rsidRPr="00FF52C2">
        <w:rPr>
          <w:rFonts w:ascii="Arial" w:hAnsi="Arial" w:cs="Arial"/>
          <w:bCs/>
        </w:rPr>
        <w:t>NO</w:t>
      </w:r>
      <w:r w:rsidRPr="00FF52C2">
        <w:rPr>
          <w:rFonts w:ascii="Arial" w:hAnsi="Arial" w:cs="Arial"/>
          <w:bCs/>
          <w:vertAlign w:val="subscript"/>
        </w:rPr>
        <w:t>3</w:t>
      </w:r>
      <w:r w:rsidRPr="00FF52C2">
        <w:rPr>
          <w:rFonts w:ascii="Arial" w:hAnsi="Arial" w:cs="Arial"/>
          <w:bCs/>
        </w:rPr>
        <w:t>)</w:t>
      </w:r>
      <w:r w:rsidRPr="00FF52C2">
        <w:rPr>
          <w:rFonts w:ascii="Arial" w:hAnsi="Arial" w:cs="Arial"/>
          <w:bCs/>
          <w:vertAlign w:val="subscript"/>
        </w:rPr>
        <w:t>3</w:t>
      </w:r>
      <w:r w:rsidRPr="00FF52C2">
        <w:rPr>
          <w:rFonts w:ascii="Arial" w:hAnsi="Arial" w:cs="Arial"/>
          <w:bCs/>
        </w:rPr>
        <w:t>(s)</w:t>
      </w:r>
      <w:r>
        <w:rPr>
          <w:rFonts w:ascii="Arial" w:hAnsi="Arial" w:cs="Arial"/>
          <w:bCs/>
        </w:rPr>
        <w:t xml:space="preserve"> til det første reagensglas og ryst. Sker der en forskydning ved tilsætningen? Mod højre eller mod venstre</w:t>
      </w:r>
      <w:r w:rsidR="000377BA">
        <w:rPr>
          <w:rFonts w:ascii="Arial" w:hAnsi="Arial" w:cs="Arial"/>
          <w:bCs/>
        </w:rPr>
        <w:t>?</w:t>
      </w:r>
      <w:r>
        <w:rPr>
          <w:rFonts w:ascii="Arial" w:hAnsi="Arial" w:cs="Arial"/>
          <w:bCs/>
        </w:rPr>
        <w:t xml:space="preserve">  Indstiller den nye ligevægt sig hurtigt eller langsomt?  </w:t>
      </w:r>
      <w:r w:rsidR="002F0959">
        <w:rPr>
          <w:rFonts w:ascii="Arial" w:hAnsi="Arial" w:cs="Arial"/>
          <w:bCs/>
        </w:rPr>
        <w:t xml:space="preserve">Forklar iagttagelserne. </w:t>
      </w:r>
    </w:p>
    <w:p w14:paraId="2D370941" w14:textId="77777777" w:rsidR="000377BA" w:rsidRPr="009626E4" w:rsidRDefault="000377BA" w:rsidP="000377BA">
      <w:pPr>
        <w:pStyle w:val="Brdtekst"/>
        <w:spacing w:line="240" w:lineRule="auto"/>
        <w:ind w:left="720"/>
        <w:jc w:val="left"/>
        <w:rPr>
          <w:rFonts w:ascii="Arial" w:hAnsi="Arial" w:cs="Arial"/>
          <w:b/>
          <w:bCs/>
        </w:rPr>
      </w:pPr>
    </w:p>
    <w:p w14:paraId="336ACCDE" w14:textId="77777777" w:rsidR="009626E4" w:rsidRPr="002F0959" w:rsidRDefault="009626E4" w:rsidP="009626E4">
      <w:pPr>
        <w:pStyle w:val="Brdtekst"/>
        <w:spacing w:line="240" w:lineRule="auto"/>
        <w:ind w:left="360"/>
        <w:jc w:val="left"/>
        <w:rPr>
          <w:rFonts w:ascii="Arial" w:hAnsi="Arial" w:cs="Arial"/>
          <w:b/>
          <w:bCs/>
        </w:rPr>
      </w:pPr>
    </w:p>
    <w:p w14:paraId="23423AB7" w14:textId="77777777" w:rsidR="002F0959" w:rsidRPr="000377BA" w:rsidRDefault="002F0959" w:rsidP="002F0959">
      <w:pPr>
        <w:pStyle w:val="Brdtekst"/>
        <w:numPr>
          <w:ilvl w:val="0"/>
          <w:numId w:val="5"/>
        </w:numPr>
        <w:spacing w:line="240" w:lineRule="auto"/>
        <w:jc w:val="left"/>
        <w:rPr>
          <w:rFonts w:ascii="Arial" w:hAnsi="Arial" w:cs="Arial"/>
          <w:b/>
          <w:bCs/>
        </w:rPr>
      </w:pPr>
      <w:r>
        <w:rPr>
          <w:rFonts w:ascii="Arial" w:hAnsi="Arial" w:cs="Arial"/>
          <w:bCs/>
        </w:rPr>
        <w:t>Ascorbinsyre (C-vitamin) reducerer Fe</w:t>
      </w:r>
      <w:r>
        <w:rPr>
          <w:rFonts w:ascii="Arial" w:hAnsi="Arial" w:cs="Arial"/>
          <w:bCs/>
          <w:vertAlign w:val="superscript"/>
        </w:rPr>
        <w:t>3+</w:t>
      </w:r>
      <w:r>
        <w:rPr>
          <w:rFonts w:ascii="Arial" w:hAnsi="Arial" w:cs="Arial"/>
          <w:bCs/>
        </w:rPr>
        <w:t xml:space="preserve"> til Fe</w:t>
      </w:r>
      <w:r>
        <w:rPr>
          <w:rFonts w:ascii="Arial" w:hAnsi="Arial" w:cs="Arial"/>
          <w:bCs/>
          <w:vertAlign w:val="superscript"/>
        </w:rPr>
        <w:t>2</w:t>
      </w:r>
      <w:proofErr w:type="gramStart"/>
      <w:r>
        <w:rPr>
          <w:rFonts w:ascii="Arial" w:hAnsi="Arial" w:cs="Arial"/>
          <w:bCs/>
          <w:vertAlign w:val="superscript"/>
        </w:rPr>
        <w:t>+</w:t>
      </w:r>
      <w:r>
        <w:rPr>
          <w:rFonts w:ascii="Arial" w:hAnsi="Arial" w:cs="Arial"/>
          <w:bCs/>
        </w:rPr>
        <w:t xml:space="preserve"> .</w:t>
      </w:r>
      <w:proofErr w:type="gramEnd"/>
      <w:r>
        <w:rPr>
          <w:rFonts w:ascii="Arial" w:hAnsi="Arial" w:cs="Arial"/>
          <w:bCs/>
        </w:rPr>
        <w:t xml:space="preserve"> Vi kan altså formindske [Fe</w:t>
      </w:r>
      <w:r>
        <w:rPr>
          <w:rFonts w:ascii="Arial" w:hAnsi="Arial" w:cs="Arial"/>
          <w:bCs/>
          <w:vertAlign w:val="superscript"/>
        </w:rPr>
        <w:t>3+</w:t>
      </w:r>
      <w:r>
        <w:rPr>
          <w:rFonts w:ascii="Arial" w:hAnsi="Arial" w:cs="Arial"/>
          <w:bCs/>
        </w:rPr>
        <w:t xml:space="preserve">] ved at tilsætte ascorbinsyre. </w:t>
      </w:r>
      <w:r w:rsidRPr="002F0959">
        <w:rPr>
          <w:rFonts w:ascii="Arial" w:hAnsi="Arial" w:cs="Arial"/>
          <w:bCs/>
        </w:rPr>
        <w:t xml:space="preserve">Tilsæt nogle få korn ascorbinsyre til reagensglas </w:t>
      </w:r>
      <w:r>
        <w:rPr>
          <w:rFonts w:ascii="Arial" w:hAnsi="Arial" w:cs="Arial"/>
          <w:bCs/>
        </w:rPr>
        <w:t xml:space="preserve">nr. </w:t>
      </w:r>
      <w:r w:rsidRPr="002F0959">
        <w:rPr>
          <w:rFonts w:ascii="Arial" w:hAnsi="Arial" w:cs="Arial"/>
          <w:bCs/>
        </w:rPr>
        <w:t>2 og ryst. Hvis der ikke sker en tydelig ændring, tilsættes lidt mere ascorbinsyre. Beskriv iagttagelserne og forklar dem ved hjælp af ligevægtsloven.</w:t>
      </w:r>
    </w:p>
    <w:p w14:paraId="3ED33EB2" w14:textId="77777777" w:rsidR="000377BA" w:rsidRPr="009626E4" w:rsidRDefault="000377BA" w:rsidP="000377BA">
      <w:pPr>
        <w:pStyle w:val="Brdtekst"/>
        <w:spacing w:line="240" w:lineRule="auto"/>
        <w:ind w:left="720"/>
        <w:jc w:val="left"/>
        <w:rPr>
          <w:rFonts w:ascii="Arial" w:hAnsi="Arial" w:cs="Arial"/>
          <w:b/>
          <w:bCs/>
        </w:rPr>
      </w:pPr>
    </w:p>
    <w:p w14:paraId="4918FFB1" w14:textId="77777777" w:rsidR="009626E4" w:rsidRPr="002F0959" w:rsidRDefault="009626E4" w:rsidP="009626E4">
      <w:pPr>
        <w:pStyle w:val="Brdtekst"/>
        <w:spacing w:line="240" w:lineRule="auto"/>
        <w:jc w:val="left"/>
        <w:rPr>
          <w:rFonts w:ascii="Arial" w:hAnsi="Arial" w:cs="Arial"/>
          <w:b/>
          <w:bCs/>
        </w:rPr>
      </w:pPr>
    </w:p>
    <w:p w14:paraId="5F15F8A6" w14:textId="77777777" w:rsidR="002F0959" w:rsidRPr="000377BA" w:rsidRDefault="002F0959" w:rsidP="002F0959">
      <w:pPr>
        <w:pStyle w:val="Brdtekst"/>
        <w:numPr>
          <w:ilvl w:val="0"/>
          <w:numId w:val="5"/>
        </w:numPr>
        <w:spacing w:line="240" w:lineRule="auto"/>
        <w:jc w:val="left"/>
        <w:rPr>
          <w:rFonts w:ascii="Arial" w:hAnsi="Arial" w:cs="Arial"/>
          <w:b/>
          <w:bCs/>
        </w:rPr>
      </w:pPr>
      <w:r>
        <w:rPr>
          <w:rFonts w:ascii="Arial" w:hAnsi="Arial" w:cs="Arial"/>
          <w:bCs/>
        </w:rPr>
        <w:t xml:space="preserve">Til reagensglas nr. 3 tilsættes en spatelfuld KSCN. Forklar </w:t>
      </w:r>
      <w:r w:rsidR="000377BA">
        <w:rPr>
          <w:rFonts w:ascii="Arial" w:hAnsi="Arial" w:cs="Arial"/>
          <w:bCs/>
        </w:rPr>
        <w:t>iagttagelserne</w:t>
      </w:r>
      <w:r>
        <w:rPr>
          <w:rFonts w:ascii="Arial" w:hAnsi="Arial" w:cs="Arial"/>
          <w:bCs/>
        </w:rPr>
        <w:t xml:space="preserve">. Sammenlign nr. </w:t>
      </w:r>
      <w:r w:rsidR="002D6FE7">
        <w:rPr>
          <w:rFonts w:ascii="Arial" w:hAnsi="Arial" w:cs="Arial"/>
          <w:bCs/>
        </w:rPr>
        <w:t>3</w:t>
      </w:r>
      <w:r>
        <w:rPr>
          <w:rFonts w:ascii="Arial" w:hAnsi="Arial" w:cs="Arial"/>
          <w:bCs/>
        </w:rPr>
        <w:t xml:space="preserve"> med nr. 1 og nr. 7. Hvorfor bliver nr. </w:t>
      </w:r>
      <w:r w:rsidR="002D6FE7">
        <w:rPr>
          <w:rFonts w:ascii="Arial" w:hAnsi="Arial" w:cs="Arial"/>
          <w:bCs/>
        </w:rPr>
        <w:t>3</w:t>
      </w:r>
      <w:r>
        <w:rPr>
          <w:rFonts w:ascii="Arial" w:hAnsi="Arial" w:cs="Arial"/>
          <w:bCs/>
        </w:rPr>
        <w:t xml:space="preserve"> mørkere end nr. 1?</w:t>
      </w:r>
    </w:p>
    <w:p w14:paraId="68F0DFDA" w14:textId="77777777" w:rsidR="000377BA" w:rsidRPr="009626E4" w:rsidRDefault="000377BA" w:rsidP="000377BA">
      <w:pPr>
        <w:pStyle w:val="Brdtekst"/>
        <w:spacing w:line="240" w:lineRule="auto"/>
        <w:jc w:val="left"/>
        <w:rPr>
          <w:rFonts w:ascii="Arial" w:hAnsi="Arial" w:cs="Arial"/>
          <w:b/>
          <w:bCs/>
        </w:rPr>
      </w:pPr>
    </w:p>
    <w:p w14:paraId="7BC8AF71" w14:textId="77777777" w:rsidR="009626E4" w:rsidRPr="002F0959" w:rsidRDefault="009626E4" w:rsidP="009626E4">
      <w:pPr>
        <w:pStyle w:val="Brdtekst"/>
        <w:spacing w:line="240" w:lineRule="auto"/>
        <w:jc w:val="left"/>
        <w:rPr>
          <w:rFonts w:ascii="Arial" w:hAnsi="Arial" w:cs="Arial"/>
          <w:b/>
          <w:bCs/>
        </w:rPr>
      </w:pPr>
    </w:p>
    <w:p w14:paraId="5CFF8EEA" w14:textId="77777777" w:rsidR="009626E4" w:rsidRPr="009626E4" w:rsidRDefault="002F0959" w:rsidP="009626E4">
      <w:pPr>
        <w:pStyle w:val="Brdtekst"/>
        <w:numPr>
          <w:ilvl w:val="0"/>
          <w:numId w:val="5"/>
        </w:numPr>
        <w:spacing w:line="240" w:lineRule="auto"/>
        <w:jc w:val="left"/>
        <w:rPr>
          <w:rFonts w:ascii="Arial" w:hAnsi="Arial" w:cs="Arial"/>
          <w:b/>
          <w:bCs/>
        </w:rPr>
      </w:pPr>
      <w:r w:rsidRPr="009626E4">
        <w:rPr>
          <w:rFonts w:ascii="Arial" w:hAnsi="Arial" w:cs="Arial"/>
          <w:bCs/>
        </w:rPr>
        <w:t xml:space="preserve">Inden forsøget med glas nr. 4 udføres et lille forsøg </w:t>
      </w:r>
      <w:r w:rsidRPr="009626E4">
        <w:rPr>
          <w:rFonts w:ascii="Arial" w:hAnsi="Arial" w:cs="Arial"/>
          <w:b/>
          <w:bCs/>
        </w:rPr>
        <w:t>4a</w:t>
      </w:r>
      <w:r w:rsidRPr="009626E4">
        <w:rPr>
          <w:rFonts w:ascii="Arial" w:hAnsi="Arial" w:cs="Arial"/>
          <w:bCs/>
        </w:rPr>
        <w:t>: Hæld nogle dråber 0,1 M KSCN (ca.1 cm i højden) op i et reagensglas. Tilsæt et par dråber 0,1 M AgNO</w:t>
      </w:r>
      <w:r w:rsidRPr="009626E4">
        <w:rPr>
          <w:rFonts w:ascii="Arial" w:hAnsi="Arial" w:cs="Arial"/>
          <w:bCs/>
          <w:vertAlign w:val="subscript"/>
        </w:rPr>
        <w:t>3</w:t>
      </w:r>
      <w:r w:rsidRPr="009626E4">
        <w:rPr>
          <w:rFonts w:ascii="Arial" w:hAnsi="Arial" w:cs="Arial"/>
          <w:bCs/>
        </w:rPr>
        <w:t>.</w:t>
      </w:r>
      <w:r w:rsidR="009626E4">
        <w:rPr>
          <w:rFonts w:ascii="Arial" w:hAnsi="Arial" w:cs="Arial"/>
          <w:bCs/>
        </w:rPr>
        <w:t xml:space="preserve"> </w:t>
      </w:r>
      <w:r w:rsidRPr="009626E4">
        <w:rPr>
          <w:rFonts w:ascii="Arial" w:hAnsi="Arial" w:cs="Arial"/>
          <w:bCs/>
        </w:rPr>
        <w:t>Notér iagttagelserne og skriv et ionreaktionsskema.</w:t>
      </w:r>
      <w:r w:rsidR="009626E4">
        <w:rPr>
          <w:rFonts w:ascii="Arial" w:hAnsi="Arial" w:cs="Arial"/>
          <w:bCs/>
        </w:rPr>
        <w:t xml:space="preserve"> </w:t>
      </w:r>
    </w:p>
    <w:p w14:paraId="531A936E" w14:textId="77777777" w:rsidR="009626E4" w:rsidRDefault="009626E4" w:rsidP="009626E4">
      <w:pPr>
        <w:pStyle w:val="Listeafsnit"/>
        <w:rPr>
          <w:rFonts w:ascii="Arial" w:hAnsi="Arial" w:cs="Arial"/>
          <w:b/>
          <w:bCs/>
        </w:rPr>
      </w:pPr>
    </w:p>
    <w:p w14:paraId="3D96B66E" w14:textId="77777777" w:rsidR="009626E4" w:rsidRPr="009626E4" w:rsidRDefault="009626E4" w:rsidP="009626E4">
      <w:pPr>
        <w:pStyle w:val="Listeafsnit"/>
        <w:rPr>
          <w:rFonts w:ascii="Arial" w:hAnsi="Arial" w:cs="Arial"/>
          <w:bCs/>
        </w:rPr>
      </w:pPr>
      <w:r w:rsidRPr="009626E4">
        <w:rPr>
          <w:rFonts w:ascii="Arial" w:hAnsi="Arial" w:cs="Arial"/>
          <w:bCs/>
        </w:rPr>
        <w:t>Tilsæt et par dråber</w:t>
      </w:r>
      <w:r>
        <w:rPr>
          <w:rFonts w:ascii="Arial" w:hAnsi="Arial" w:cs="Arial"/>
          <w:bCs/>
        </w:rPr>
        <w:t xml:space="preserve"> </w:t>
      </w:r>
      <w:r w:rsidRPr="009626E4">
        <w:rPr>
          <w:rFonts w:ascii="Arial" w:hAnsi="Arial" w:cs="Arial"/>
          <w:bCs/>
        </w:rPr>
        <w:t>0,1 M AgNO</w:t>
      </w:r>
      <w:r w:rsidRPr="009626E4">
        <w:rPr>
          <w:rFonts w:ascii="Arial" w:hAnsi="Arial" w:cs="Arial"/>
          <w:bCs/>
          <w:vertAlign w:val="subscript"/>
        </w:rPr>
        <w:t>3</w:t>
      </w:r>
      <w:r>
        <w:rPr>
          <w:rFonts w:ascii="Arial" w:hAnsi="Arial" w:cs="Arial"/>
          <w:bCs/>
        </w:rPr>
        <w:t xml:space="preserve"> til reagensglas nr. 4. Forklar iagttagelserne.</w:t>
      </w:r>
    </w:p>
    <w:p w14:paraId="59E18123" w14:textId="77777777" w:rsidR="009626E4" w:rsidRDefault="009626E4" w:rsidP="009626E4">
      <w:pPr>
        <w:pStyle w:val="Brdtekst"/>
        <w:spacing w:line="240" w:lineRule="auto"/>
        <w:jc w:val="left"/>
        <w:rPr>
          <w:rFonts w:ascii="Arial" w:hAnsi="Arial" w:cs="Arial"/>
          <w:b/>
          <w:bCs/>
        </w:rPr>
      </w:pPr>
    </w:p>
    <w:p w14:paraId="3B23FA20" w14:textId="77777777" w:rsidR="000377BA" w:rsidRDefault="000377BA" w:rsidP="009626E4">
      <w:pPr>
        <w:pStyle w:val="Brdtekst"/>
        <w:spacing w:line="240" w:lineRule="auto"/>
        <w:jc w:val="left"/>
        <w:rPr>
          <w:rFonts w:ascii="Arial" w:hAnsi="Arial" w:cs="Arial"/>
          <w:b/>
          <w:bCs/>
        </w:rPr>
      </w:pPr>
    </w:p>
    <w:p w14:paraId="6E3F725E" w14:textId="77777777" w:rsidR="000377BA" w:rsidRDefault="000377BA" w:rsidP="009626E4">
      <w:pPr>
        <w:pStyle w:val="Brdtekst"/>
        <w:spacing w:line="240" w:lineRule="auto"/>
        <w:jc w:val="left"/>
        <w:rPr>
          <w:rFonts w:ascii="Arial" w:hAnsi="Arial" w:cs="Arial"/>
          <w:b/>
          <w:bCs/>
        </w:rPr>
      </w:pPr>
    </w:p>
    <w:p w14:paraId="13136AB3" w14:textId="77777777" w:rsidR="000377BA" w:rsidRDefault="000377BA" w:rsidP="009626E4">
      <w:pPr>
        <w:pStyle w:val="Brdtekst"/>
        <w:spacing w:line="240" w:lineRule="auto"/>
        <w:jc w:val="left"/>
        <w:rPr>
          <w:rFonts w:ascii="Arial" w:hAnsi="Arial" w:cs="Arial"/>
          <w:b/>
          <w:bCs/>
        </w:rPr>
      </w:pPr>
    </w:p>
    <w:p w14:paraId="6AF113E4" w14:textId="77777777" w:rsidR="000377BA" w:rsidRPr="009626E4" w:rsidRDefault="000377BA" w:rsidP="009626E4">
      <w:pPr>
        <w:pStyle w:val="Brdtekst"/>
        <w:spacing w:line="240" w:lineRule="auto"/>
        <w:jc w:val="left"/>
        <w:rPr>
          <w:rFonts w:ascii="Arial" w:hAnsi="Arial" w:cs="Arial"/>
          <w:b/>
          <w:bCs/>
        </w:rPr>
      </w:pPr>
    </w:p>
    <w:p w14:paraId="3D94FAE1" w14:textId="77777777" w:rsidR="009626E4" w:rsidRPr="000377BA" w:rsidRDefault="009626E4" w:rsidP="009626E4">
      <w:pPr>
        <w:pStyle w:val="Brdtekst"/>
        <w:numPr>
          <w:ilvl w:val="0"/>
          <w:numId w:val="5"/>
        </w:numPr>
        <w:spacing w:line="240" w:lineRule="auto"/>
        <w:jc w:val="left"/>
        <w:rPr>
          <w:rFonts w:ascii="Arial" w:hAnsi="Arial" w:cs="Arial"/>
          <w:b/>
          <w:bCs/>
        </w:rPr>
      </w:pPr>
      <w:r>
        <w:rPr>
          <w:rFonts w:ascii="Arial" w:hAnsi="Arial" w:cs="Arial"/>
          <w:bCs/>
        </w:rPr>
        <w:lastRenderedPageBreak/>
        <w:t>Kog noget vand i en el</w:t>
      </w:r>
      <w:r w:rsidR="000377BA">
        <w:rPr>
          <w:rFonts w:ascii="Arial" w:hAnsi="Arial" w:cs="Arial"/>
          <w:bCs/>
        </w:rPr>
        <w:t>-kedel fælles på klassen og lav</w:t>
      </w:r>
      <w:r>
        <w:rPr>
          <w:rFonts w:ascii="Arial" w:hAnsi="Arial" w:cs="Arial"/>
          <w:bCs/>
        </w:rPr>
        <w:t xml:space="preserve"> et vandbad med ca. 25 mL varmt vand (over </w:t>
      </w:r>
      <w:r w:rsidR="000377BA">
        <w:rPr>
          <w:rFonts w:ascii="Arial" w:hAnsi="Arial" w:cs="Arial"/>
          <w:bCs/>
        </w:rPr>
        <w:t>6</w:t>
      </w:r>
      <w:r>
        <w:rPr>
          <w:rFonts w:ascii="Arial" w:hAnsi="Arial" w:cs="Arial"/>
          <w:bCs/>
        </w:rPr>
        <w:t>0</w:t>
      </w:r>
      <w:r>
        <w:rPr>
          <w:rFonts w:ascii="Arial" w:hAnsi="Arial" w:cs="Arial"/>
          <w:bCs/>
          <w:vertAlign w:val="superscript"/>
        </w:rPr>
        <w:t>0</w:t>
      </w:r>
      <w:r>
        <w:rPr>
          <w:rFonts w:ascii="Arial" w:hAnsi="Arial" w:cs="Arial"/>
          <w:bCs/>
        </w:rPr>
        <w:t xml:space="preserve">C) i et 50 mL bægerglas. I et andet 50 mL bægerglas laves et isbad – med et par isterningerne og lidt vand. Placér </w:t>
      </w:r>
      <w:r w:rsidR="000377BA">
        <w:rPr>
          <w:rFonts w:ascii="Arial" w:hAnsi="Arial" w:cs="Arial"/>
          <w:bCs/>
        </w:rPr>
        <w:t>reagens</w:t>
      </w:r>
      <w:r>
        <w:rPr>
          <w:rFonts w:ascii="Arial" w:hAnsi="Arial" w:cs="Arial"/>
          <w:bCs/>
        </w:rPr>
        <w:t xml:space="preserve">glas nr. 5 i det varme vand og </w:t>
      </w:r>
      <w:r w:rsidR="000377BA">
        <w:rPr>
          <w:rFonts w:ascii="Arial" w:hAnsi="Arial" w:cs="Arial"/>
          <w:bCs/>
        </w:rPr>
        <w:t>reagens</w:t>
      </w:r>
      <w:r>
        <w:rPr>
          <w:rFonts w:ascii="Arial" w:hAnsi="Arial" w:cs="Arial"/>
          <w:bCs/>
        </w:rPr>
        <w:t xml:space="preserve">glas nr. 6 i isvandet. Lad det stå et stykke tid og sammenlign derefter med reagensglas nr. 7. Noter iagttagelserne. I hvilken retning sker der en </w:t>
      </w:r>
      <w:proofErr w:type="gramStart"/>
      <w:r>
        <w:rPr>
          <w:rFonts w:ascii="Arial" w:hAnsi="Arial" w:cs="Arial"/>
          <w:bCs/>
        </w:rPr>
        <w:t>forskydning ,</w:t>
      </w:r>
      <w:proofErr w:type="gramEnd"/>
      <w:r>
        <w:rPr>
          <w:rFonts w:ascii="Arial" w:hAnsi="Arial" w:cs="Arial"/>
          <w:bCs/>
        </w:rPr>
        <w:t xml:space="preserve"> når vi hæver temperaturen ? Afgør på grundlag heraf om reaktionen mellem Fe</w:t>
      </w:r>
      <w:r>
        <w:rPr>
          <w:rFonts w:ascii="Arial" w:hAnsi="Arial" w:cs="Arial"/>
          <w:bCs/>
          <w:vertAlign w:val="superscript"/>
        </w:rPr>
        <w:t>3+</w:t>
      </w:r>
      <w:r>
        <w:rPr>
          <w:rFonts w:ascii="Arial" w:hAnsi="Arial" w:cs="Arial"/>
          <w:bCs/>
        </w:rPr>
        <w:t xml:space="preserve"> og SCN</w:t>
      </w:r>
      <w:r>
        <w:rPr>
          <w:rFonts w:ascii="Arial" w:hAnsi="Arial" w:cs="Arial"/>
          <w:bCs/>
          <w:vertAlign w:val="superscript"/>
        </w:rPr>
        <w:t>-</w:t>
      </w:r>
      <w:r>
        <w:rPr>
          <w:rFonts w:ascii="Arial" w:hAnsi="Arial" w:cs="Arial"/>
          <w:bCs/>
        </w:rPr>
        <w:t xml:space="preserve"> (reaktionen mod højre) er exoterm eller endoterm. </w:t>
      </w:r>
    </w:p>
    <w:p w14:paraId="176956B1" w14:textId="77777777" w:rsidR="000377BA" w:rsidRDefault="000377BA" w:rsidP="000377BA">
      <w:pPr>
        <w:pStyle w:val="Brdtekst"/>
        <w:spacing w:line="240" w:lineRule="auto"/>
        <w:jc w:val="left"/>
        <w:rPr>
          <w:rFonts w:ascii="Arial" w:hAnsi="Arial" w:cs="Arial"/>
          <w:bCs/>
        </w:rPr>
      </w:pPr>
    </w:p>
    <w:p w14:paraId="3F2F8CAF" w14:textId="77777777" w:rsidR="000377BA" w:rsidRPr="009626E4" w:rsidRDefault="000377BA" w:rsidP="000377BA">
      <w:pPr>
        <w:pStyle w:val="Brdtekst"/>
        <w:spacing w:line="240" w:lineRule="auto"/>
        <w:jc w:val="left"/>
        <w:rPr>
          <w:rFonts w:ascii="Arial" w:hAnsi="Arial" w:cs="Arial"/>
          <w:b/>
          <w:bCs/>
        </w:rPr>
      </w:pPr>
    </w:p>
    <w:p w14:paraId="1E34DAE3" w14:textId="77777777" w:rsidR="009626E4" w:rsidRPr="009626E4" w:rsidRDefault="009626E4" w:rsidP="009626E4">
      <w:pPr>
        <w:pStyle w:val="Brdtekst"/>
        <w:spacing w:line="240" w:lineRule="auto"/>
        <w:jc w:val="left"/>
        <w:rPr>
          <w:rFonts w:ascii="Arial" w:hAnsi="Arial" w:cs="Arial"/>
          <w:b/>
          <w:bCs/>
        </w:rPr>
      </w:pPr>
    </w:p>
    <w:p w14:paraId="6CBDEA9D" w14:textId="77777777" w:rsidR="009626E4" w:rsidRDefault="009626E4" w:rsidP="005520A8">
      <w:pPr>
        <w:pStyle w:val="Brdtekst"/>
        <w:numPr>
          <w:ilvl w:val="0"/>
          <w:numId w:val="5"/>
        </w:numPr>
        <w:spacing w:line="240" w:lineRule="auto"/>
        <w:jc w:val="left"/>
        <w:rPr>
          <w:rFonts w:ascii="Arial" w:hAnsi="Arial" w:cs="Arial"/>
          <w:b/>
          <w:bCs/>
        </w:rPr>
      </w:pPr>
      <w:r w:rsidRPr="005520A8">
        <w:rPr>
          <w:rFonts w:ascii="Arial" w:hAnsi="Arial" w:cs="Arial"/>
          <w:bCs/>
        </w:rPr>
        <w:t>Inden sidste forsøg udføres følgende</w:t>
      </w:r>
      <w:r w:rsidR="005520A8">
        <w:rPr>
          <w:rFonts w:ascii="Arial" w:hAnsi="Arial" w:cs="Arial"/>
          <w:bCs/>
        </w:rPr>
        <w:t xml:space="preserve"> </w:t>
      </w:r>
      <w:r w:rsidR="005520A8" w:rsidRPr="005520A8">
        <w:rPr>
          <w:rFonts w:ascii="Arial" w:hAnsi="Arial" w:cs="Arial"/>
          <w:b/>
          <w:bCs/>
        </w:rPr>
        <w:t>(6a</w:t>
      </w:r>
      <w:r w:rsidR="005520A8">
        <w:rPr>
          <w:rFonts w:ascii="Arial" w:hAnsi="Arial" w:cs="Arial"/>
          <w:bCs/>
        </w:rPr>
        <w:t>)</w:t>
      </w:r>
      <w:r w:rsidRPr="005520A8">
        <w:rPr>
          <w:rFonts w:ascii="Arial" w:hAnsi="Arial" w:cs="Arial"/>
          <w:bCs/>
        </w:rPr>
        <w:t>: Stil 2 stk.</w:t>
      </w:r>
      <w:r w:rsidR="005520A8">
        <w:rPr>
          <w:rFonts w:ascii="Arial" w:hAnsi="Arial" w:cs="Arial"/>
          <w:bCs/>
        </w:rPr>
        <w:t xml:space="preserve"> ens</w:t>
      </w:r>
      <w:r w:rsidRPr="005520A8">
        <w:rPr>
          <w:rFonts w:ascii="Arial" w:hAnsi="Arial" w:cs="Arial"/>
          <w:bCs/>
        </w:rPr>
        <w:t xml:space="preserve"> 25 mL bægerglas ved siden af hinanden på det hvide papir og fyld </w:t>
      </w:r>
      <w:r w:rsidR="005520A8" w:rsidRPr="005520A8">
        <w:rPr>
          <w:rFonts w:ascii="Arial" w:hAnsi="Arial" w:cs="Arial"/>
          <w:bCs/>
        </w:rPr>
        <w:t>dem ¼ op med 0,002 M KMnO</w:t>
      </w:r>
      <w:r w:rsidR="005520A8" w:rsidRPr="005520A8">
        <w:rPr>
          <w:rFonts w:ascii="Arial" w:hAnsi="Arial" w:cs="Arial"/>
          <w:bCs/>
          <w:vertAlign w:val="subscript"/>
        </w:rPr>
        <w:t>4</w:t>
      </w:r>
      <w:r w:rsidR="005520A8" w:rsidRPr="005520A8">
        <w:rPr>
          <w:rFonts w:ascii="Arial" w:hAnsi="Arial" w:cs="Arial"/>
          <w:bCs/>
        </w:rPr>
        <w:t>. Væsken skal stå i samme højde i de 2 glas. Permanganationen (MnO</w:t>
      </w:r>
      <w:r w:rsidR="005520A8" w:rsidRPr="005520A8">
        <w:rPr>
          <w:rFonts w:ascii="Arial" w:hAnsi="Arial" w:cs="Arial"/>
          <w:bCs/>
          <w:vertAlign w:val="subscript"/>
        </w:rPr>
        <w:t>4</w:t>
      </w:r>
      <w:r w:rsidR="005520A8" w:rsidRPr="005520A8">
        <w:rPr>
          <w:rFonts w:ascii="Arial" w:hAnsi="Arial" w:cs="Arial"/>
          <w:bCs/>
          <w:vertAlign w:val="superscript"/>
        </w:rPr>
        <w:t>-</w:t>
      </w:r>
      <w:r w:rsidR="005520A8" w:rsidRPr="005520A8">
        <w:rPr>
          <w:rFonts w:ascii="Arial" w:hAnsi="Arial" w:cs="Arial"/>
          <w:bCs/>
        </w:rPr>
        <w:t>) giver opløsningens farve. Hold hovedet over de 2 opløsningen</w:t>
      </w:r>
      <w:r w:rsidR="005520A8">
        <w:rPr>
          <w:rFonts w:ascii="Arial" w:hAnsi="Arial" w:cs="Arial"/>
          <w:bCs/>
        </w:rPr>
        <w:t xml:space="preserve"> og se ned gennem dem</w:t>
      </w:r>
      <w:r w:rsidR="005520A8" w:rsidRPr="005520A8">
        <w:rPr>
          <w:rFonts w:ascii="Arial" w:hAnsi="Arial" w:cs="Arial"/>
          <w:bCs/>
        </w:rPr>
        <w:t xml:space="preserve">? </w:t>
      </w:r>
      <w:r w:rsidR="005520A8">
        <w:rPr>
          <w:rFonts w:ascii="Arial" w:hAnsi="Arial" w:cs="Arial"/>
          <w:bCs/>
        </w:rPr>
        <w:t>S</w:t>
      </w:r>
      <w:r w:rsidR="005520A8" w:rsidRPr="005520A8">
        <w:rPr>
          <w:rFonts w:ascii="Arial" w:hAnsi="Arial" w:cs="Arial"/>
          <w:bCs/>
        </w:rPr>
        <w:t xml:space="preserve">ammenlign farveintensiteterne. De skal naturligvis være ens. </w:t>
      </w:r>
      <w:r w:rsidR="005520A8">
        <w:rPr>
          <w:rFonts w:ascii="Arial" w:hAnsi="Arial" w:cs="Arial"/>
          <w:bCs/>
        </w:rPr>
        <w:t xml:space="preserve">Derefter fordobles volumenet i det ene bægerglas ved tilsætning af vcand. Sammenlign igen farveintensiteterne. Hvad ser man? Forklar hvorfor antallet af permanganationer ikke ændres ved fortyndingen?  </w:t>
      </w:r>
    </w:p>
    <w:p w14:paraId="4CDE730F" w14:textId="77777777" w:rsidR="009626E4" w:rsidRDefault="009626E4" w:rsidP="005520A8">
      <w:pPr>
        <w:pStyle w:val="Brdtekst"/>
        <w:spacing w:line="240" w:lineRule="auto"/>
        <w:ind w:left="720"/>
        <w:jc w:val="left"/>
        <w:rPr>
          <w:rFonts w:ascii="Arial" w:hAnsi="Arial" w:cs="Arial"/>
          <w:b/>
          <w:bCs/>
        </w:rPr>
      </w:pPr>
    </w:p>
    <w:p w14:paraId="0CF0E131" w14:textId="77777777" w:rsidR="005520A8" w:rsidRDefault="005520A8" w:rsidP="005520A8">
      <w:pPr>
        <w:pStyle w:val="Brdtekst"/>
        <w:spacing w:line="240" w:lineRule="auto"/>
        <w:ind w:left="720"/>
        <w:jc w:val="left"/>
        <w:rPr>
          <w:rFonts w:ascii="Arial" w:hAnsi="Arial" w:cs="Arial"/>
          <w:bCs/>
        </w:rPr>
      </w:pPr>
      <w:r>
        <w:rPr>
          <w:rFonts w:ascii="Arial" w:hAnsi="Arial" w:cs="Arial"/>
          <w:bCs/>
        </w:rPr>
        <w:t xml:space="preserve">Efter rensning af bægerglassene udføres et helt tilsvarende forsøg med den røde ligevægtsblanding fra den koniske kolbe. Her udtages 2 mL med engangspipetten i hvert bægerglas, hvorefter der fortyndes til det dobbelte volumen. </w:t>
      </w:r>
      <w:r w:rsidR="000377BA">
        <w:rPr>
          <w:rFonts w:ascii="Arial" w:hAnsi="Arial" w:cs="Arial"/>
          <w:bCs/>
        </w:rPr>
        <w:t>Forklar resultat</w:t>
      </w:r>
      <w:r>
        <w:rPr>
          <w:rFonts w:ascii="Arial" w:hAnsi="Arial" w:cs="Arial"/>
          <w:bCs/>
        </w:rPr>
        <w:t xml:space="preserve">et ved hjælp af ligevægtsloven. </w:t>
      </w:r>
    </w:p>
    <w:p w14:paraId="0FFBC702" w14:textId="77777777" w:rsidR="000377BA" w:rsidRDefault="000377BA" w:rsidP="005520A8">
      <w:pPr>
        <w:pStyle w:val="Brdtekst"/>
        <w:spacing w:line="240" w:lineRule="auto"/>
        <w:ind w:left="720"/>
        <w:jc w:val="left"/>
        <w:rPr>
          <w:rFonts w:ascii="Arial" w:hAnsi="Arial" w:cs="Arial"/>
          <w:bCs/>
        </w:rPr>
      </w:pPr>
    </w:p>
    <w:p w14:paraId="490E3FAA" w14:textId="77777777" w:rsidR="000377BA" w:rsidRDefault="000377BA" w:rsidP="005520A8">
      <w:pPr>
        <w:pStyle w:val="Brdtekst"/>
        <w:spacing w:line="240" w:lineRule="auto"/>
        <w:ind w:left="720"/>
        <w:jc w:val="left"/>
        <w:rPr>
          <w:rFonts w:ascii="Arial" w:hAnsi="Arial" w:cs="Arial"/>
          <w:bCs/>
        </w:rPr>
      </w:pPr>
    </w:p>
    <w:p w14:paraId="42AD2F7B" w14:textId="77777777" w:rsidR="000377BA" w:rsidRDefault="000377BA" w:rsidP="005520A8">
      <w:pPr>
        <w:pStyle w:val="Brdtekst"/>
        <w:spacing w:line="240" w:lineRule="auto"/>
        <w:ind w:left="720"/>
        <w:jc w:val="left"/>
        <w:rPr>
          <w:rFonts w:ascii="Arial" w:hAnsi="Arial" w:cs="Arial"/>
          <w:bCs/>
        </w:rPr>
      </w:pPr>
    </w:p>
    <w:p w14:paraId="0903498B" w14:textId="77777777" w:rsidR="000377BA" w:rsidRDefault="000377BA" w:rsidP="005520A8">
      <w:pPr>
        <w:pStyle w:val="Brdtekst"/>
        <w:spacing w:line="240" w:lineRule="auto"/>
        <w:ind w:left="720"/>
        <w:jc w:val="left"/>
        <w:rPr>
          <w:rFonts w:ascii="Arial" w:hAnsi="Arial" w:cs="Arial"/>
          <w:b/>
          <w:bCs/>
        </w:rPr>
      </w:pPr>
    </w:p>
    <w:p w14:paraId="5E291463" w14:textId="77777777" w:rsidR="005520A8" w:rsidRDefault="005520A8" w:rsidP="005520A8">
      <w:pPr>
        <w:pStyle w:val="Listeafsnit"/>
        <w:rPr>
          <w:rFonts w:ascii="Arial" w:hAnsi="Arial" w:cs="Arial"/>
          <w:b/>
          <w:bCs/>
        </w:rPr>
      </w:pPr>
    </w:p>
    <w:p w14:paraId="69001153" w14:textId="77777777" w:rsidR="000377BA" w:rsidRDefault="000377BA" w:rsidP="005520A8">
      <w:pPr>
        <w:pStyle w:val="Listeafsnit"/>
        <w:rPr>
          <w:rFonts w:ascii="Arial" w:hAnsi="Arial" w:cs="Arial"/>
          <w:b/>
          <w:bCs/>
        </w:rPr>
      </w:pPr>
    </w:p>
    <w:p w14:paraId="42A5848E" w14:textId="77777777" w:rsidR="000377BA" w:rsidRDefault="000377BA" w:rsidP="005520A8">
      <w:pPr>
        <w:pStyle w:val="Listeafsnit"/>
        <w:rPr>
          <w:rFonts w:ascii="Arial" w:hAnsi="Arial" w:cs="Arial"/>
          <w:b/>
          <w:bCs/>
        </w:rPr>
      </w:pPr>
    </w:p>
    <w:p w14:paraId="62DB0889" w14:textId="77777777" w:rsidR="005520A8" w:rsidRDefault="005520A8" w:rsidP="005520A8">
      <w:pPr>
        <w:pStyle w:val="Brdtekst"/>
        <w:numPr>
          <w:ilvl w:val="0"/>
          <w:numId w:val="5"/>
        </w:numPr>
        <w:spacing w:line="240" w:lineRule="auto"/>
        <w:jc w:val="left"/>
        <w:rPr>
          <w:rFonts w:ascii="Arial" w:hAnsi="Arial" w:cs="Arial"/>
          <w:b/>
          <w:bCs/>
        </w:rPr>
      </w:pPr>
      <w:r w:rsidRPr="005520A8">
        <w:rPr>
          <w:rFonts w:ascii="Arial" w:hAnsi="Arial" w:cs="Arial"/>
          <w:bCs/>
        </w:rPr>
        <w:t>Ved hvilke</w:t>
      </w:r>
      <w:r w:rsidRPr="005520A8">
        <w:rPr>
          <w:rFonts w:ascii="Arial" w:hAnsi="Arial" w:cs="Arial"/>
          <w:b/>
          <w:bCs/>
        </w:rPr>
        <w:t xml:space="preserve"> </w:t>
      </w:r>
      <w:r w:rsidRPr="005520A8">
        <w:rPr>
          <w:rFonts w:ascii="Arial" w:hAnsi="Arial" w:cs="Arial"/>
          <w:bCs/>
        </w:rPr>
        <w:t>af indgrebene sker der en ændring af ligevægtskonstanten?</w:t>
      </w:r>
      <w:r w:rsidRPr="005520A8">
        <w:rPr>
          <w:rFonts w:ascii="Arial" w:hAnsi="Arial" w:cs="Arial"/>
          <w:b/>
          <w:bCs/>
        </w:rPr>
        <w:t xml:space="preserve"> </w:t>
      </w:r>
    </w:p>
    <w:p w14:paraId="07E35E84" w14:textId="77777777" w:rsidR="005520A8" w:rsidRDefault="005520A8" w:rsidP="005520A8">
      <w:pPr>
        <w:pStyle w:val="Brdtekst"/>
        <w:spacing w:line="240" w:lineRule="auto"/>
        <w:ind w:left="720"/>
        <w:jc w:val="left"/>
        <w:rPr>
          <w:rFonts w:ascii="Arial" w:hAnsi="Arial" w:cs="Arial"/>
          <w:b/>
          <w:bCs/>
        </w:rPr>
      </w:pPr>
    </w:p>
    <w:p w14:paraId="38ADB343" w14:textId="77777777" w:rsidR="000377BA" w:rsidRDefault="000377BA" w:rsidP="005520A8">
      <w:pPr>
        <w:pStyle w:val="Brdtekst"/>
        <w:spacing w:line="240" w:lineRule="auto"/>
        <w:ind w:left="720"/>
        <w:jc w:val="left"/>
        <w:rPr>
          <w:rFonts w:ascii="Arial" w:hAnsi="Arial" w:cs="Arial"/>
          <w:b/>
          <w:bCs/>
        </w:rPr>
      </w:pPr>
    </w:p>
    <w:p w14:paraId="7AC2EBDA" w14:textId="77777777" w:rsidR="000377BA" w:rsidRDefault="000377BA" w:rsidP="005520A8">
      <w:pPr>
        <w:pStyle w:val="Brdtekst"/>
        <w:spacing w:line="240" w:lineRule="auto"/>
        <w:ind w:left="720"/>
        <w:jc w:val="left"/>
        <w:rPr>
          <w:rFonts w:ascii="Arial" w:hAnsi="Arial" w:cs="Arial"/>
          <w:b/>
          <w:bCs/>
        </w:rPr>
      </w:pPr>
    </w:p>
    <w:p w14:paraId="22DEF439" w14:textId="77777777" w:rsidR="005520A8" w:rsidRDefault="005520A8" w:rsidP="005520A8">
      <w:pPr>
        <w:pStyle w:val="Brdtekst"/>
        <w:numPr>
          <w:ilvl w:val="0"/>
          <w:numId w:val="5"/>
        </w:numPr>
        <w:spacing w:line="240" w:lineRule="auto"/>
        <w:jc w:val="left"/>
        <w:rPr>
          <w:rFonts w:ascii="Arial" w:hAnsi="Arial" w:cs="Arial"/>
          <w:bCs/>
        </w:rPr>
      </w:pPr>
      <w:r w:rsidRPr="000377BA">
        <w:rPr>
          <w:rFonts w:ascii="Arial" w:hAnsi="Arial" w:cs="Arial"/>
          <w:bCs/>
        </w:rPr>
        <w:t>Ved tilsætning til reagensglas</w:t>
      </w:r>
      <w:r w:rsidR="000377BA" w:rsidRPr="000377BA">
        <w:rPr>
          <w:rFonts w:ascii="Arial" w:hAnsi="Arial" w:cs="Arial"/>
          <w:bCs/>
        </w:rPr>
        <w:t xml:space="preserve">sene anvendte vi faste stoffer </w:t>
      </w:r>
      <w:r w:rsidRPr="000377BA">
        <w:rPr>
          <w:rFonts w:ascii="Arial" w:hAnsi="Arial" w:cs="Arial"/>
          <w:bCs/>
        </w:rPr>
        <w:t>eller et par dråber af en ret koncentreret sølvnitratopløsning. Hvorfor tilsætter man ik</w:t>
      </w:r>
      <w:r w:rsidR="000377BA">
        <w:rPr>
          <w:rFonts w:ascii="Arial" w:hAnsi="Arial" w:cs="Arial"/>
          <w:bCs/>
        </w:rPr>
        <w:t>k</w:t>
      </w:r>
      <w:r w:rsidRPr="000377BA">
        <w:rPr>
          <w:rFonts w:ascii="Arial" w:hAnsi="Arial" w:cs="Arial"/>
          <w:bCs/>
        </w:rPr>
        <w:t>e i stedet fro en et par mL af ret fortyndede opløsninger af de pågældende stoffer?</w:t>
      </w:r>
    </w:p>
    <w:p w14:paraId="5E4BE315" w14:textId="77777777" w:rsidR="000377BA" w:rsidRPr="000377BA" w:rsidRDefault="000377BA" w:rsidP="000377BA">
      <w:pPr>
        <w:pStyle w:val="Brdtekst"/>
        <w:spacing w:line="240" w:lineRule="auto"/>
        <w:ind w:left="720"/>
        <w:jc w:val="left"/>
        <w:rPr>
          <w:rFonts w:ascii="Arial" w:hAnsi="Arial" w:cs="Arial"/>
          <w:bCs/>
        </w:rPr>
      </w:pPr>
    </w:p>
    <w:p w14:paraId="20537532" w14:textId="77777777" w:rsidR="000377BA" w:rsidRDefault="000377BA" w:rsidP="000377BA">
      <w:pPr>
        <w:pStyle w:val="Brdtekst"/>
        <w:spacing w:line="240" w:lineRule="auto"/>
        <w:jc w:val="left"/>
        <w:rPr>
          <w:rFonts w:ascii="Arial" w:hAnsi="Arial" w:cs="Arial"/>
          <w:bCs/>
        </w:rPr>
      </w:pPr>
    </w:p>
    <w:p w14:paraId="3CC3CD77" w14:textId="77777777" w:rsidR="000377BA" w:rsidRPr="000377BA" w:rsidRDefault="000377BA" w:rsidP="000377BA">
      <w:pPr>
        <w:pStyle w:val="Brdtekst"/>
        <w:spacing w:line="240" w:lineRule="auto"/>
        <w:jc w:val="left"/>
        <w:rPr>
          <w:rFonts w:ascii="Arial" w:hAnsi="Arial" w:cs="Arial"/>
          <w:bCs/>
        </w:rPr>
      </w:pPr>
    </w:p>
    <w:p w14:paraId="3EAE20F4" w14:textId="77777777" w:rsidR="005520A8" w:rsidRPr="000377BA" w:rsidRDefault="005520A8" w:rsidP="005520A8">
      <w:pPr>
        <w:pStyle w:val="Brdtekst"/>
        <w:numPr>
          <w:ilvl w:val="0"/>
          <w:numId w:val="5"/>
        </w:numPr>
        <w:spacing w:line="240" w:lineRule="auto"/>
        <w:jc w:val="left"/>
        <w:rPr>
          <w:rFonts w:ascii="Arial" w:hAnsi="Arial" w:cs="Arial"/>
          <w:bCs/>
        </w:rPr>
      </w:pPr>
      <w:r w:rsidRPr="000377BA">
        <w:rPr>
          <w:rFonts w:ascii="Arial" w:hAnsi="Arial" w:cs="Arial"/>
          <w:bCs/>
        </w:rPr>
        <w:t>Hvis man anvender overskud af SCN</w:t>
      </w:r>
      <w:r w:rsidRPr="000377BA">
        <w:rPr>
          <w:rFonts w:ascii="Arial" w:hAnsi="Arial" w:cs="Arial"/>
          <w:bCs/>
          <w:vertAlign w:val="superscript"/>
        </w:rPr>
        <w:t>-</w:t>
      </w:r>
      <w:r w:rsidRPr="000377BA">
        <w:rPr>
          <w:rFonts w:ascii="Arial" w:hAnsi="Arial" w:cs="Arial"/>
          <w:bCs/>
        </w:rPr>
        <w:t>, kan Fe</w:t>
      </w:r>
      <w:r w:rsidRPr="000377BA">
        <w:rPr>
          <w:rFonts w:ascii="Arial" w:hAnsi="Arial" w:cs="Arial"/>
          <w:bCs/>
          <w:vertAlign w:val="superscript"/>
        </w:rPr>
        <w:t>3+</w:t>
      </w:r>
      <w:r w:rsidRPr="000377BA">
        <w:rPr>
          <w:rFonts w:ascii="Arial" w:hAnsi="Arial" w:cs="Arial"/>
          <w:bCs/>
        </w:rPr>
        <w:t xml:space="preserve"> binde flere thiocyanationer til sig. Skriv formlen for det kompleks, som indeholder 3 thiocyanationer. </w:t>
      </w:r>
    </w:p>
    <w:p w14:paraId="3932F87F" w14:textId="77777777" w:rsidR="005520A8" w:rsidRPr="000377BA" w:rsidRDefault="005520A8" w:rsidP="005520A8">
      <w:pPr>
        <w:pStyle w:val="Brdtekst"/>
        <w:spacing w:line="240" w:lineRule="auto"/>
        <w:jc w:val="left"/>
        <w:rPr>
          <w:rFonts w:ascii="Arial" w:hAnsi="Arial" w:cs="Arial"/>
          <w:bCs/>
        </w:rPr>
      </w:pPr>
    </w:p>
    <w:p w14:paraId="73740164" w14:textId="77777777" w:rsidR="005520A8" w:rsidRDefault="005520A8" w:rsidP="005520A8">
      <w:pPr>
        <w:pStyle w:val="Brdtekst"/>
        <w:spacing w:line="240" w:lineRule="auto"/>
        <w:jc w:val="left"/>
        <w:rPr>
          <w:rFonts w:ascii="Arial" w:hAnsi="Arial" w:cs="Arial"/>
          <w:b/>
          <w:bCs/>
        </w:rPr>
      </w:pPr>
    </w:p>
    <w:p w14:paraId="446650B0" w14:textId="77777777" w:rsidR="005520A8" w:rsidRPr="009626E4" w:rsidRDefault="005520A8" w:rsidP="005520A8">
      <w:pPr>
        <w:pStyle w:val="Brdtekst"/>
        <w:spacing w:line="240" w:lineRule="auto"/>
        <w:jc w:val="left"/>
        <w:rPr>
          <w:rFonts w:ascii="Arial" w:hAnsi="Arial" w:cs="Arial"/>
          <w:b/>
          <w:bCs/>
        </w:rPr>
      </w:pPr>
      <w:r>
        <w:rPr>
          <w:rFonts w:ascii="Arial" w:hAnsi="Arial" w:cs="Arial"/>
          <w:bCs/>
        </w:rPr>
        <w:t xml:space="preserve"> </w:t>
      </w:r>
    </w:p>
    <w:p w14:paraId="2432576A" w14:textId="77777777" w:rsidR="009626E4" w:rsidRDefault="009626E4" w:rsidP="009626E4">
      <w:pPr>
        <w:pStyle w:val="Listeafsnit"/>
        <w:rPr>
          <w:rFonts w:ascii="Arial" w:hAnsi="Arial" w:cs="Arial"/>
          <w:b/>
          <w:bCs/>
        </w:rPr>
      </w:pPr>
    </w:p>
    <w:p w14:paraId="3A50516E" w14:textId="77777777" w:rsidR="009626E4" w:rsidRPr="009626E4" w:rsidRDefault="009626E4" w:rsidP="009626E4">
      <w:pPr>
        <w:pStyle w:val="Brdtekst"/>
        <w:spacing w:line="240" w:lineRule="auto"/>
        <w:jc w:val="left"/>
        <w:rPr>
          <w:rFonts w:ascii="Arial" w:hAnsi="Arial" w:cs="Arial"/>
          <w:b/>
          <w:bCs/>
        </w:rPr>
      </w:pPr>
    </w:p>
    <w:p w14:paraId="3650AD39" w14:textId="77777777" w:rsidR="009626E4" w:rsidRDefault="009626E4" w:rsidP="009626E4">
      <w:pPr>
        <w:pStyle w:val="Listeafsnit"/>
        <w:rPr>
          <w:rFonts w:ascii="Arial" w:hAnsi="Arial" w:cs="Arial"/>
          <w:b/>
          <w:bCs/>
        </w:rPr>
      </w:pPr>
    </w:p>
    <w:p w14:paraId="50122964" w14:textId="77777777" w:rsidR="009626E4" w:rsidRPr="009626E4" w:rsidRDefault="009626E4" w:rsidP="009626E4">
      <w:pPr>
        <w:pStyle w:val="Brdtekst"/>
        <w:spacing w:line="240" w:lineRule="auto"/>
        <w:ind w:left="720"/>
        <w:jc w:val="left"/>
        <w:rPr>
          <w:rFonts w:ascii="Arial" w:hAnsi="Arial" w:cs="Arial"/>
          <w:b/>
          <w:bCs/>
        </w:rPr>
      </w:pPr>
    </w:p>
    <w:sectPr w:rsidR="009626E4" w:rsidRPr="009626E4" w:rsidSect="00043F0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69CB" w14:textId="77777777" w:rsidR="00E77599" w:rsidRDefault="00E77599" w:rsidP="0006183F">
      <w:pPr>
        <w:pStyle w:val="Brdtekst"/>
        <w:spacing w:line="240" w:lineRule="auto"/>
      </w:pPr>
      <w:r>
        <w:separator/>
      </w:r>
    </w:p>
  </w:endnote>
  <w:endnote w:type="continuationSeparator" w:id="0">
    <w:p w14:paraId="69AE6468" w14:textId="77777777" w:rsidR="00E77599" w:rsidRDefault="00E77599" w:rsidP="0006183F">
      <w:pPr>
        <w:pStyle w:val="Brdtekst"/>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emical">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D120" w14:textId="77777777" w:rsidR="0006183F" w:rsidRDefault="0006183F">
    <w:pPr>
      <w:pStyle w:val="Sidefod"/>
      <w:pBdr>
        <w:top w:val="thinThickSmallGap" w:sz="24" w:space="1" w:color="622423" w:themeColor="accent2" w:themeShade="7F"/>
      </w:pBdr>
      <w:rPr>
        <w:rFonts w:asciiTheme="majorHAnsi" w:hAnsiTheme="majorHAnsi"/>
      </w:rPr>
    </w:pPr>
    <w:r>
      <w:rPr>
        <w:rFonts w:asciiTheme="majorHAnsi" w:hAnsiTheme="majorHAnsi"/>
      </w:rPr>
      <w:t>Indgreb i en ligevægt</w:t>
    </w:r>
    <w:r w:rsidR="00355676">
      <w:rPr>
        <w:rFonts w:asciiTheme="majorHAnsi" w:hAnsiTheme="majorHAnsi"/>
      </w:rPr>
      <w:t xml:space="preserve"> Kemi BA</w:t>
    </w:r>
    <w:r>
      <w:rPr>
        <w:rFonts w:asciiTheme="majorHAnsi" w:hAnsiTheme="majorHAnsi"/>
      </w:rPr>
      <w:t>/mikroskala</w:t>
    </w:r>
    <w:proofErr w:type="gramStart"/>
    <w:r>
      <w:rPr>
        <w:rFonts w:asciiTheme="majorHAnsi" w:hAnsiTheme="majorHAnsi"/>
      </w:rPr>
      <w:t>/(</w:t>
    </w:r>
    <w:proofErr w:type="gramEnd"/>
    <w:r>
      <w:rPr>
        <w:rFonts w:asciiTheme="majorHAnsi" w:hAnsiTheme="majorHAnsi"/>
      </w:rPr>
      <w:t xml:space="preserve">rev. efter </w:t>
    </w:r>
    <w:r w:rsidR="000377BA">
      <w:rPr>
        <w:rFonts w:asciiTheme="majorHAnsi" w:hAnsiTheme="majorHAnsi"/>
      </w:rPr>
      <w:t>Mygind)/Bu</w:t>
    </w:r>
    <w:r>
      <w:rPr>
        <w:rFonts w:asciiTheme="majorHAnsi" w:hAnsiTheme="majorHAnsi"/>
      </w:rPr>
      <w:ptab w:relativeTo="margin" w:alignment="right" w:leader="none"/>
    </w:r>
    <w:r>
      <w:rPr>
        <w:rFonts w:asciiTheme="majorHAnsi" w:hAnsiTheme="majorHAnsi"/>
      </w:rPr>
      <w:t xml:space="preserve">Side </w:t>
    </w:r>
    <w:r w:rsidR="000768C6">
      <w:fldChar w:fldCharType="begin"/>
    </w:r>
    <w:r w:rsidR="000768C6">
      <w:instrText xml:space="preserve"> PAGE   \* MERGEFORMAT </w:instrText>
    </w:r>
    <w:r w:rsidR="000768C6">
      <w:fldChar w:fldCharType="separate"/>
    </w:r>
    <w:r w:rsidR="000768C6" w:rsidRPr="000768C6">
      <w:rPr>
        <w:rFonts w:asciiTheme="majorHAnsi" w:hAnsiTheme="majorHAnsi"/>
        <w:noProof/>
      </w:rPr>
      <w:t>1</w:t>
    </w:r>
    <w:r w:rsidR="000768C6">
      <w:rPr>
        <w:rFonts w:asciiTheme="majorHAnsi" w:hAnsiTheme="majorHAnsi"/>
        <w:noProof/>
      </w:rPr>
      <w:fldChar w:fldCharType="end"/>
    </w:r>
  </w:p>
  <w:p w14:paraId="17697BEA" w14:textId="77777777" w:rsidR="00000000" w:rsidRDefault="00000000">
    <w:pPr>
      <w:pStyle w:val="Sidefod"/>
      <w:rPr>
        <w:rFonts w:ascii="Arial" w:hAnsi="Arial"/>
        <w:i/>
        <w:iCs/>
        <w:color w:val="999999"/>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5D28" w14:textId="77777777" w:rsidR="00E77599" w:rsidRDefault="00E77599" w:rsidP="0006183F">
      <w:pPr>
        <w:pStyle w:val="Brdtekst"/>
        <w:spacing w:line="240" w:lineRule="auto"/>
      </w:pPr>
      <w:r>
        <w:separator/>
      </w:r>
    </w:p>
  </w:footnote>
  <w:footnote w:type="continuationSeparator" w:id="0">
    <w:p w14:paraId="4991AA39" w14:textId="77777777" w:rsidR="00E77599" w:rsidRDefault="00E77599" w:rsidP="0006183F">
      <w:pPr>
        <w:pStyle w:val="Brdtekst"/>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C7A02"/>
    <w:multiLevelType w:val="hybridMultilevel"/>
    <w:tmpl w:val="C40EDB3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F7AB7"/>
    <w:multiLevelType w:val="hybridMultilevel"/>
    <w:tmpl w:val="7ABC21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0B3B22"/>
    <w:multiLevelType w:val="hybridMultilevel"/>
    <w:tmpl w:val="B3F06F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ED20525"/>
    <w:multiLevelType w:val="hybridMultilevel"/>
    <w:tmpl w:val="2FC643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778F"/>
    <w:multiLevelType w:val="hybridMultilevel"/>
    <w:tmpl w:val="5DE825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18729131">
    <w:abstractNumId w:val="0"/>
  </w:num>
  <w:num w:numId="2" w16cid:durableId="1264605614">
    <w:abstractNumId w:val="3"/>
  </w:num>
  <w:num w:numId="3" w16cid:durableId="1306811153">
    <w:abstractNumId w:val="2"/>
  </w:num>
  <w:num w:numId="4" w16cid:durableId="27607177">
    <w:abstractNumId w:val="1"/>
  </w:num>
  <w:num w:numId="5" w16cid:durableId="43918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DB"/>
    <w:rsid w:val="000377BA"/>
    <w:rsid w:val="00043F0D"/>
    <w:rsid w:val="0006183F"/>
    <w:rsid w:val="000768C6"/>
    <w:rsid w:val="0010683F"/>
    <w:rsid w:val="00124970"/>
    <w:rsid w:val="002A3ECE"/>
    <w:rsid w:val="002D6FE7"/>
    <w:rsid w:val="002F0959"/>
    <w:rsid w:val="00341386"/>
    <w:rsid w:val="00355676"/>
    <w:rsid w:val="0039356C"/>
    <w:rsid w:val="00414153"/>
    <w:rsid w:val="005520A8"/>
    <w:rsid w:val="005845DB"/>
    <w:rsid w:val="005C35AB"/>
    <w:rsid w:val="0061746D"/>
    <w:rsid w:val="007F6917"/>
    <w:rsid w:val="007F6FF0"/>
    <w:rsid w:val="008C209B"/>
    <w:rsid w:val="00927F5C"/>
    <w:rsid w:val="009547AB"/>
    <w:rsid w:val="009626E4"/>
    <w:rsid w:val="009D3D35"/>
    <w:rsid w:val="00A04635"/>
    <w:rsid w:val="00AD635A"/>
    <w:rsid w:val="00BD7552"/>
    <w:rsid w:val="00D90492"/>
    <w:rsid w:val="00DE72FA"/>
    <w:rsid w:val="00E77024"/>
    <w:rsid w:val="00E77599"/>
    <w:rsid w:val="00FE3802"/>
    <w:rsid w:val="00FF52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588C9"/>
  <w15:docId w15:val="{0943828A-0380-4237-A746-CAE50CD1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heme="minorHAnsi" w:hAnsi="Microsoft Sans Serif" w:cs="Microsoft Sans Serif"/>
        <w:sz w:val="24"/>
        <w:szCs w:val="24"/>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DB"/>
    <w:pPr>
      <w:spacing w:after="0"/>
    </w:pPr>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5845DB"/>
    <w:pPr>
      <w:spacing w:line="360" w:lineRule="auto"/>
      <w:jc w:val="both"/>
    </w:pPr>
  </w:style>
  <w:style w:type="character" w:customStyle="1" w:styleId="BrdtekstTegn">
    <w:name w:val="Brødtekst Tegn"/>
    <w:basedOn w:val="Standardskrifttypeiafsnit"/>
    <w:link w:val="Brdtekst"/>
    <w:rsid w:val="005845DB"/>
    <w:rPr>
      <w:rFonts w:ascii="Times New Roman" w:eastAsia="Times New Roman" w:hAnsi="Times New Roman" w:cs="Times New Roman"/>
      <w:lang w:eastAsia="da-DK"/>
    </w:rPr>
  </w:style>
  <w:style w:type="paragraph" w:styleId="Sidefod">
    <w:name w:val="footer"/>
    <w:basedOn w:val="Normal"/>
    <w:link w:val="SidefodTegn"/>
    <w:uiPriority w:val="99"/>
    <w:rsid w:val="005845DB"/>
    <w:pPr>
      <w:tabs>
        <w:tab w:val="center" w:pos="4819"/>
        <w:tab w:val="right" w:pos="9638"/>
      </w:tabs>
    </w:pPr>
  </w:style>
  <w:style w:type="character" w:customStyle="1" w:styleId="SidefodTegn">
    <w:name w:val="Sidefod Tegn"/>
    <w:basedOn w:val="Standardskrifttypeiafsnit"/>
    <w:link w:val="Sidefod"/>
    <w:uiPriority w:val="99"/>
    <w:rsid w:val="005845DB"/>
    <w:rPr>
      <w:rFonts w:ascii="Times New Roman" w:eastAsia="Times New Roman" w:hAnsi="Times New Roman" w:cs="Times New Roman"/>
      <w:lang w:eastAsia="da-DK"/>
    </w:rPr>
  </w:style>
  <w:style w:type="character" w:styleId="Pladsholdertekst">
    <w:name w:val="Placeholder Text"/>
    <w:basedOn w:val="Standardskrifttypeiafsnit"/>
    <w:uiPriority w:val="99"/>
    <w:semiHidden/>
    <w:rsid w:val="005C35AB"/>
    <w:rPr>
      <w:color w:val="808080"/>
    </w:rPr>
  </w:style>
  <w:style w:type="paragraph" w:styleId="Markeringsbobletekst">
    <w:name w:val="Balloon Text"/>
    <w:basedOn w:val="Normal"/>
    <w:link w:val="MarkeringsbobletekstTegn"/>
    <w:uiPriority w:val="99"/>
    <w:semiHidden/>
    <w:unhideWhenUsed/>
    <w:rsid w:val="005C35A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35AB"/>
    <w:rPr>
      <w:rFonts w:ascii="Tahoma" w:eastAsia="Times New Roman" w:hAnsi="Tahoma" w:cs="Tahoma"/>
      <w:sz w:val="16"/>
      <w:szCs w:val="16"/>
      <w:lang w:eastAsia="da-DK"/>
    </w:rPr>
  </w:style>
  <w:style w:type="table" w:styleId="Tabel-Gitter">
    <w:name w:val="Table Grid"/>
    <w:basedOn w:val="Tabel-Normal"/>
    <w:uiPriority w:val="59"/>
    <w:rsid w:val="00E7702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semiHidden/>
    <w:unhideWhenUsed/>
    <w:rsid w:val="0006183F"/>
    <w:pPr>
      <w:tabs>
        <w:tab w:val="center" w:pos="4819"/>
        <w:tab w:val="right" w:pos="9638"/>
      </w:tabs>
    </w:pPr>
  </w:style>
  <w:style w:type="character" w:customStyle="1" w:styleId="SidehovedTegn">
    <w:name w:val="Sidehoved Tegn"/>
    <w:basedOn w:val="Standardskrifttypeiafsnit"/>
    <w:link w:val="Sidehoved"/>
    <w:uiPriority w:val="99"/>
    <w:semiHidden/>
    <w:rsid w:val="0006183F"/>
    <w:rPr>
      <w:rFonts w:ascii="Times New Roman" w:eastAsia="Times New Roman" w:hAnsi="Times New Roman" w:cs="Times New Roman"/>
      <w:lang w:eastAsia="da-DK"/>
    </w:rPr>
  </w:style>
  <w:style w:type="paragraph" w:styleId="Listeafsnit">
    <w:name w:val="List Paragraph"/>
    <w:basedOn w:val="Normal"/>
    <w:uiPriority w:val="34"/>
    <w:qFormat/>
    <w:rsid w:val="0096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Frederiksberg Gymnasium</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Busk</dc:creator>
  <cp:keywords/>
  <dc:description/>
  <cp:lastModifiedBy>Hanne Busk</cp:lastModifiedBy>
  <cp:revision>2</cp:revision>
  <dcterms:created xsi:type="dcterms:W3CDTF">2024-08-14T11:15:00Z</dcterms:created>
  <dcterms:modified xsi:type="dcterms:W3CDTF">2024-08-14T11:15:00Z</dcterms:modified>
</cp:coreProperties>
</file>