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AFA10" w14:textId="77777777" w:rsidR="00675E6D" w:rsidRDefault="00675E6D"/>
    <w:p w14:paraId="786BC65D" w14:textId="77777777" w:rsidR="00AC58B4" w:rsidRPr="00313358" w:rsidRDefault="00AC58B4" w:rsidP="00AC58B4">
      <w:pPr>
        <w:pStyle w:val="Overskrift1"/>
        <w:rPr>
          <w:rFonts w:eastAsia="Times New Roman"/>
          <w:b/>
          <w:bCs/>
          <w:lang w:eastAsia="da-DK"/>
        </w:rPr>
      </w:pPr>
      <w:r>
        <w:rPr>
          <w:rFonts w:eastAsia="Times New Roman"/>
          <w:b/>
          <w:bCs/>
          <w:lang w:eastAsia="da-DK"/>
        </w:rPr>
        <w:t xml:space="preserve">3. </w:t>
      </w:r>
      <w:r w:rsidRPr="00313358">
        <w:rPr>
          <w:rFonts w:eastAsia="Times New Roman"/>
          <w:b/>
          <w:bCs/>
          <w:lang w:eastAsia="da-DK"/>
        </w:rPr>
        <w:t>At markere identitet gennem sprog</w:t>
      </w:r>
    </w:p>
    <w:p w14:paraId="59A5D2E6" w14:textId="77777777" w:rsidR="00AC58B4" w:rsidRDefault="00AC58B4" w:rsidP="00AC58B4">
      <w:pPr>
        <w:shd w:val="clear" w:color="auto" w:fill="FFFFFF"/>
        <w:spacing w:before="100" w:beforeAutospacing="1" w:after="100" w:afterAutospacing="1"/>
        <w:rPr>
          <w:rFonts w:eastAsia="Times New Roman" w:cstheme="minorHAnsi"/>
          <w:kern w:val="0"/>
          <w:lang w:eastAsia="da-DK"/>
          <w14:ligatures w14:val="none"/>
        </w:rPr>
      </w:pPr>
      <w:r w:rsidRPr="00516314">
        <w:rPr>
          <w:rFonts w:eastAsia="Times New Roman" w:cstheme="minorHAnsi"/>
          <w:kern w:val="0"/>
          <w:lang w:eastAsia="da-DK"/>
          <w14:ligatures w14:val="none"/>
        </w:rPr>
        <w:t>Gennem ordfor</w:t>
      </w:r>
      <w:r>
        <w:rPr>
          <w:rFonts w:eastAsia="Times New Roman" w:cstheme="minorHAnsi"/>
          <w:kern w:val="0"/>
          <w:lang w:eastAsia="da-DK"/>
          <w14:ligatures w14:val="none"/>
        </w:rPr>
        <w:t>r</w:t>
      </w:r>
      <w:r w:rsidRPr="00516314">
        <w:rPr>
          <w:rFonts w:eastAsia="Times New Roman" w:cstheme="minorHAnsi"/>
          <w:kern w:val="0"/>
          <w:lang w:eastAsia="da-DK"/>
          <w14:ligatures w14:val="none"/>
        </w:rPr>
        <w:t>åd og udtalelse af ord manifestere</w:t>
      </w:r>
      <w:r>
        <w:rPr>
          <w:rFonts w:eastAsia="Times New Roman" w:cstheme="minorHAnsi"/>
          <w:kern w:val="0"/>
          <w:lang w:eastAsia="da-DK"/>
          <w14:ligatures w14:val="none"/>
        </w:rPr>
        <w:t>r vi</w:t>
      </w:r>
      <w:r w:rsidRPr="00516314">
        <w:rPr>
          <w:rFonts w:eastAsia="Times New Roman" w:cstheme="minorHAnsi"/>
          <w:kern w:val="0"/>
          <w:lang w:eastAsia="da-DK"/>
          <w14:ligatures w14:val="none"/>
        </w:rPr>
        <w:t xml:space="preserve"> et tilhørsforhold til en bestemt gruppe i samfundet. </w:t>
      </w:r>
      <w:r>
        <w:rPr>
          <w:rFonts w:eastAsia="Times New Roman" w:cstheme="minorHAnsi"/>
          <w:kern w:val="0"/>
          <w:lang w:eastAsia="da-DK"/>
          <w14:ligatures w14:val="none"/>
        </w:rPr>
        <w:t>Vi</w:t>
      </w:r>
      <w:r w:rsidRPr="00516314">
        <w:rPr>
          <w:rFonts w:eastAsia="Times New Roman" w:cstheme="minorHAnsi"/>
          <w:kern w:val="0"/>
          <w:lang w:eastAsia="da-DK"/>
          <w14:ligatures w14:val="none"/>
        </w:rPr>
        <w:t xml:space="preserve"> bruger forskellige ord, alt efter om </w:t>
      </w:r>
      <w:r>
        <w:rPr>
          <w:rFonts w:eastAsia="Times New Roman" w:cstheme="minorHAnsi"/>
          <w:kern w:val="0"/>
          <w:lang w:eastAsia="da-DK"/>
          <w14:ligatures w14:val="none"/>
        </w:rPr>
        <w:t>vi</w:t>
      </w:r>
      <w:r w:rsidRPr="00516314">
        <w:rPr>
          <w:rFonts w:eastAsia="Times New Roman" w:cstheme="minorHAnsi"/>
          <w:kern w:val="0"/>
          <w:lang w:eastAsia="da-DK"/>
          <w14:ligatures w14:val="none"/>
        </w:rPr>
        <w:t xml:space="preserve"> taler til </w:t>
      </w:r>
      <w:r>
        <w:rPr>
          <w:rFonts w:eastAsia="Times New Roman" w:cstheme="minorHAnsi"/>
          <w:kern w:val="0"/>
          <w:lang w:eastAsia="da-DK"/>
          <w14:ligatures w14:val="none"/>
        </w:rPr>
        <w:t>vores</w:t>
      </w:r>
      <w:r w:rsidRPr="00516314">
        <w:rPr>
          <w:rFonts w:eastAsia="Times New Roman" w:cstheme="minorHAnsi"/>
          <w:kern w:val="0"/>
          <w:lang w:eastAsia="da-DK"/>
          <w14:ligatures w14:val="none"/>
        </w:rPr>
        <w:t xml:space="preserve"> venner eller sine bedsteforældre, og undersøgelser har vist, at en vestjyde, der bor i København, skruer op og ned for sin dialekt afhængig af, om hun er på julebesøg hjemme med sine bedsteforældre og sine gamle folkeskolekammerater, der stadig bor i Vestjylland, eller taler med sine kammerater på studiet i København. Desuden vil hun også̊ bruge flere akademiske ord på sit studie, end i en samtale med sine bedsteforældre. Gennem sit ordvalg og sin måde at bøje og udtale ord viser </w:t>
      </w:r>
      <w:r>
        <w:rPr>
          <w:rFonts w:eastAsia="Times New Roman" w:cstheme="minorHAnsi"/>
          <w:kern w:val="0"/>
          <w:lang w:eastAsia="da-DK"/>
          <w14:ligatures w14:val="none"/>
        </w:rPr>
        <w:t>vi altså</w:t>
      </w:r>
      <w:r w:rsidRPr="00516314">
        <w:rPr>
          <w:rFonts w:eastAsia="Times New Roman" w:cstheme="minorHAnsi"/>
          <w:kern w:val="0"/>
          <w:lang w:eastAsia="da-DK"/>
          <w14:ligatures w14:val="none"/>
        </w:rPr>
        <w:t xml:space="preserve"> </w:t>
      </w:r>
      <w:r>
        <w:rPr>
          <w:rFonts w:eastAsia="Times New Roman" w:cstheme="minorHAnsi"/>
          <w:kern w:val="0"/>
          <w:lang w:eastAsia="da-DK"/>
          <w14:ligatures w14:val="none"/>
        </w:rPr>
        <w:t>vores</w:t>
      </w:r>
      <w:r w:rsidRPr="00516314">
        <w:rPr>
          <w:rFonts w:eastAsia="Times New Roman" w:cstheme="minorHAnsi"/>
          <w:kern w:val="0"/>
          <w:lang w:eastAsia="da-DK"/>
          <w14:ligatures w14:val="none"/>
        </w:rPr>
        <w:t xml:space="preserve"> geografiske, sociale og aldersmæssige identitet. Sociolingvistikken er en betegnelse for den videnskab, som arbejder med sprogbrug som en måde at vise sin identitet på. </w:t>
      </w:r>
      <w:r>
        <w:rPr>
          <w:rFonts w:eastAsia="Times New Roman" w:cstheme="minorHAnsi"/>
          <w:kern w:val="0"/>
          <w:lang w:eastAsia="da-DK"/>
          <w14:ligatures w14:val="none"/>
        </w:rPr>
        <w:t>Og i dette afsnit skal vi se på, hvordan vi kan undersøge rapperes identitet ved at undersøge deres sprog.</w:t>
      </w:r>
    </w:p>
    <w:p w14:paraId="499897CC" w14:textId="77777777" w:rsidR="00AC58B4" w:rsidRPr="00516314" w:rsidRDefault="00AC58B4" w:rsidP="00AC58B4">
      <w:pPr>
        <w:shd w:val="clear" w:color="auto" w:fill="FFFFFF"/>
        <w:spacing w:before="100" w:beforeAutospacing="1" w:after="100" w:afterAutospacing="1"/>
        <w:rPr>
          <w:rFonts w:eastAsia="Times New Roman" w:cstheme="minorHAnsi"/>
          <w:kern w:val="0"/>
          <w:lang w:eastAsia="da-DK"/>
          <w14:ligatures w14:val="none"/>
        </w:rPr>
      </w:pPr>
      <w:r w:rsidRPr="00516314">
        <w:rPr>
          <w:rFonts w:eastAsia="Times New Roman" w:cstheme="minorHAnsi"/>
          <w:kern w:val="0"/>
          <w:lang w:eastAsia="da-DK"/>
          <w14:ligatures w14:val="none"/>
        </w:rPr>
        <w:t>Hiphoppen har sin</w:t>
      </w:r>
      <w:r>
        <w:rPr>
          <w:rFonts w:eastAsia="Times New Roman" w:cstheme="minorHAnsi"/>
          <w:kern w:val="0"/>
          <w:lang w:eastAsia="da-DK"/>
          <w14:ligatures w14:val="none"/>
        </w:rPr>
        <w:t xml:space="preserve"> helt</w:t>
      </w:r>
      <w:r w:rsidRPr="00516314">
        <w:rPr>
          <w:rFonts w:eastAsia="Times New Roman" w:cstheme="minorHAnsi"/>
          <w:kern w:val="0"/>
          <w:lang w:eastAsia="da-DK"/>
          <w14:ligatures w14:val="none"/>
        </w:rPr>
        <w:t xml:space="preserve"> egen sproglige kode. En kode, der gør teksterne sværere at forstå̊ for udenforstående, og det er netop hensigten. Ved at anvende en sproglige kode, som kun </w:t>
      </w:r>
      <w:r>
        <w:rPr>
          <w:rFonts w:eastAsia="Times New Roman" w:cstheme="minorHAnsi"/>
          <w:kern w:val="0"/>
          <w:lang w:eastAsia="da-DK"/>
          <w14:ligatures w14:val="none"/>
        </w:rPr>
        <w:t>personer i</w:t>
      </w:r>
      <w:r w:rsidRPr="00516314">
        <w:rPr>
          <w:rFonts w:eastAsia="Times New Roman" w:cstheme="minorHAnsi"/>
          <w:kern w:val="0"/>
          <w:lang w:eastAsia="da-DK"/>
          <w14:ligatures w14:val="none"/>
        </w:rPr>
        <w:t xml:space="preserve"> hiphopkulturen kan forstå̊, gøres det let at identificere, hvem der </w:t>
      </w:r>
      <w:r>
        <w:rPr>
          <w:rFonts w:eastAsia="Times New Roman" w:cstheme="minorHAnsi"/>
          <w:kern w:val="0"/>
          <w:lang w:eastAsia="da-DK"/>
          <w14:ligatures w14:val="none"/>
        </w:rPr>
        <w:t>er med i fællesskabet, og hvem der er ude</w:t>
      </w:r>
      <w:r w:rsidRPr="00516314">
        <w:rPr>
          <w:rFonts w:eastAsia="Times New Roman" w:cstheme="minorHAnsi"/>
          <w:kern w:val="0"/>
          <w:lang w:eastAsia="da-DK"/>
          <w14:ligatures w14:val="none"/>
        </w:rPr>
        <w:t xml:space="preserve">. </w:t>
      </w:r>
      <w:r>
        <w:rPr>
          <w:rFonts w:eastAsia="Times New Roman" w:cstheme="minorHAnsi"/>
          <w:kern w:val="0"/>
          <w:lang w:eastAsia="da-DK"/>
          <w14:ligatures w14:val="none"/>
        </w:rPr>
        <w:t>Ved at bruge ord, som særligt anvendes i hiphopkulturen, markerer rapperen samtidigt også selv sit tilhørsforhold til hiphoppen</w:t>
      </w:r>
      <w:r w:rsidRPr="00516314">
        <w:rPr>
          <w:rFonts w:eastAsia="Times New Roman" w:cstheme="minorHAnsi"/>
          <w:kern w:val="0"/>
          <w:lang w:eastAsia="da-DK"/>
          <w14:ligatures w14:val="none"/>
        </w:rPr>
        <w:t>.</w:t>
      </w:r>
    </w:p>
    <w:p w14:paraId="7E044991" w14:textId="77777777" w:rsidR="00AC58B4" w:rsidRPr="00516314" w:rsidRDefault="00AC58B4" w:rsidP="00AC58B4">
      <w:pPr>
        <w:shd w:val="clear" w:color="auto" w:fill="FFFFFF"/>
        <w:spacing w:before="100" w:beforeAutospacing="1" w:after="100" w:afterAutospacing="1"/>
        <w:rPr>
          <w:rFonts w:eastAsia="Times New Roman" w:cstheme="minorHAnsi"/>
          <w:kern w:val="0"/>
          <w:lang w:eastAsia="da-DK"/>
          <w14:ligatures w14:val="none"/>
        </w:rPr>
      </w:pPr>
      <w:r w:rsidRPr="00516314">
        <w:rPr>
          <w:rFonts w:eastAsia="Times New Roman" w:cstheme="minorHAnsi"/>
          <w:kern w:val="0"/>
          <w:lang w:eastAsia="da-DK"/>
          <w14:ligatures w14:val="none"/>
        </w:rPr>
        <w:t xml:space="preserve">En del af </w:t>
      </w:r>
      <w:r>
        <w:rPr>
          <w:rFonts w:eastAsia="Times New Roman" w:cstheme="minorHAnsi"/>
          <w:kern w:val="0"/>
          <w:lang w:eastAsia="da-DK"/>
          <w14:ligatures w14:val="none"/>
        </w:rPr>
        <w:t>hiphoppens</w:t>
      </w:r>
      <w:r w:rsidRPr="00516314">
        <w:rPr>
          <w:rFonts w:eastAsia="Times New Roman" w:cstheme="minorHAnsi"/>
          <w:kern w:val="0"/>
          <w:lang w:eastAsia="da-DK"/>
          <w14:ligatures w14:val="none"/>
        </w:rPr>
        <w:t xml:space="preserve"> sproglige kode består af ord, som man ikke kan finde tilsvarende på dansk. Ordforrådet i det danske sprog er på nogle centrale områder utilstrækkeligt, og hiphoppen har derfor brug for at indoptage nogle ord, der kan dække behovet: Der er ikke noget ord på dansk, der helt dækker betydningen af </w:t>
      </w:r>
      <w:r w:rsidRPr="00516314">
        <w:rPr>
          <w:rFonts w:eastAsia="Times New Roman" w:cstheme="minorHAnsi"/>
          <w:i/>
          <w:iCs/>
          <w:kern w:val="0"/>
          <w:lang w:eastAsia="da-DK"/>
          <w14:ligatures w14:val="none"/>
        </w:rPr>
        <w:t xml:space="preserve">flow </w:t>
      </w:r>
      <w:r w:rsidRPr="00516314">
        <w:rPr>
          <w:rFonts w:eastAsia="Times New Roman" w:cstheme="minorHAnsi"/>
          <w:kern w:val="0"/>
          <w:lang w:eastAsia="da-DK"/>
          <w14:ligatures w14:val="none"/>
        </w:rPr>
        <w:t>(måden at fremføre teksten op)</w:t>
      </w:r>
      <w:r>
        <w:rPr>
          <w:rFonts w:eastAsia="Times New Roman" w:cstheme="minorHAnsi"/>
          <w:kern w:val="0"/>
          <w:lang w:eastAsia="da-DK"/>
          <w14:ligatures w14:val="none"/>
        </w:rPr>
        <w:t>,</w:t>
      </w:r>
      <w:r w:rsidRPr="00516314">
        <w:rPr>
          <w:rFonts w:eastAsia="Times New Roman" w:cstheme="minorHAnsi"/>
          <w:kern w:val="0"/>
          <w:lang w:eastAsia="da-DK"/>
          <w14:ligatures w14:val="none"/>
        </w:rPr>
        <w:t xml:space="preserve"> det danske ord ’</w:t>
      </w:r>
      <w:proofErr w:type="spellStart"/>
      <w:r w:rsidRPr="00516314">
        <w:rPr>
          <w:rFonts w:eastAsia="Times New Roman" w:cstheme="minorHAnsi"/>
          <w:kern w:val="0"/>
          <w:lang w:eastAsia="da-DK"/>
          <w14:ligatures w14:val="none"/>
        </w:rPr>
        <w:t>slås</w:t>
      </w:r>
      <w:proofErr w:type="spellEnd"/>
      <w:r w:rsidRPr="00516314">
        <w:rPr>
          <w:rFonts w:eastAsia="Times New Roman" w:cstheme="minorHAnsi"/>
          <w:kern w:val="0"/>
          <w:lang w:eastAsia="da-DK"/>
          <w14:ligatures w14:val="none"/>
        </w:rPr>
        <w:t xml:space="preserve">’ har ikke samme betydning som </w:t>
      </w:r>
      <w:r w:rsidRPr="00516314">
        <w:rPr>
          <w:rFonts w:eastAsia="Times New Roman" w:cstheme="minorHAnsi"/>
          <w:i/>
          <w:iCs/>
          <w:kern w:val="0"/>
          <w:lang w:eastAsia="da-DK"/>
          <w14:ligatures w14:val="none"/>
        </w:rPr>
        <w:t xml:space="preserve">battle </w:t>
      </w:r>
      <w:r w:rsidRPr="00516314">
        <w:rPr>
          <w:rFonts w:eastAsia="Times New Roman" w:cstheme="minorHAnsi"/>
          <w:kern w:val="0"/>
          <w:lang w:eastAsia="da-DK"/>
          <w14:ligatures w14:val="none"/>
        </w:rPr>
        <w:t>(kæmpe imod hinanden på ord)</w:t>
      </w:r>
      <w:r>
        <w:rPr>
          <w:rFonts w:eastAsia="Times New Roman" w:cstheme="minorHAnsi"/>
          <w:kern w:val="0"/>
          <w:lang w:eastAsia="da-DK"/>
          <w14:ligatures w14:val="none"/>
        </w:rPr>
        <w:t>,</w:t>
      </w:r>
      <w:r w:rsidRPr="00516314">
        <w:rPr>
          <w:rFonts w:eastAsia="Times New Roman" w:cstheme="minorHAnsi"/>
          <w:kern w:val="0"/>
          <w:lang w:eastAsia="da-DK"/>
          <w14:ligatures w14:val="none"/>
        </w:rPr>
        <w:t xml:space="preserve"> og derfor bruger </w:t>
      </w:r>
      <w:r>
        <w:rPr>
          <w:rFonts w:eastAsia="Times New Roman" w:cstheme="minorHAnsi"/>
          <w:kern w:val="0"/>
          <w:lang w:eastAsia="da-DK"/>
          <w14:ligatures w14:val="none"/>
        </w:rPr>
        <w:t>rappere</w:t>
      </w:r>
      <w:r w:rsidRPr="00516314">
        <w:rPr>
          <w:rFonts w:eastAsia="Times New Roman" w:cstheme="minorHAnsi"/>
          <w:kern w:val="0"/>
          <w:lang w:eastAsia="da-DK"/>
          <w14:ligatures w14:val="none"/>
        </w:rPr>
        <w:t xml:space="preserve"> de amerikanske ord. Særligt ord, der er knyttet til det at rappe, mangler i det danske sprog (</w:t>
      </w:r>
      <w:proofErr w:type="gramStart"/>
      <w:r w:rsidRPr="00516314">
        <w:rPr>
          <w:rFonts w:eastAsia="Times New Roman" w:cstheme="minorHAnsi"/>
          <w:kern w:val="0"/>
          <w:lang w:eastAsia="da-DK"/>
          <w14:ligatures w14:val="none"/>
        </w:rPr>
        <w:t>eksempelvis</w:t>
      </w:r>
      <w:proofErr w:type="gramEnd"/>
      <w:r w:rsidRPr="00516314">
        <w:rPr>
          <w:rFonts w:eastAsia="Times New Roman" w:cstheme="minorHAnsi"/>
          <w:kern w:val="0"/>
          <w:lang w:eastAsia="da-DK"/>
          <w14:ligatures w14:val="none"/>
        </w:rPr>
        <w:t xml:space="preserve"> </w:t>
      </w:r>
      <w:r w:rsidRPr="00516314">
        <w:rPr>
          <w:rFonts w:eastAsia="Times New Roman" w:cstheme="minorHAnsi"/>
          <w:i/>
          <w:iCs/>
          <w:kern w:val="0"/>
          <w:lang w:eastAsia="da-DK"/>
          <w14:ligatures w14:val="none"/>
        </w:rPr>
        <w:t xml:space="preserve">dis </w:t>
      </w:r>
      <w:r w:rsidRPr="00516314">
        <w:rPr>
          <w:rFonts w:eastAsia="Times New Roman" w:cstheme="minorHAnsi"/>
          <w:kern w:val="0"/>
          <w:lang w:eastAsia="da-DK"/>
          <w14:ligatures w14:val="none"/>
        </w:rPr>
        <w:t xml:space="preserve">(tilsvining), </w:t>
      </w:r>
      <w:r w:rsidRPr="00516314">
        <w:rPr>
          <w:rFonts w:eastAsia="Times New Roman" w:cstheme="minorHAnsi"/>
          <w:i/>
          <w:iCs/>
          <w:kern w:val="0"/>
          <w:lang w:eastAsia="da-DK"/>
          <w14:ligatures w14:val="none"/>
        </w:rPr>
        <w:t>battle</w:t>
      </w:r>
      <w:r w:rsidRPr="00516314">
        <w:rPr>
          <w:rFonts w:eastAsia="Times New Roman" w:cstheme="minorHAnsi"/>
          <w:kern w:val="0"/>
          <w:lang w:eastAsia="da-DK"/>
          <w14:ligatures w14:val="none"/>
        </w:rPr>
        <w:t xml:space="preserve">, </w:t>
      </w:r>
      <w:r w:rsidRPr="00516314">
        <w:rPr>
          <w:rFonts w:eastAsia="Times New Roman" w:cstheme="minorHAnsi"/>
          <w:i/>
          <w:iCs/>
          <w:kern w:val="0"/>
          <w:lang w:eastAsia="da-DK"/>
          <w14:ligatures w14:val="none"/>
        </w:rPr>
        <w:t>flow</w:t>
      </w:r>
      <w:r w:rsidRPr="00516314">
        <w:rPr>
          <w:rFonts w:eastAsia="Times New Roman" w:cstheme="minorHAnsi"/>
          <w:kern w:val="0"/>
          <w:lang w:eastAsia="da-DK"/>
          <w14:ligatures w14:val="none"/>
        </w:rPr>
        <w:t xml:space="preserve">, </w:t>
      </w:r>
      <w:r w:rsidRPr="00516314">
        <w:rPr>
          <w:rFonts w:eastAsia="Times New Roman" w:cstheme="minorHAnsi"/>
          <w:i/>
          <w:iCs/>
          <w:kern w:val="0"/>
          <w:lang w:eastAsia="da-DK"/>
          <w14:ligatures w14:val="none"/>
        </w:rPr>
        <w:t xml:space="preserve">fronte </w:t>
      </w:r>
      <w:r w:rsidRPr="00516314">
        <w:rPr>
          <w:rFonts w:eastAsia="Times New Roman" w:cstheme="minorHAnsi"/>
          <w:kern w:val="0"/>
          <w:lang w:eastAsia="da-DK"/>
          <w14:ligatures w14:val="none"/>
        </w:rPr>
        <w:t xml:space="preserve">(at stille op sig imod en anden, provokere)). Ved at tage ord fra den amerikanske hiphop får den danske hiphop signaleret en sammenhæng </w:t>
      </w:r>
      <w:r>
        <w:rPr>
          <w:rFonts w:eastAsia="Times New Roman" w:cstheme="minorHAnsi"/>
          <w:kern w:val="0"/>
          <w:lang w:eastAsia="da-DK"/>
          <w14:ligatures w14:val="none"/>
        </w:rPr>
        <w:t xml:space="preserve">– en identitet - </w:t>
      </w:r>
      <w:r w:rsidRPr="00516314">
        <w:rPr>
          <w:rFonts w:eastAsia="Times New Roman" w:cstheme="minorHAnsi"/>
          <w:kern w:val="0"/>
          <w:lang w:eastAsia="da-DK"/>
          <w14:ligatures w14:val="none"/>
        </w:rPr>
        <w:t>med den amerikanske moderhiphop.</w:t>
      </w:r>
      <w:r>
        <w:rPr>
          <w:rFonts w:eastAsia="Times New Roman" w:cstheme="minorHAnsi"/>
          <w:kern w:val="0"/>
          <w:lang w:eastAsia="da-DK"/>
          <w14:ligatures w14:val="none"/>
        </w:rPr>
        <w:t xml:space="preserve"> Nogle gange bruger danske rappere også ord fra dansk, men giver det en ny betydning, som er hentet fra amerikansk, fx ’spytte rim’ fra det amerikanske ’</w:t>
      </w:r>
      <w:proofErr w:type="spellStart"/>
      <w:r>
        <w:rPr>
          <w:rFonts w:eastAsia="Times New Roman" w:cstheme="minorHAnsi"/>
          <w:kern w:val="0"/>
          <w:lang w:eastAsia="da-DK"/>
          <w14:ligatures w14:val="none"/>
        </w:rPr>
        <w:t>spit</w:t>
      </w:r>
      <w:proofErr w:type="spellEnd"/>
      <w:r>
        <w:rPr>
          <w:rFonts w:eastAsia="Times New Roman" w:cstheme="minorHAnsi"/>
          <w:kern w:val="0"/>
          <w:lang w:eastAsia="da-DK"/>
          <w14:ligatures w14:val="none"/>
        </w:rPr>
        <w:t xml:space="preserve"> </w:t>
      </w:r>
      <w:proofErr w:type="spellStart"/>
      <w:r>
        <w:rPr>
          <w:rFonts w:eastAsia="Times New Roman" w:cstheme="minorHAnsi"/>
          <w:kern w:val="0"/>
          <w:lang w:eastAsia="da-DK"/>
          <w14:ligatures w14:val="none"/>
        </w:rPr>
        <w:t>rhyme</w:t>
      </w:r>
      <w:proofErr w:type="spellEnd"/>
      <w:r>
        <w:rPr>
          <w:rFonts w:eastAsia="Times New Roman" w:cstheme="minorHAnsi"/>
          <w:kern w:val="0"/>
          <w:lang w:eastAsia="da-DK"/>
          <w14:ligatures w14:val="none"/>
        </w:rPr>
        <w:t>’. Den type sprog, som er særligt for en begrænset gruppe, kalder vi ’jargon’.</w:t>
      </w:r>
    </w:p>
    <w:p w14:paraId="0587456D" w14:textId="77777777" w:rsidR="00AC58B4" w:rsidRPr="00171CD0" w:rsidRDefault="00AC58B4" w:rsidP="00AC58B4">
      <w:pPr>
        <w:shd w:val="clear" w:color="auto" w:fill="FFFFFF"/>
        <w:spacing w:before="100" w:beforeAutospacing="1" w:after="100" w:afterAutospacing="1"/>
        <w:rPr>
          <w:rFonts w:eastAsia="Times New Roman" w:cstheme="minorHAnsi"/>
          <w:kern w:val="0"/>
          <w:lang w:eastAsia="da-DK"/>
          <w14:ligatures w14:val="none"/>
        </w:rPr>
      </w:pPr>
      <w:r w:rsidRPr="00516314">
        <w:rPr>
          <w:rFonts w:eastAsia="Times New Roman" w:cstheme="minorHAnsi"/>
          <w:kern w:val="0"/>
          <w:lang w:eastAsia="da-DK"/>
          <w14:ligatures w14:val="none"/>
        </w:rPr>
        <w:t>Dansk hiphop anvender også̊ slang og en lang række ord, som er kendetegnende for ungdomssprog</w:t>
      </w:r>
      <w:r>
        <w:rPr>
          <w:rFonts w:eastAsia="Times New Roman" w:cstheme="minorHAnsi"/>
          <w:kern w:val="0"/>
          <w:lang w:eastAsia="da-DK"/>
          <w14:ligatures w14:val="none"/>
        </w:rPr>
        <w:t>,</w:t>
      </w:r>
      <w:r w:rsidRPr="00516314">
        <w:rPr>
          <w:rFonts w:eastAsia="Times New Roman" w:cstheme="minorHAnsi"/>
          <w:kern w:val="0"/>
          <w:lang w:eastAsia="da-DK"/>
          <w14:ligatures w14:val="none"/>
        </w:rPr>
        <w:t xml:space="preserve"> </w:t>
      </w:r>
      <w:r>
        <w:rPr>
          <w:rFonts w:eastAsia="Times New Roman" w:cstheme="minorHAnsi"/>
          <w:kern w:val="0"/>
          <w:lang w:eastAsia="da-DK"/>
          <w14:ligatures w14:val="none"/>
        </w:rPr>
        <w:t>fx</w:t>
      </w:r>
      <w:r w:rsidRPr="00516314">
        <w:rPr>
          <w:rFonts w:eastAsia="Times New Roman" w:cstheme="minorHAnsi"/>
          <w:kern w:val="0"/>
          <w:lang w:eastAsia="da-DK"/>
          <w14:ligatures w14:val="none"/>
        </w:rPr>
        <w:t xml:space="preserve"> ’fuck’, ’</w:t>
      </w:r>
      <w:proofErr w:type="spellStart"/>
      <w:r w:rsidRPr="00516314">
        <w:rPr>
          <w:rFonts w:eastAsia="Times New Roman" w:cstheme="minorHAnsi"/>
          <w:kern w:val="0"/>
          <w:lang w:eastAsia="da-DK"/>
          <w14:ligatures w14:val="none"/>
        </w:rPr>
        <w:t>nice</w:t>
      </w:r>
      <w:proofErr w:type="spellEnd"/>
      <w:r w:rsidRPr="00516314">
        <w:rPr>
          <w:rFonts w:eastAsia="Times New Roman" w:cstheme="minorHAnsi"/>
          <w:kern w:val="0"/>
          <w:lang w:eastAsia="da-DK"/>
          <w14:ligatures w14:val="none"/>
        </w:rPr>
        <w:t>’, som alle er ord, ungdommen bruger og derfor kan forbindes med begrebe</w:t>
      </w:r>
      <w:r>
        <w:rPr>
          <w:rFonts w:eastAsia="Times New Roman" w:cstheme="minorHAnsi"/>
          <w:kern w:val="0"/>
          <w:lang w:eastAsia="da-DK"/>
          <w14:ligatures w14:val="none"/>
        </w:rPr>
        <w:t>t</w:t>
      </w:r>
      <w:r w:rsidRPr="00516314">
        <w:rPr>
          <w:rFonts w:eastAsia="Times New Roman" w:cstheme="minorHAnsi"/>
          <w:kern w:val="0"/>
          <w:lang w:eastAsia="da-DK"/>
          <w14:ligatures w14:val="none"/>
        </w:rPr>
        <w:t xml:space="preserve"> </w:t>
      </w:r>
      <w:r w:rsidRPr="00516314">
        <w:rPr>
          <w:rFonts w:eastAsia="Times New Roman" w:cstheme="minorHAnsi"/>
          <w:i/>
          <w:iCs/>
          <w:kern w:val="0"/>
          <w:lang w:eastAsia="da-DK"/>
          <w14:ligatures w14:val="none"/>
        </w:rPr>
        <w:t>kronolekt</w:t>
      </w:r>
      <w:r w:rsidRPr="00516314">
        <w:rPr>
          <w:rFonts w:eastAsia="Times New Roman" w:cstheme="minorHAnsi"/>
          <w:kern w:val="0"/>
          <w:lang w:eastAsia="da-DK"/>
          <w14:ligatures w14:val="none"/>
        </w:rPr>
        <w:t>. Det er ord, som også̊ hiphoppen bruger, netop fordi den er en del af en ungdomskultur. Nogle af hiphoppens ord overtages og glider ind i ungdomssproget, og bliver derved ikke længere ord, som alene hiphoppen anvender. Desuden er der en del rappere, der klart tilkendegiver en geografisk identitet gennem valg af ord og ved at rappe med dialekt eller etnolekt</w:t>
      </w:r>
      <w:r>
        <w:rPr>
          <w:rFonts w:eastAsia="Times New Roman" w:cstheme="minorHAnsi"/>
          <w:kern w:val="0"/>
          <w:lang w:eastAsia="da-DK"/>
          <w14:ligatures w14:val="none"/>
        </w:rPr>
        <w:t xml:space="preserve"> ved at udtale danske ord, som etniske minoritetsgrupper gør</w:t>
      </w:r>
      <w:r w:rsidRPr="00516314">
        <w:rPr>
          <w:rFonts w:eastAsia="Times New Roman" w:cstheme="minorHAnsi"/>
          <w:kern w:val="0"/>
          <w:lang w:eastAsia="da-DK"/>
          <w14:ligatures w14:val="none"/>
        </w:rPr>
        <w:t xml:space="preserve">. Inden for en tekst kan rapperen gennem ord og udtale således iscenesættes som tilhørende hiphoppens kultur, som en ung og som </w:t>
      </w:r>
      <w:r>
        <w:rPr>
          <w:rFonts w:eastAsia="Times New Roman" w:cstheme="minorHAnsi"/>
          <w:kern w:val="0"/>
          <w:lang w:eastAsia="da-DK"/>
          <w14:ligatures w14:val="none"/>
        </w:rPr>
        <w:t>etnisk minoritet</w:t>
      </w:r>
      <w:r w:rsidRPr="00516314">
        <w:rPr>
          <w:rFonts w:eastAsia="Times New Roman" w:cstheme="minorHAnsi"/>
          <w:kern w:val="0"/>
          <w:lang w:eastAsia="da-DK"/>
          <w14:ligatures w14:val="none"/>
        </w:rPr>
        <w:t>.</w:t>
      </w:r>
    </w:p>
    <w:p w14:paraId="317F22EB" w14:textId="77777777" w:rsidR="00AC58B4" w:rsidRDefault="00AC58B4" w:rsidP="00AC58B4">
      <w:pPr>
        <w:shd w:val="clear" w:color="auto" w:fill="FFFFFF"/>
        <w:spacing w:before="100" w:beforeAutospacing="1" w:after="100" w:afterAutospacing="1"/>
        <w:ind w:firstLine="1304"/>
        <w:rPr>
          <w:rFonts w:ascii="Times New Roman" w:eastAsia="Times New Roman" w:hAnsi="Times New Roman" w:cs="Times New Roman"/>
          <w:kern w:val="0"/>
          <w:lang w:eastAsia="da-DK"/>
          <w14:ligatures w14:val="none"/>
        </w:rPr>
      </w:pPr>
      <w:r>
        <w:rPr>
          <w:rFonts w:ascii="Times New Roman" w:eastAsia="Times New Roman" w:hAnsi="Times New Roman" w:cs="Times New Roman"/>
          <w:noProof/>
          <w:kern w:val="0"/>
          <w:lang w:eastAsia="da-DK"/>
        </w:rPr>
        <w:lastRenderedPageBreak/>
        <w:drawing>
          <wp:inline distT="0" distB="0" distL="0" distR="0" wp14:anchorId="15E2AAB3" wp14:editId="33BB473B">
            <wp:extent cx="4872350" cy="2733188"/>
            <wp:effectExtent l="0" t="0" r="0" b="0"/>
            <wp:docPr id="192427149" name="Diagram 1924271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756B4D50" w14:textId="77777777" w:rsidR="00AC58B4" w:rsidRDefault="00AC58B4" w:rsidP="00AC58B4">
      <w:pPr>
        <w:shd w:val="clear" w:color="auto" w:fill="FFFFFF"/>
        <w:spacing w:before="100" w:beforeAutospacing="1" w:after="100" w:afterAutospacing="1"/>
        <w:rPr>
          <w:rFonts w:ascii="Times New Roman" w:eastAsia="Times New Roman" w:hAnsi="Times New Roman" w:cs="Times New Roman"/>
          <w:kern w:val="0"/>
          <w:lang w:eastAsia="da-DK"/>
          <w14:ligatures w14:val="none"/>
        </w:rPr>
      </w:pPr>
    </w:p>
    <w:p w14:paraId="3081DBE4" w14:textId="77777777" w:rsidR="00AC58B4" w:rsidRDefault="00AC58B4" w:rsidP="00AC58B4"/>
    <w:p w14:paraId="00DD8DFA" w14:textId="77777777" w:rsidR="00AC58B4" w:rsidRDefault="00AC58B4" w:rsidP="00AC58B4">
      <w:pPr>
        <w:rPr>
          <w:rFonts w:cstheme="minorHAnsi"/>
        </w:rPr>
      </w:pPr>
    </w:p>
    <w:p w14:paraId="4E9C629F" w14:textId="77777777" w:rsidR="00AC58B4" w:rsidRDefault="00AC58B4" w:rsidP="00AC58B4">
      <w:pPr>
        <w:rPr>
          <w:rFonts w:cstheme="minorHAnsi"/>
        </w:rPr>
      </w:pPr>
    </w:p>
    <w:p w14:paraId="60804D72" w14:textId="77777777" w:rsidR="00AC58B4" w:rsidRDefault="00AC58B4" w:rsidP="00AC58B4">
      <w:pPr>
        <w:rPr>
          <w:rFonts w:cstheme="minorHAnsi"/>
        </w:rPr>
      </w:pPr>
    </w:p>
    <w:p w14:paraId="3527F1FF" w14:textId="77777777" w:rsidR="00AC58B4" w:rsidRDefault="00AC58B4" w:rsidP="00AC58B4">
      <w:pPr>
        <w:rPr>
          <w:rFonts w:cstheme="minorHAnsi"/>
        </w:rPr>
      </w:pPr>
    </w:p>
    <w:p w14:paraId="587B8679" w14:textId="77777777" w:rsidR="00AC58B4" w:rsidRDefault="00AC58B4" w:rsidP="00AC58B4">
      <w:pPr>
        <w:rPr>
          <w:rFonts w:cstheme="minorHAnsi"/>
        </w:rPr>
      </w:pPr>
    </w:p>
    <w:p w14:paraId="772242DB" w14:textId="77777777" w:rsidR="00AC58B4" w:rsidRDefault="00AC58B4"/>
    <w:sectPr w:rsidR="00AC58B4" w:rsidSect="00F254FD">
      <w:pgSz w:w="11906" w:h="16838"/>
      <w:pgMar w:top="147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B4"/>
    <w:rsid w:val="00675E6D"/>
    <w:rsid w:val="00AC58B4"/>
    <w:rsid w:val="00DB02CE"/>
    <w:rsid w:val="00F254FD"/>
    <w:rsid w:val="00F6337A"/>
    <w:rsid w:val="00FA63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4316745"/>
  <w15:chartTrackingRefBased/>
  <w15:docId w15:val="{534B7158-6A97-CD46-9DC7-3BE69ED4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8B4"/>
  </w:style>
  <w:style w:type="paragraph" w:styleId="Overskrift1">
    <w:name w:val="heading 1"/>
    <w:basedOn w:val="Normal"/>
    <w:next w:val="Normal"/>
    <w:link w:val="Overskrift1Tegn"/>
    <w:uiPriority w:val="9"/>
    <w:qFormat/>
    <w:rsid w:val="00AC58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C5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C58B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C58B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C58B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C58B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C58B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C58B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C58B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C58B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C58B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C58B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C58B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C58B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C58B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C58B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C58B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C58B4"/>
    <w:rPr>
      <w:rFonts w:eastAsiaTheme="majorEastAsia" w:cstheme="majorBidi"/>
      <w:color w:val="272727" w:themeColor="text1" w:themeTint="D8"/>
    </w:rPr>
  </w:style>
  <w:style w:type="paragraph" w:styleId="Titel">
    <w:name w:val="Title"/>
    <w:basedOn w:val="Normal"/>
    <w:next w:val="Normal"/>
    <w:link w:val="TitelTegn"/>
    <w:uiPriority w:val="10"/>
    <w:qFormat/>
    <w:rsid w:val="00AC58B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C58B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C58B4"/>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C58B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C58B4"/>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AC58B4"/>
    <w:rPr>
      <w:i/>
      <w:iCs/>
      <w:color w:val="404040" w:themeColor="text1" w:themeTint="BF"/>
    </w:rPr>
  </w:style>
  <w:style w:type="paragraph" w:styleId="Listeafsnit">
    <w:name w:val="List Paragraph"/>
    <w:basedOn w:val="Normal"/>
    <w:uiPriority w:val="34"/>
    <w:qFormat/>
    <w:rsid w:val="00AC58B4"/>
    <w:pPr>
      <w:ind w:left="720"/>
      <w:contextualSpacing/>
    </w:pPr>
  </w:style>
  <w:style w:type="character" w:styleId="Kraftigfremhvning">
    <w:name w:val="Intense Emphasis"/>
    <w:basedOn w:val="Standardskrifttypeiafsnit"/>
    <w:uiPriority w:val="21"/>
    <w:qFormat/>
    <w:rsid w:val="00AC58B4"/>
    <w:rPr>
      <w:i/>
      <w:iCs/>
      <w:color w:val="0F4761" w:themeColor="accent1" w:themeShade="BF"/>
    </w:rPr>
  </w:style>
  <w:style w:type="paragraph" w:styleId="Strktcitat">
    <w:name w:val="Intense Quote"/>
    <w:basedOn w:val="Normal"/>
    <w:next w:val="Normal"/>
    <w:link w:val="StrktcitatTegn"/>
    <w:uiPriority w:val="30"/>
    <w:qFormat/>
    <w:rsid w:val="00AC5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C58B4"/>
    <w:rPr>
      <w:i/>
      <w:iCs/>
      <w:color w:val="0F4761" w:themeColor="accent1" w:themeShade="BF"/>
    </w:rPr>
  </w:style>
  <w:style w:type="character" w:styleId="Kraftighenvisning">
    <w:name w:val="Intense Reference"/>
    <w:basedOn w:val="Standardskrifttypeiafsnit"/>
    <w:uiPriority w:val="32"/>
    <w:qFormat/>
    <w:rsid w:val="00AC58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2DF39B-06D1-DB40-846C-C0D606CB5E40}" type="doc">
      <dgm:prSet loTypeId="urn:microsoft.com/office/officeart/2005/8/layout/chart3" loCatId="" qsTypeId="urn:microsoft.com/office/officeart/2005/8/quickstyle/simple1" qsCatId="simple" csTypeId="urn:microsoft.com/office/officeart/2005/8/colors/colorful4" csCatId="colorful" phldr="1"/>
      <dgm:spPr/>
    </dgm:pt>
    <dgm:pt modelId="{C7A1C237-3FDA-314E-B2D5-4DC6A3A92028}">
      <dgm:prSet phldrT="[Tekst]"/>
      <dgm:spPr>
        <a:solidFill>
          <a:schemeClr val="accent2">
            <a:lumMod val="75000"/>
          </a:schemeClr>
        </a:solidFill>
      </dgm:spPr>
      <dgm:t>
        <a:bodyPr/>
        <a:lstStyle/>
        <a:p>
          <a:pPr algn="ctr"/>
          <a:r>
            <a:rPr lang="da-DK"/>
            <a:t>Dansk</a:t>
          </a:r>
        </a:p>
      </dgm:t>
    </dgm:pt>
    <dgm:pt modelId="{739C62A5-E158-ED4B-AEF0-2C44BEDD3DB2}" type="parTrans" cxnId="{C2714D7F-9B0A-744C-9C9C-DA4EFE98F1E9}">
      <dgm:prSet/>
      <dgm:spPr/>
      <dgm:t>
        <a:bodyPr/>
        <a:lstStyle/>
        <a:p>
          <a:pPr algn="ctr"/>
          <a:endParaRPr lang="da-DK"/>
        </a:p>
      </dgm:t>
    </dgm:pt>
    <dgm:pt modelId="{2043C11F-D24E-B64A-835C-1F3F5F2F620E}" type="sibTrans" cxnId="{C2714D7F-9B0A-744C-9C9C-DA4EFE98F1E9}">
      <dgm:prSet/>
      <dgm:spPr/>
      <dgm:t>
        <a:bodyPr/>
        <a:lstStyle/>
        <a:p>
          <a:pPr algn="ctr"/>
          <a:endParaRPr lang="da-DK"/>
        </a:p>
      </dgm:t>
    </dgm:pt>
    <dgm:pt modelId="{0B9EFC87-00EB-8B44-A113-D37E2BA82C49}">
      <dgm:prSet phldrT="[Tekst]"/>
      <dgm:spPr>
        <a:solidFill>
          <a:schemeClr val="accent1"/>
        </a:solidFill>
      </dgm:spPr>
      <dgm:t>
        <a:bodyPr/>
        <a:lstStyle/>
        <a:p>
          <a:pPr algn="ctr"/>
          <a:r>
            <a:rPr lang="da-DK"/>
            <a:t>Andre sprog (engelsk, arabisk)</a:t>
          </a:r>
        </a:p>
      </dgm:t>
    </dgm:pt>
    <dgm:pt modelId="{84F81B6B-1493-2F4B-A8D1-56BE0CDA12C6}" type="parTrans" cxnId="{664F399D-9E8F-514F-8879-BC2B4EA6A0CD}">
      <dgm:prSet/>
      <dgm:spPr/>
      <dgm:t>
        <a:bodyPr/>
        <a:lstStyle/>
        <a:p>
          <a:pPr algn="ctr"/>
          <a:endParaRPr lang="da-DK"/>
        </a:p>
      </dgm:t>
    </dgm:pt>
    <dgm:pt modelId="{BC160C24-34F6-C049-A316-5EC3F043C196}" type="sibTrans" cxnId="{664F399D-9E8F-514F-8879-BC2B4EA6A0CD}">
      <dgm:prSet/>
      <dgm:spPr/>
      <dgm:t>
        <a:bodyPr/>
        <a:lstStyle/>
        <a:p>
          <a:pPr algn="ctr"/>
          <a:endParaRPr lang="da-DK"/>
        </a:p>
      </dgm:t>
    </dgm:pt>
    <dgm:pt modelId="{7E92CC92-03D2-BE48-8B8E-AC116998F872}">
      <dgm:prSet phldrT="[Tekst]"/>
      <dgm:spPr>
        <a:solidFill>
          <a:srgbClr val="FFC000"/>
        </a:solidFill>
      </dgm:spPr>
      <dgm:t>
        <a:bodyPr/>
        <a:lstStyle/>
        <a:p>
          <a:pPr algn="ctr"/>
          <a:r>
            <a:rPr lang="da-DK"/>
            <a:t>Ungdomssprog (kronolekt)</a:t>
          </a:r>
        </a:p>
      </dgm:t>
    </dgm:pt>
    <dgm:pt modelId="{E040DE27-84AD-9D41-99E7-43F291FAFA38}" type="parTrans" cxnId="{FA87BE2B-3B8F-6742-A3F8-59C2B4A6C39C}">
      <dgm:prSet/>
      <dgm:spPr/>
      <dgm:t>
        <a:bodyPr/>
        <a:lstStyle/>
        <a:p>
          <a:pPr algn="ctr"/>
          <a:endParaRPr lang="da-DK"/>
        </a:p>
      </dgm:t>
    </dgm:pt>
    <dgm:pt modelId="{05104AA5-8F0D-074F-B6A0-D3ED5AB254A5}" type="sibTrans" cxnId="{FA87BE2B-3B8F-6742-A3F8-59C2B4A6C39C}">
      <dgm:prSet/>
      <dgm:spPr/>
      <dgm:t>
        <a:bodyPr/>
        <a:lstStyle/>
        <a:p>
          <a:pPr algn="ctr"/>
          <a:endParaRPr lang="da-DK"/>
        </a:p>
      </dgm:t>
    </dgm:pt>
    <dgm:pt modelId="{4C60890A-BC9D-4941-B6A7-CBBE47778F97}">
      <dgm:prSet/>
      <dgm:spPr>
        <a:solidFill>
          <a:srgbClr val="7030A0"/>
        </a:solidFill>
      </dgm:spPr>
      <dgm:t>
        <a:bodyPr/>
        <a:lstStyle/>
        <a:p>
          <a:pPr algn="ctr"/>
          <a:r>
            <a:rPr lang="da-DK"/>
            <a:t>Etnolekt</a:t>
          </a:r>
        </a:p>
      </dgm:t>
    </dgm:pt>
    <dgm:pt modelId="{F64E2652-8B29-6E4B-B5CF-EA2439DA8B03}" type="parTrans" cxnId="{82A21B52-13B7-314D-BA8D-47D4EB1A73F9}">
      <dgm:prSet/>
      <dgm:spPr/>
      <dgm:t>
        <a:bodyPr/>
        <a:lstStyle/>
        <a:p>
          <a:pPr algn="ctr"/>
          <a:endParaRPr lang="da-DK"/>
        </a:p>
      </dgm:t>
    </dgm:pt>
    <dgm:pt modelId="{8653B1A7-B071-1547-9040-987BFDD3F98F}" type="sibTrans" cxnId="{82A21B52-13B7-314D-BA8D-47D4EB1A73F9}">
      <dgm:prSet/>
      <dgm:spPr/>
      <dgm:t>
        <a:bodyPr/>
        <a:lstStyle/>
        <a:p>
          <a:pPr algn="ctr"/>
          <a:endParaRPr lang="da-DK"/>
        </a:p>
      </dgm:t>
    </dgm:pt>
    <dgm:pt modelId="{B82E0EA7-304D-694B-AC46-BA3B70B41A30}">
      <dgm:prSet/>
      <dgm:spPr>
        <a:solidFill>
          <a:srgbClr val="FF0000"/>
        </a:solidFill>
      </dgm:spPr>
      <dgm:t>
        <a:bodyPr/>
        <a:lstStyle/>
        <a:p>
          <a:pPr algn="ctr"/>
          <a:r>
            <a:rPr lang="da-DK"/>
            <a:t>Dialekt</a:t>
          </a:r>
        </a:p>
      </dgm:t>
    </dgm:pt>
    <dgm:pt modelId="{8057ED00-8E43-D549-8540-D2C72205C3EA}" type="parTrans" cxnId="{F1CED0E3-B115-344F-9B6A-BEEA12C471EA}">
      <dgm:prSet/>
      <dgm:spPr/>
      <dgm:t>
        <a:bodyPr/>
        <a:lstStyle/>
        <a:p>
          <a:pPr algn="ctr"/>
          <a:endParaRPr lang="da-DK"/>
        </a:p>
      </dgm:t>
    </dgm:pt>
    <dgm:pt modelId="{C0E6593A-D9F8-674B-841C-D93CC7710B7A}" type="sibTrans" cxnId="{F1CED0E3-B115-344F-9B6A-BEEA12C471EA}">
      <dgm:prSet/>
      <dgm:spPr/>
      <dgm:t>
        <a:bodyPr/>
        <a:lstStyle/>
        <a:p>
          <a:pPr algn="ctr"/>
          <a:endParaRPr lang="da-DK"/>
        </a:p>
      </dgm:t>
    </dgm:pt>
    <dgm:pt modelId="{A6523152-7902-7545-BECE-B34493A4BCB1}">
      <dgm:prSet/>
      <dgm:spPr>
        <a:solidFill>
          <a:srgbClr val="00D444"/>
        </a:solidFill>
      </dgm:spPr>
      <dgm:t>
        <a:bodyPr/>
        <a:lstStyle/>
        <a:p>
          <a:pPr algn="ctr"/>
          <a:r>
            <a:rPr lang="da-DK"/>
            <a:t>Hiphop-jargon</a:t>
          </a:r>
        </a:p>
      </dgm:t>
    </dgm:pt>
    <dgm:pt modelId="{A63DF01A-2860-5240-9FD2-3B337076E376}" type="parTrans" cxnId="{F2BFB806-1CDA-3649-BA5D-B6804439DBBD}">
      <dgm:prSet/>
      <dgm:spPr/>
      <dgm:t>
        <a:bodyPr/>
        <a:lstStyle/>
        <a:p>
          <a:pPr algn="ctr"/>
          <a:endParaRPr lang="da-DK"/>
        </a:p>
      </dgm:t>
    </dgm:pt>
    <dgm:pt modelId="{AF530BDF-6773-064E-9A82-DC9D2B27095A}" type="sibTrans" cxnId="{F2BFB806-1CDA-3649-BA5D-B6804439DBBD}">
      <dgm:prSet/>
      <dgm:spPr/>
      <dgm:t>
        <a:bodyPr/>
        <a:lstStyle/>
        <a:p>
          <a:pPr algn="ctr"/>
          <a:endParaRPr lang="da-DK"/>
        </a:p>
      </dgm:t>
    </dgm:pt>
    <dgm:pt modelId="{C3E3B1DC-C4C8-C540-9449-6CA113F348B5}" type="pres">
      <dgm:prSet presAssocID="{292DF39B-06D1-DB40-846C-C0D606CB5E40}" presName="compositeShape" presStyleCnt="0">
        <dgm:presLayoutVars>
          <dgm:chMax val="7"/>
          <dgm:dir/>
          <dgm:resizeHandles val="exact"/>
        </dgm:presLayoutVars>
      </dgm:prSet>
      <dgm:spPr/>
    </dgm:pt>
    <dgm:pt modelId="{FA9DC430-C67C-254C-8433-0C49C1EA4F32}" type="pres">
      <dgm:prSet presAssocID="{292DF39B-06D1-DB40-846C-C0D606CB5E40}" presName="wedge1" presStyleLbl="node1" presStyleIdx="0" presStyleCnt="6" custLinFactNeighborX="-2726" custLinFactNeighborY="4962"/>
      <dgm:spPr/>
    </dgm:pt>
    <dgm:pt modelId="{7446F57D-1AEF-1043-BD3F-5DA75F835302}" type="pres">
      <dgm:prSet presAssocID="{292DF39B-06D1-DB40-846C-C0D606CB5E40}" presName="wedge1Tx" presStyleLbl="node1" presStyleIdx="0" presStyleCnt="6">
        <dgm:presLayoutVars>
          <dgm:chMax val="0"/>
          <dgm:chPref val="0"/>
          <dgm:bulletEnabled val="1"/>
        </dgm:presLayoutVars>
      </dgm:prSet>
      <dgm:spPr/>
    </dgm:pt>
    <dgm:pt modelId="{D2D25209-0C9A-A441-86CF-A0922DC9BBE3}" type="pres">
      <dgm:prSet presAssocID="{292DF39B-06D1-DB40-846C-C0D606CB5E40}" presName="wedge2" presStyleLbl="node1" presStyleIdx="1" presStyleCnt="6" custLinFactNeighborY="248"/>
      <dgm:spPr/>
    </dgm:pt>
    <dgm:pt modelId="{9291C163-7B74-A349-847F-47C024EC1810}" type="pres">
      <dgm:prSet presAssocID="{292DF39B-06D1-DB40-846C-C0D606CB5E40}" presName="wedge2Tx" presStyleLbl="node1" presStyleIdx="1" presStyleCnt="6">
        <dgm:presLayoutVars>
          <dgm:chMax val="0"/>
          <dgm:chPref val="0"/>
          <dgm:bulletEnabled val="1"/>
        </dgm:presLayoutVars>
      </dgm:prSet>
      <dgm:spPr/>
    </dgm:pt>
    <dgm:pt modelId="{96C6A63A-321B-6D4D-ABF6-C8DBFE72EE75}" type="pres">
      <dgm:prSet presAssocID="{292DF39B-06D1-DB40-846C-C0D606CB5E40}" presName="wedge3" presStyleLbl="node1" presStyleIdx="2" presStyleCnt="6"/>
      <dgm:spPr/>
    </dgm:pt>
    <dgm:pt modelId="{88ACE67F-49AD-4D4F-BAB0-7515607A1E51}" type="pres">
      <dgm:prSet presAssocID="{292DF39B-06D1-DB40-846C-C0D606CB5E40}" presName="wedge3Tx" presStyleLbl="node1" presStyleIdx="2" presStyleCnt="6">
        <dgm:presLayoutVars>
          <dgm:chMax val="0"/>
          <dgm:chPref val="0"/>
          <dgm:bulletEnabled val="1"/>
        </dgm:presLayoutVars>
      </dgm:prSet>
      <dgm:spPr/>
    </dgm:pt>
    <dgm:pt modelId="{93EE7E04-D09B-D643-9976-44283FA46403}" type="pres">
      <dgm:prSet presAssocID="{292DF39B-06D1-DB40-846C-C0D606CB5E40}" presName="wedge4" presStyleLbl="node1" presStyleIdx="3" presStyleCnt="6"/>
      <dgm:spPr/>
    </dgm:pt>
    <dgm:pt modelId="{240F8EA7-2150-BE42-9FF0-05D02B94AEB4}" type="pres">
      <dgm:prSet presAssocID="{292DF39B-06D1-DB40-846C-C0D606CB5E40}" presName="wedge4Tx" presStyleLbl="node1" presStyleIdx="3" presStyleCnt="6">
        <dgm:presLayoutVars>
          <dgm:chMax val="0"/>
          <dgm:chPref val="0"/>
          <dgm:bulletEnabled val="1"/>
        </dgm:presLayoutVars>
      </dgm:prSet>
      <dgm:spPr/>
    </dgm:pt>
    <dgm:pt modelId="{5361E0F0-DF16-6644-82E3-0C6F2C87B1FF}" type="pres">
      <dgm:prSet presAssocID="{292DF39B-06D1-DB40-846C-C0D606CB5E40}" presName="wedge5" presStyleLbl="node1" presStyleIdx="4" presStyleCnt="6"/>
      <dgm:spPr/>
    </dgm:pt>
    <dgm:pt modelId="{8840ED9D-1766-524D-A84D-56449EBFF57A}" type="pres">
      <dgm:prSet presAssocID="{292DF39B-06D1-DB40-846C-C0D606CB5E40}" presName="wedge5Tx" presStyleLbl="node1" presStyleIdx="4" presStyleCnt="6">
        <dgm:presLayoutVars>
          <dgm:chMax val="0"/>
          <dgm:chPref val="0"/>
          <dgm:bulletEnabled val="1"/>
        </dgm:presLayoutVars>
      </dgm:prSet>
      <dgm:spPr/>
    </dgm:pt>
    <dgm:pt modelId="{7EB7D4B0-F492-0946-9DBD-D43B007F2212}" type="pres">
      <dgm:prSet presAssocID="{292DF39B-06D1-DB40-846C-C0D606CB5E40}" presName="wedge6" presStyleLbl="node1" presStyleIdx="5" presStyleCnt="6"/>
      <dgm:spPr/>
    </dgm:pt>
    <dgm:pt modelId="{D094723F-14DF-B346-A8FB-28A3F812A5E1}" type="pres">
      <dgm:prSet presAssocID="{292DF39B-06D1-DB40-846C-C0D606CB5E40}" presName="wedge6Tx" presStyleLbl="node1" presStyleIdx="5" presStyleCnt="6">
        <dgm:presLayoutVars>
          <dgm:chMax val="0"/>
          <dgm:chPref val="0"/>
          <dgm:bulletEnabled val="1"/>
        </dgm:presLayoutVars>
      </dgm:prSet>
      <dgm:spPr/>
    </dgm:pt>
  </dgm:ptLst>
  <dgm:cxnLst>
    <dgm:cxn modelId="{F2BFB806-1CDA-3649-BA5D-B6804439DBBD}" srcId="{292DF39B-06D1-DB40-846C-C0D606CB5E40}" destId="{A6523152-7902-7545-BECE-B34493A4BCB1}" srcOrd="5" destOrd="0" parTransId="{A63DF01A-2860-5240-9FD2-3B337076E376}" sibTransId="{AF530BDF-6773-064E-9A82-DC9D2B27095A}"/>
    <dgm:cxn modelId="{A5372F0B-F4C5-1A4B-9097-80F0C14C466E}" type="presOf" srcId="{A6523152-7902-7545-BECE-B34493A4BCB1}" destId="{7EB7D4B0-F492-0946-9DBD-D43B007F2212}" srcOrd="0" destOrd="0" presId="urn:microsoft.com/office/officeart/2005/8/layout/chart3"/>
    <dgm:cxn modelId="{6712150F-D592-FF41-A492-83F92E8C364D}" type="presOf" srcId="{B82E0EA7-304D-694B-AC46-BA3B70B41A30}" destId="{9291C163-7B74-A349-847F-47C024EC1810}" srcOrd="1" destOrd="0" presId="urn:microsoft.com/office/officeart/2005/8/layout/chart3"/>
    <dgm:cxn modelId="{321FED1F-8A43-0349-939F-CE04A8D64A00}" type="presOf" srcId="{292DF39B-06D1-DB40-846C-C0D606CB5E40}" destId="{C3E3B1DC-C4C8-C540-9449-6CA113F348B5}" srcOrd="0" destOrd="0" presId="urn:microsoft.com/office/officeart/2005/8/layout/chart3"/>
    <dgm:cxn modelId="{FA87BE2B-3B8F-6742-A3F8-59C2B4A6C39C}" srcId="{292DF39B-06D1-DB40-846C-C0D606CB5E40}" destId="{7E92CC92-03D2-BE48-8B8E-AC116998F872}" srcOrd="4" destOrd="0" parTransId="{E040DE27-84AD-9D41-99E7-43F291FAFA38}" sibTransId="{05104AA5-8F0D-074F-B6A0-D3ED5AB254A5}"/>
    <dgm:cxn modelId="{E834C842-58A3-AF4B-85E1-9EF8D0D783CF}" type="presOf" srcId="{0B9EFC87-00EB-8B44-A113-D37E2BA82C49}" destId="{93EE7E04-D09B-D643-9976-44283FA46403}" srcOrd="0" destOrd="0" presId="urn:microsoft.com/office/officeart/2005/8/layout/chart3"/>
    <dgm:cxn modelId="{62DE3C4A-D6FB-9745-9796-E7DE239BF515}" type="presOf" srcId="{7E92CC92-03D2-BE48-8B8E-AC116998F872}" destId="{8840ED9D-1766-524D-A84D-56449EBFF57A}" srcOrd="1" destOrd="0" presId="urn:microsoft.com/office/officeart/2005/8/layout/chart3"/>
    <dgm:cxn modelId="{A16F594E-50F1-ED4D-95D2-ED544279DAED}" type="presOf" srcId="{C7A1C237-3FDA-314E-B2D5-4DC6A3A92028}" destId="{7446F57D-1AEF-1043-BD3F-5DA75F835302}" srcOrd="1" destOrd="0" presId="urn:microsoft.com/office/officeart/2005/8/layout/chart3"/>
    <dgm:cxn modelId="{82A21B52-13B7-314D-BA8D-47D4EB1A73F9}" srcId="{292DF39B-06D1-DB40-846C-C0D606CB5E40}" destId="{4C60890A-BC9D-4941-B6A7-CBBE47778F97}" srcOrd="2" destOrd="0" parTransId="{F64E2652-8B29-6E4B-B5CF-EA2439DA8B03}" sibTransId="{8653B1A7-B071-1547-9040-987BFDD3F98F}"/>
    <dgm:cxn modelId="{895DAC53-DBA5-E249-9BA3-16CDAC7243FE}" type="presOf" srcId="{B82E0EA7-304D-694B-AC46-BA3B70B41A30}" destId="{D2D25209-0C9A-A441-86CF-A0922DC9BBE3}" srcOrd="0" destOrd="0" presId="urn:microsoft.com/office/officeart/2005/8/layout/chart3"/>
    <dgm:cxn modelId="{0E084856-C81C-A141-83F9-496277DF76F8}" type="presOf" srcId="{4C60890A-BC9D-4941-B6A7-CBBE47778F97}" destId="{88ACE67F-49AD-4D4F-BAB0-7515607A1E51}" srcOrd="1" destOrd="0" presId="urn:microsoft.com/office/officeart/2005/8/layout/chart3"/>
    <dgm:cxn modelId="{8348D958-6D49-6E45-B254-BCC0C8922A59}" type="presOf" srcId="{A6523152-7902-7545-BECE-B34493A4BCB1}" destId="{D094723F-14DF-B346-A8FB-28A3F812A5E1}" srcOrd="1" destOrd="0" presId="urn:microsoft.com/office/officeart/2005/8/layout/chart3"/>
    <dgm:cxn modelId="{906FD763-4EE0-1A4B-9501-F8DAC8E0473E}" type="presOf" srcId="{0B9EFC87-00EB-8B44-A113-D37E2BA82C49}" destId="{240F8EA7-2150-BE42-9FF0-05D02B94AEB4}" srcOrd="1" destOrd="0" presId="urn:microsoft.com/office/officeart/2005/8/layout/chart3"/>
    <dgm:cxn modelId="{A2807367-3AC2-DB4F-8E54-EBEAD1FCEB0B}" type="presOf" srcId="{7E92CC92-03D2-BE48-8B8E-AC116998F872}" destId="{5361E0F0-DF16-6644-82E3-0C6F2C87B1FF}" srcOrd="0" destOrd="0" presId="urn:microsoft.com/office/officeart/2005/8/layout/chart3"/>
    <dgm:cxn modelId="{2607C46E-A21A-D340-A994-7A6F2D6BB0DE}" type="presOf" srcId="{C7A1C237-3FDA-314E-B2D5-4DC6A3A92028}" destId="{FA9DC430-C67C-254C-8433-0C49C1EA4F32}" srcOrd="0" destOrd="0" presId="urn:microsoft.com/office/officeart/2005/8/layout/chart3"/>
    <dgm:cxn modelId="{C2714D7F-9B0A-744C-9C9C-DA4EFE98F1E9}" srcId="{292DF39B-06D1-DB40-846C-C0D606CB5E40}" destId="{C7A1C237-3FDA-314E-B2D5-4DC6A3A92028}" srcOrd="0" destOrd="0" parTransId="{739C62A5-E158-ED4B-AEF0-2C44BEDD3DB2}" sibTransId="{2043C11F-D24E-B64A-835C-1F3F5F2F620E}"/>
    <dgm:cxn modelId="{664F399D-9E8F-514F-8879-BC2B4EA6A0CD}" srcId="{292DF39B-06D1-DB40-846C-C0D606CB5E40}" destId="{0B9EFC87-00EB-8B44-A113-D37E2BA82C49}" srcOrd="3" destOrd="0" parTransId="{84F81B6B-1493-2F4B-A8D1-56BE0CDA12C6}" sibTransId="{BC160C24-34F6-C049-A316-5EC3F043C196}"/>
    <dgm:cxn modelId="{F1CED0E3-B115-344F-9B6A-BEEA12C471EA}" srcId="{292DF39B-06D1-DB40-846C-C0D606CB5E40}" destId="{B82E0EA7-304D-694B-AC46-BA3B70B41A30}" srcOrd="1" destOrd="0" parTransId="{8057ED00-8E43-D549-8540-D2C72205C3EA}" sibTransId="{C0E6593A-D9F8-674B-841C-D93CC7710B7A}"/>
    <dgm:cxn modelId="{8E1268F0-6CF5-B148-A9D7-CD4B1B07B753}" type="presOf" srcId="{4C60890A-BC9D-4941-B6A7-CBBE47778F97}" destId="{96C6A63A-321B-6D4D-ABF6-C8DBFE72EE75}" srcOrd="0" destOrd="0" presId="urn:microsoft.com/office/officeart/2005/8/layout/chart3"/>
    <dgm:cxn modelId="{73FBD5AA-FCBE-CD44-A434-5F17CA841A56}" type="presParOf" srcId="{C3E3B1DC-C4C8-C540-9449-6CA113F348B5}" destId="{FA9DC430-C67C-254C-8433-0C49C1EA4F32}" srcOrd="0" destOrd="0" presId="urn:microsoft.com/office/officeart/2005/8/layout/chart3"/>
    <dgm:cxn modelId="{0E038994-D443-834D-9A85-9A7ABCB0053D}" type="presParOf" srcId="{C3E3B1DC-C4C8-C540-9449-6CA113F348B5}" destId="{7446F57D-1AEF-1043-BD3F-5DA75F835302}" srcOrd="1" destOrd="0" presId="urn:microsoft.com/office/officeart/2005/8/layout/chart3"/>
    <dgm:cxn modelId="{E515D5F9-1F43-5647-9690-45A3F97A8A6F}" type="presParOf" srcId="{C3E3B1DC-C4C8-C540-9449-6CA113F348B5}" destId="{D2D25209-0C9A-A441-86CF-A0922DC9BBE3}" srcOrd="2" destOrd="0" presId="urn:microsoft.com/office/officeart/2005/8/layout/chart3"/>
    <dgm:cxn modelId="{E933581E-1C3E-A84B-A890-5FBFD09C38E8}" type="presParOf" srcId="{C3E3B1DC-C4C8-C540-9449-6CA113F348B5}" destId="{9291C163-7B74-A349-847F-47C024EC1810}" srcOrd="3" destOrd="0" presId="urn:microsoft.com/office/officeart/2005/8/layout/chart3"/>
    <dgm:cxn modelId="{628467C9-B115-C94D-858E-B3783F579961}" type="presParOf" srcId="{C3E3B1DC-C4C8-C540-9449-6CA113F348B5}" destId="{96C6A63A-321B-6D4D-ABF6-C8DBFE72EE75}" srcOrd="4" destOrd="0" presId="urn:microsoft.com/office/officeart/2005/8/layout/chart3"/>
    <dgm:cxn modelId="{56CAB344-F3E6-8441-9110-0B02F2F00039}" type="presParOf" srcId="{C3E3B1DC-C4C8-C540-9449-6CA113F348B5}" destId="{88ACE67F-49AD-4D4F-BAB0-7515607A1E51}" srcOrd="5" destOrd="0" presId="urn:microsoft.com/office/officeart/2005/8/layout/chart3"/>
    <dgm:cxn modelId="{BBC6EE59-50AE-634C-8865-EF9D11122247}" type="presParOf" srcId="{C3E3B1DC-C4C8-C540-9449-6CA113F348B5}" destId="{93EE7E04-D09B-D643-9976-44283FA46403}" srcOrd="6" destOrd="0" presId="urn:microsoft.com/office/officeart/2005/8/layout/chart3"/>
    <dgm:cxn modelId="{912A34C5-1CE7-7742-80C0-A55EA65B512B}" type="presParOf" srcId="{C3E3B1DC-C4C8-C540-9449-6CA113F348B5}" destId="{240F8EA7-2150-BE42-9FF0-05D02B94AEB4}" srcOrd="7" destOrd="0" presId="urn:microsoft.com/office/officeart/2005/8/layout/chart3"/>
    <dgm:cxn modelId="{F35FBBDB-D336-3144-AA93-59F763D87959}" type="presParOf" srcId="{C3E3B1DC-C4C8-C540-9449-6CA113F348B5}" destId="{5361E0F0-DF16-6644-82E3-0C6F2C87B1FF}" srcOrd="8" destOrd="0" presId="urn:microsoft.com/office/officeart/2005/8/layout/chart3"/>
    <dgm:cxn modelId="{52D37D51-D50B-004C-BBB4-0C57101DA191}" type="presParOf" srcId="{C3E3B1DC-C4C8-C540-9449-6CA113F348B5}" destId="{8840ED9D-1766-524D-A84D-56449EBFF57A}" srcOrd="9" destOrd="0" presId="urn:microsoft.com/office/officeart/2005/8/layout/chart3"/>
    <dgm:cxn modelId="{0FA3047E-91E7-9F4D-A263-05F67EF1F023}" type="presParOf" srcId="{C3E3B1DC-C4C8-C540-9449-6CA113F348B5}" destId="{7EB7D4B0-F492-0946-9DBD-D43B007F2212}" srcOrd="10" destOrd="0" presId="urn:microsoft.com/office/officeart/2005/8/layout/chart3"/>
    <dgm:cxn modelId="{324AA645-AF96-F34F-9717-121B4EBF9F52}" type="presParOf" srcId="{C3E3B1DC-C4C8-C540-9449-6CA113F348B5}" destId="{D094723F-14DF-B346-A8FB-28A3F812A5E1}" srcOrd="11" destOrd="0" presId="urn:microsoft.com/office/officeart/2005/8/layout/chart3"/>
  </dgm:cxnLst>
  <dgm:bg/>
  <dgm:whole/>
  <dgm:extLst>
    <a:ext uri="http://schemas.microsoft.com/office/drawing/2008/diagram">
      <dsp:dataModelExt xmlns:dsp="http://schemas.microsoft.com/office/drawing/2008/diagram" relId="rId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9DC430-C67C-254C-8433-0C49C1EA4F32}">
      <dsp:nvSpPr>
        <dsp:cNvPr id="0" name=""/>
        <dsp:cNvSpPr/>
      </dsp:nvSpPr>
      <dsp:spPr>
        <a:xfrm>
          <a:off x="1259563" y="273388"/>
          <a:ext cx="2295753" cy="2295753"/>
        </a:xfrm>
        <a:prstGeom prst="pie">
          <a:avLst>
            <a:gd name="adj1" fmla="val 16200000"/>
            <a:gd name="adj2" fmla="val 1980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a-DK" sz="800" kern="1200"/>
            <a:t>Dansk</a:t>
          </a:r>
        </a:p>
      </dsp:txBody>
      <dsp:txXfrm>
        <a:off x="2432038" y="519361"/>
        <a:ext cx="669594" cy="491947"/>
      </dsp:txXfrm>
    </dsp:sp>
    <dsp:sp modelId="{D2D25209-0C9A-A441-86CF-A0922DC9BBE3}">
      <dsp:nvSpPr>
        <dsp:cNvPr id="0" name=""/>
        <dsp:cNvSpPr/>
      </dsp:nvSpPr>
      <dsp:spPr>
        <a:xfrm>
          <a:off x="1253820" y="283506"/>
          <a:ext cx="2295753" cy="2295753"/>
        </a:xfrm>
        <a:prstGeom prst="pie">
          <a:avLst>
            <a:gd name="adj1" fmla="val 19800000"/>
            <a:gd name="adj2" fmla="val 180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a-DK" sz="800" kern="1200"/>
            <a:t>Dialekt</a:t>
          </a:r>
        </a:p>
      </dsp:txBody>
      <dsp:txXfrm>
        <a:off x="2825318" y="1199075"/>
        <a:ext cx="694192" cy="464616"/>
      </dsp:txXfrm>
    </dsp:sp>
    <dsp:sp modelId="{96C6A63A-321B-6D4D-ABF6-C8DBFE72EE75}">
      <dsp:nvSpPr>
        <dsp:cNvPr id="0" name=""/>
        <dsp:cNvSpPr/>
      </dsp:nvSpPr>
      <dsp:spPr>
        <a:xfrm>
          <a:off x="1253820" y="277813"/>
          <a:ext cx="2295753" cy="2295753"/>
        </a:xfrm>
        <a:prstGeom prst="pie">
          <a:avLst>
            <a:gd name="adj1" fmla="val 1800000"/>
            <a:gd name="adj2" fmla="val 540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a-DK" sz="800" kern="1200"/>
            <a:t>Etnolekt</a:t>
          </a:r>
        </a:p>
      </dsp:txBody>
      <dsp:txXfrm>
        <a:off x="2426294" y="1835646"/>
        <a:ext cx="669594" cy="491947"/>
      </dsp:txXfrm>
    </dsp:sp>
    <dsp:sp modelId="{93EE7E04-D09B-D643-9976-44283FA46403}">
      <dsp:nvSpPr>
        <dsp:cNvPr id="0" name=""/>
        <dsp:cNvSpPr/>
      </dsp:nvSpPr>
      <dsp:spPr>
        <a:xfrm>
          <a:off x="1253820" y="277813"/>
          <a:ext cx="2295753" cy="2295753"/>
        </a:xfrm>
        <a:prstGeom prst="pie">
          <a:avLst>
            <a:gd name="adj1" fmla="val 5400000"/>
            <a:gd name="adj2" fmla="val 900000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a-DK" sz="800" kern="1200"/>
            <a:t>Andre sprog (engelsk, arabisk)</a:t>
          </a:r>
        </a:p>
      </dsp:txBody>
      <dsp:txXfrm>
        <a:off x="1707504" y="1835646"/>
        <a:ext cx="669594" cy="491947"/>
      </dsp:txXfrm>
    </dsp:sp>
    <dsp:sp modelId="{5361E0F0-DF16-6644-82E3-0C6F2C87B1FF}">
      <dsp:nvSpPr>
        <dsp:cNvPr id="0" name=""/>
        <dsp:cNvSpPr/>
      </dsp:nvSpPr>
      <dsp:spPr>
        <a:xfrm>
          <a:off x="1253820" y="277813"/>
          <a:ext cx="2295753" cy="2295753"/>
        </a:xfrm>
        <a:prstGeom prst="pie">
          <a:avLst>
            <a:gd name="adj1" fmla="val 9000000"/>
            <a:gd name="adj2" fmla="val 1260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a-DK" sz="800" kern="1200"/>
            <a:t>Ungdomssprog (kronolekt)</a:t>
          </a:r>
        </a:p>
      </dsp:txBody>
      <dsp:txXfrm>
        <a:off x="1289349" y="1193381"/>
        <a:ext cx="694192" cy="464616"/>
      </dsp:txXfrm>
    </dsp:sp>
    <dsp:sp modelId="{7EB7D4B0-F492-0946-9DBD-D43B007F2212}">
      <dsp:nvSpPr>
        <dsp:cNvPr id="0" name=""/>
        <dsp:cNvSpPr/>
      </dsp:nvSpPr>
      <dsp:spPr>
        <a:xfrm>
          <a:off x="1253820" y="277813"/>
          <a:ext cx="2295753" cy="2295753"/>
        </a:xfrm>
        <a:prstGeom prst="pie">
          <a:avLst>
            <a:gd name="adj1" fmla="val 12600000"/>
            <a:gd name="adj2" fmla="val 16200000"/>
          </a:avLst>
        </a:prstGeom>
        <a:solidFill>
          <a:srgbClr val="00D4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a-DK" sz="800" kern="1200"/>
            <a:t>Hiphop-jargon</a:t>
          </a:r>
        </a:p>
      </dsp:txBody>
      <dsp:txXfrm>
        <a:off x="1707504" y="523787"/>
        <a:ext cx="669594" cy="491947"/>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2772</Characters>
  <Application>Microsoft Office Word</Application>
  <DocSecurity>0</DocSecurity>
  <Lines>23</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Aasbjerg Haugaard Petersen</dc:creator>
  <cp:keywords/>
  <dc:description/>
  <cp:lastModifiedBy>Jan Aasbjerg Haugaard Petersen</cp:lastModifiedBy>
  <cp:revision>1</cp:revision>
  <dcterms:created xsi:type="dcterms:W3CDTF">2024-10-30T10:12:00Z</dcterms:created>
  <dcterms:modified xsi:type="dcterms:W3CDTF">2024-10-30T10:13:00Z</dcterms:modified>
</cp:coreProperties>
</file>