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2A36" w14:textId="7193C162" w:rsidR="004B6B14" w:rsidRPr="004B6B14" w:rsidRDefault="00035DD9" w:rsidP="004B6B14">
      <w:pPr>
        <w:spacing w:before="100" w:beforeAutospacing="1" w:after="100" w:afterAutospacing="1"/>
        <w:rPr>
          <w:rFonts w:ascii="Arial" w:eastAsia="Times New Roman" w:hAnsi="Arial" w:cs="Arial"/>
          <w:color w:val="383838"/>
          <w:lang w:eastAsia="da-DK"/>
        </w:rPr>
      </w:pPr>
      <w:r>
        <w:rPr>
          <w:rFonts w:ascii="Arial" w:eastAsia="Times New Roman" w:hAnsi="Arial" w:cs="Arial"/>
          <w:color w:val="383838"/>
          <w:lang w:eastAsia="da-DK"/>
        </w:rPr>
        <w:t xml:space="preserve"> </w:t>
      </w:r>
      <w:r w:rsidR="004B6B14" w:rsidRPr="004B6B14">
        <w:rPr>
          <w:rFonts w:ascii="Arial" w:eastAsia="Times New Roman" w:hAnsi="Arial" w:cs="Arial"/>
          <w:color w:val="383838"/>
          <w:lang w:eastAsia="da-DK"/>
        </w:rPr>
        <w:t>Emil Bønnelycke</w:t>
      </w:r>
      <w:r w:rsidR="00AB5025">
        <w:rPr>
          <w:rFonts w:ascii="Arial" w:eastAsia="Times New Roman" w:hAnsi="Arial" w:cs="Arial"/>
          <w:color w:val="383838"/>
          <w:lang w:eastAsia="da-DK"/>
        </w:rPr>
        <w:t>: ÅRHUNDREDET</w:t>
      </w:r>
      <w:r w:rsidR="004B6B14" w:rsidRPr="004B6B14">
        <w:rPr>
          <w:rFonts w:ascii="Arial" w:eastAsia="Times New Roman" w:hAnsi="Arial" w:cs="Arial"/>
          <w:color w:val="383838"/>
          <w:lang w:eastAsia="da-DK"/>
        </w:rPr>
        <w:t xml:space="preserve"> </w:t>
      </w:r>
      <w:r w:rsidR="00AB5025">
        <w:rPr>
          <w:rFonts w:ascii="Arial" w:eastAsia="Times New Roman" w:hAnsi="Arial" w:cs="Arial"/>
          <w:color w:val="383838"/>
          <w:lang w:eastAsia="da-DK"/>
        </w:rPr>
        <w:t>(</w:t>
      </w:r>
      <w:r w:rsidR="004B6B14" w:rsidRPr="004B6B14">
        <w:rPr>
          <w:rFonts w:ascii="Arial" w:eastAsia="Times New Roman" w:hAnsi="Arial" w:cs="Arial"/>
          <w:color w:val="383838"/>
          <w:lang w:eastAsia="da-DK"/>
        </w:rPr>
        <w:t>1918</w:t>
      </w:r>
      <w:r w:rsidR="00AB5025">
        <w:rPr>
          <w:rFonts w:ascii="Arial" w:eastAsia="Times New Roman" w:hAnsi="Arial" w:cs="Arial"/>
          <w:color w:val="383838"/>
          <w:lang w:eastAsia="da-DK"/>
        </w:rPr>
        <w:t>)</w:t>
      </w:r>
    </w:p>
    <w:p w14:paraId="126F2346" w14:textId="621560C1" w:rsidR="004B6B14" w:rsidRDefault="004B6B14" w:rsidP="004B6B14">
      <w:pPr>
        <w:spacing w:before="100" w:beforeAutospacing="1" w:after="100" w:afterAutospacing="1"/>
        <w:rPr>
          <w:rFonts w:ascii="Arial" w:eastAsia="Times New Roman" w:hAnsi="Arial" w:cs="Arial"/>
          <w:color w:val="383838"/>
          <w:lang w:eastAsia="da-DK"/>
        </w:rPr>
      </w:pPr>
      <w:r w:rsidRPr="004B6B14">
        <w:rPr>
          <w:rFonts w:ascii="Arial" w:eastAsia="Times New Roman" w:hAnsi="Arial" w:cs="Arial"/>
          <w:color w:val="383838"/>
          <w:lang w:eastAsia="da-DK"/>
        </w:rPr>
        <w:t>Jeg elsker dig, du gådefulde tid, du seklernes </w:t>
      </w:r>
      <w:r w:rsidRPr="004B6B14">
        <w:rPr>
          <w:rFonts w:ascii="Arial" w:eastAsia="Times New Roman" w:hAnsi="Arial" w:cs="Arial"/>
          <w:color w:val="404040" w:themeColor="text1" w:themeTint="BF"/>
          <w:lang w:eastAsia="da-DK"/>
        </w:rPr>
        <w:t>sekel</w:t>
      </w:r>
      <w:r>
        <w:rPr>
          <w:rStyle w:val="Fodnotehenvisning"/>
          <w:rFonts w:ascii="Arial" w:eastAsia="Times New Roman" w:hAnsi="Arial" w:cs="Arial"/>
          <w:color w:val="404040" w:themeColor="text1" w:themeTint="BF"/>
          <w:lang w:eastAsia="da-DK"/>
        </w:rPr>
        <w:footnoteReference w:id="1"/>
      </w:r>
      <w:r w:rsidRPr="004B6B14">
        <w:rPr>
          <w:rFonts w:ascii="Arial" w:eastAsia="Times New Roman" w:hAnsi="Arial" w:cs="Arial"/>
          <w:color w:val="383838"/>
          <w:lang w:eastAsia="da-DK"/>
        </w:rPr>
        <w:t>, der er rig på aldrig før anede omskiftelser, rig på kaos, på forvirringens skønhed, hastighedens pragt, rig på halsløse fremskridt, rig på rædsel, på en svulmende, morderisk ouverture</w:t>
      </w:r>
      <w:r w:rsidR="000160B7">
        <w:rPr>
          <w:rStyle w:val="Fodnotehenvisning"/>
          <w:rFonts w:ascii="Arial" w:eastAsia="Times New Roman" w:hAnsi="Arial" w:cs="Arial"/>
          <w:color w:val="383838"/>
          <w:lang w:eastAsia="da-DK"/>
        </w:rPr>
        <w:footnoteReference w:id="2"/>
      </w:r>
      <w:r w:rsidRPr="004B6B14">
        <w:rPr>
          <w:rFonts w:ascii="Arial" w:eastAsia="Times New Roman" w:hAnsi="Arial" w:cs="Arial"/>
          <w:color w:val="383838"/>
          <w:lang w:eastAsia="da-DK"/>
        </w:rPr>
        <w:t>, krigen, hvis basuner, kanonerne, og trommer, </w:t>
      </w:r>
      <w:proofErr w:type="spellStart"/>
      <w:r w:rsidRPr="004B6B14">
        <w:rPr>
          <w:rFonts w:ascii="Arial" w:eastAsia="Times New Roman" w:hAnsi="Arial" w:cs="Arial"/>
          <w:color w:val="404040" w:themeColor="text1" w:themeTint="BF"/>
          <w:lang w:eastAsia="da-DK"/>
        </w:rPr>
        <w:t>mitrailløserne</w:t>
      </w:r>
      <w:proofErr w:type="spellEnd"/>
      <w:r>
        <w:rPr>
          <w:rStyle w:val="Fodnotehenvisning"/>
          <w:rFonts w:ascii="Arial" w:eastAsia="Times New Roman" w:hAnsi="Arial" w:cs="Arial"/>
          <w:color w:val="404040" w:themeColor="text1" w:themeTint="BF"/>
          <w:lang w:eastAsia="da-DK"/>
        </w:rPr>
        <w:footnoteReference w:id="3"/>
      </w:r>
      <w:r w:rsidRPr="004B6B14">
        <w:rPr>
          <w:rFonts w:ascii="Arial" w:eastAsia="Times New Roman" w:hAnsi="Arial" w:cs="Arial"/>
          <w:color w:val="383838"/>
          <w:lang w:eastAsia="da-DK"/>
        </w:rPr>
        <w:t>, forkynder verdensrevolutionen.</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din tekniske grænseløshed. Jeg elsker maskinernes endnu ukortlagte land, propellernes tidsalder, hvor menneskeheden for første gang i historien løfter sig fra jorden, hvem ved, for engang helt at forlade den ... erobre en anden klode ... og gøre den til sin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alt det, som sker, og som skal ske.</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de elektrotekniske alkymister</w:t>
      </w:r>
      <w:r>
        <w:rPr>
          <w:rStyle w:val="Fodnotehenvisning"/>
          <w:rFonts w:ascii="Arial" w:eastAsia="Times New Roman" w:hAnsi="Arial" w:cs="Arial"/>
          <w:color w:val="383838"/>
          <w:lang w:eastAsia="da-DK"/>
        </w:rPr>
        <w:footnoteReference w:id="4"/>
      </w:r>
      <w:r w:rsidRPr="004B6B14">
        <w:rPr>
          <w:rFonts w:ascii="Arial" w:eastAsia="Times New Roman" w:hAnsi="Arial" w:cs="Arial"/>
          <w:color w:val="383838"/>
          <w:lang w:eastAsia="da-DK"/>
        </w:rPr>
        <w:t>, opfinderne, der løber ideernes dødelige maraton, de, der har den afgørende kærlighed til produktionen, frugtbarheden, kilderne, blodet, solen og sundheden. Jeg elsker organisatorerne, administratorerne for deres nøgterne blik for nødvendighederne. Jeg elsker statistikerne, beregnerne for deres eksklusive sans for logik. Jeg elsker matematikerne, polyteknikerne</w:t>
      </w:r>
      <w:r>
        <w:rPr>
          <w:rStyle w:val="Fodnotehenvisning"/>
          <w:rFonts w:ascii="Arial" w:eastAsia="Times New Roman" w:hAnsi="Arial" w:cs="Arial"/>
          <w:color w:val="383838"/>
          <w:lang w:eastAsia="da-DK"/>
        </w:rPr>
        <w:footnoteReference w:id="5"/>
      </w:r>
      <w:r w:rsidRPr="004B6B14">
        <w:rPr>
          <w:rFonts w:ascii="Arial" w:eastAsia="Times New Roman" w:hAnsi="Arial" w:cs="Arial"/>
          <w:color w:val="383838"/>
          <w:lang w:eastAsia="da-DK"/>
        </w:rPr>
        <w:t>. Jeg synes, at tal er poesi, og at grafikernes møjsommeligt udarbejdede streger er som et digt! Jeg elsker tidens kolossale rummelighed, dens ekspansion; thi den betyder sfærernes</w:t>
      </w:r>
      <w:r>
        <w:rPr>
          <w:rStyle w:val="Fodnotehenvisning"/>
          <w:rFonts w:ascii="Arial" w:eastAsia="Times New Roman" w:hAnsi="Arial" w:cs="Arial"/>
          <w:color w:val="383838"/>
          <w:lang w:eastAsia="da-DK"/>
        </w:rPr>
        <w:footnoteReference w:id="6"/>
      </w:r>
      <w:r w:rsidRPr="004B6B14">
        <w:rPr>
          <w:rFonts w:ascii="Arial" w:eastAsia="Times New Roman" w:hAnsi="Arial" w:cs="Arial"/>
          <w:color w:val="383838"/>
          <w:lang w:eastAsia="da-DK"/>
        </w:rPr>
        <w:t xml:space="preserve"> erobring.</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en sporvognsskinne for dens blanke, blå jern. En jernbaneskinne, et klaprende, præcist virkende, engelsk sporskifte. Jeg elsker masser af signalmaster, broer, viadukter</w:t>
      </w:r>
      <w:r>
        <w:rPr>
          <w:rStyle w:val="Fodnotehenvisning"/>
          <w:rFonts w:ascii="Arial" w:eastAsia="Times New Roman" w:hAnsi="Arial" w:cs="Arial"/>
          <w:color w:val="383838"/>
          <w:lang w:eastAsia="da-DK"/>
        </w:rPr>
        <w:footnoteReference w:id="7"/>
      </w:r>
      <w:r w:rsidRPr="004B6B14">
        <w:rPr>
          <w:rFonts w:ascii="Arial" w:eastAsia="Times New Roman" w:hAnsi="Arial" w:cs="Arial"/>
          <w:color w:val="383838"/>
          <w:lang w:eastAsia="da-DK"/>
        </w:rPr>
        <w:t>, banegårdshaller, tunneller. Den elektriske centralaflåsning er mindst ligeså betydeligt et digt som „Romeo og Julie“ ... Der er skrevet afhandlinger nok om „Købmanden i Venedig“, dette overordentligt slette skuespil ... Jeg elsker en sporvognsmast, en plakatsøjle, en cigaret, en tændstik mere end et af Chr. Winthers digte</w:t>
      </w:r>
      <w:r>
        <w:rPr>
          <w:rStyle w:val="Fodnotehenvisning"/>
          <w:rFonts w:ascii="Arial" w:eastAsia="Times New Roman" w:hAnsi="Arial" w:cs="Arial"/>
          <w:color w:val="383838"/>
          <w:lang w:eastAsia="da-DK"/>
        </w:rPr>
        <w:footnoteReference w:id="8"/>
      </w:r>
      <w:r w:rsidRPr="004B6B14">
        <w:rPr>
          <w:rFonts w:ascii="Arial" w:eastAsia="Times New Roman" w:hAnsi="Arial" w:cs="Arial"/>
          <w:color w:val="383838"/>
          <w:lang w:eastAsia="da-DK"/>
        </w:rPr>
        <w:t>. (Han var jo i det hele taget en rædsom digter). Er en stejl fabriksskorsten af jernbeton ikke nydelig i linjerne? Enkel, fast og præcis. Er asfalten ikke en morsommere ting end grønsværen? Er sporvognene, bilerne, cyklerne, kioskerne, butikkerne, reklamerne, aviserne ikke en ny, frodig side i menneskeånden? Er telegraferne, telefonerne, buelamperne, elevatorerne, kranerne, togene, aeroplanerne</w:t>
      </w:r>
      <w:r>
        <w:rPr>
          <w:rStyle w:val="Fodnotehenvisning"/>
          <w:rFonts w:ascii="Arial" w:eastAsia="Times New Roman" w:hAnsi="Arial" w:cs="Arial"/>
          <w:color w:val="383838"/>
          <w:lang w:eastAsia="da-DK"/>
        </w:rPr>
        <w:footnoteReference w:id="9"/>
      </w:r>
      <w:r w:rsidRPr="004B6B14">
        <w:rPr>
          <w:rFonts w:ascii="Arial" w:eastAsia="Times New Roman" w:hAnsi="Arial" w:cs="Arial"/>
          <w:color w:val="383838"/>
          <w:lang w:eastAsia="da-DK"/>
        </w:rPr>
        <w:t xml:space="preserve"> ikke en blomstring, som pludselig finder sted i verdenshistorien efter årtusinders monotont mørke? O, du unge jord, du er som et barn, der begynder at kunne gå, begynder at kunne tale. Tænk på din udvikling. Tænk dig selv som en kold og moden, blændende orator</w:t>
      </w:r>
      <w:r>
        <w:rPr>
          <w:rStyle w:val="Fodnotehenvisning"/>
          <w:rFonts w:ascii="Arial" w:eastAsia="Times New Roman" w:hAnsi="Arial" w:cs="Arial"/>
          <w:color w:val="383838"/>
          <w:lang w:eastAsia="da-DK"/>
        </w:rPr>
        <w:footnoteReference w:id="10"/>
      </w:r>
      <w:r w:rsidRPr="004B6B14">
        <w:rPr>
          <w:rFonts w:ascii="Arial" w:eastAsia="Times New Roman" w:hAnsi="Arial" w:cs="Arial"/>
          <w:color w:val="383838"/>
          <w:lang w:eastAsia="da-DK"/>
        </w:rPr>
        <w:t xml:space="preserve">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skibene, damperne. Oceanflyveren med de fire skorstene, den pompøse</w:t>
      </w:r>
      <w:r>
        <w:rPr>
          <w:rStyle w:val="Fodnotehenvisning"/>
          <w:rFonts w:ascii="Arial" w:eastAsia="Times New Roman" w:hAnsi="Arial" w:cs="Arial"/>
          <w:color w:val="383838"/>
          <w:lang w:eastAsia="da-DK"/>
        </w:rPr>
        <w:footnoteReference w:id="11"/>
      </w:r>
      <w:r w:rsidRPr="004B6B14">
        <w:rPr>
          <w:rFonts w:ascii="Arial" w:eastAsia="Times New Roman" w:hAnsi="Arial" w:cs="Arial"/>
          <w:color w:val="383838"/>
          <w:lang w:eastAsia="da-DK"/>
        </w:rPr>
        <w:t xml:space="preserve"> bov</w:t>
      </w:r>
      <w:r>
        <w:rPr>
          <w:rStyle w:val="Fodnotehenvisning"/>
          <w:rFonts w:ascii="Arial" w:eastAsia="Times New Roman" w:hAnsi="Arial" w:cs="Arial"/>
          <w:color w:val="383838"/>
          <w:lang w:eastAsia="da-DK"/>
        </w:rPr>
        <w:footnoteReference w:id="12"/>
      </w:r>
      <w:r w:rsidRPr="004B6B14">
        <w:rPr>
          <w:rFonts w:ascii="Arial" w:eastAsia="Times New Roman" w:hAnsi="Arial" w:cs="Arial"/>
          <w:color w:val="383838"/>
          <w:lang w:eastAsia="da-DK"/>
        </w:rPr>
        <w:t xml:space="preserve"> og den indre skinnende luksus. Radiotelegrafisterne, navigatørerne. Jeg elsker skibenes ruter og deres skønne navne: „Imperator“. „Britannic“. </w:t>
      </w:r>
      <w:proofErr w:type="spellStart"/>
      <w:r w:rsidRPr="004B6B14">
        <w:rPr>
          <w:rFonts w:ascii="Arial" w:eastAsia="Times New Roman" w:hAnsi="Arial" w:cs="Arial"/>
          <w:color w:val="383838"/>
          <w:lang w:eastAsia="da-DK"/>
        </w:rPr>
        <w:t>Cunard</w:t>
      </w:r>
      <w:proofErr w:type="spellEnd"/>
      <w:r w:rsidRPr="004B6B14">
        <w:rPr>
          <w:rFonts w:ascii="Arial" w:eastAsia="Times New Roman" w:hAnsi="Arial" w:cs="Arial"/>
          <w:color w:val="383838"/>
          <w:lang w:eastAsia="da-DK"/>
        </w:rPr>
        <w:t xml:space="preserve"> </w:t>
      </w:r>
      <w:proofErr w:type="spellStart"/>
      <w:r w:rsidRPr="004B6B14">
        <w:rPr>
          <w:rFonts w:ascii="Arial" w:eastAsia="Times New Roman" w:hAnsi="Arial" w:cs="Arial"/>
          <w:color w:val="383838"/>
          <w:lang w:eastAsia="da-DK"/>
        </w:rPr>
        <w:t>Linie</w:t>
      </w:r>
      <w:proofErr w:type="spellEnd"/>
      <w:r w:rsidRPr="004B6B14">
        <w:rPr>
          <w:rFonts w:ascii="Arial" w:eastAsia="Times New Roman" w:hAnsi="Arial" w:cs="Arial"/>
          <w:color w:val="383838"/>
          <w:lang w:eastAsia="da-DK"/>
        </w:rPr>
        <w:t xml:space="preserve">. Ø.K. Det forenede. Hamburg Amerika </w:t>
      </w:r>
      <w:proofErr w:type="spellStart"/>
      <w:r w:rsidRPr="004B6B14">
        <w:rPr>
          <w:rFonts w:ascii="Arial" w:eastAsia="Times New Roman" w:hAnsi="Arial" w:cs="Arial"/>
          <w:color w:val="383838"/>
          <w:lang w:eastAsia="da-DK"/>
        </w:rPr>
        <w:t>Linie</w:t>
      </w:r>
      <w:proofErr w:type="spellEnd"/>
      <w:r w:rsidRPr="004B6B14">
        <w:rPr>
          <w:rFonts w:ascii="Arial" w:eastAsia="Times New Roman" w:hAnsi="Arial" w:cs="Arial"/>
          <w:color w:val="383838"/>
          <w:lang w:eastAsia="da-DK"/>
        </w:rPr>
        <w:t>. Ostindiske Lloyd.</w:t>
      </w:r>
    </w:p>
    <w:p w14:paraId="09DD2344" w14:textId="77777777" w:rsidR="000160B7" w:rsidRDefault="004B6B14" w:rsidP="004B6B14">
      <w:pPr>
        <w:spacing w:before="100" w:beforeAutospacing="1" w:after="100" w:afterAutospacing="1"/>
        <w:rPr>
          <w:rFonts w:ascii="Arial" w:eastAsia="Times New Roman" w:hAnsi="Arial" w:cs="Arial"/>
          <w:color w:val="383838"/>
          <w:lang w:eastAsia="da-DK"/>
        </w:rPr>
      </w:pPr>
      <w:r w:rsidRPr="004B6B14">
        <w:rPr>
          <w:rFonts w:ascii="Arial" w:eastAsia="Times New Roman" w:hAnsi="Arial" w:cs="Arial"/>
          <w:color w:val="383838"/>
          <w:lang w:eastAsia="da-DK"/>
        </w:rPr>
        <w:lastRenderedPageBreak/>
        <w:br/>
      </w:r>
      <w:r w:rsidRPr="004B6B14">
        <w:rPr>
          <w:rFonts w:ascii="Arial" w:eastAsia="Times New Roman" w:hAnsi="Arial" w:cs="Arial"/>
          <w:color w:val="383838"/>
          <w:lang w:eastAsia="da-DK"/>
        </w:rPr>
        <w:tab/>
        <w:t>Jeg elsker togene. Lokomotivet er bedre skulptur end et af Michel Angelos</w:t>
      </w:r>
      <w:r>
        <w:rPr>
          <w:rStyle w:val="Fodnotehenvisning"/>
          <w:rFonts w:ascii="Arial" w:eastAsia="Times New Roman" w:hAnsi="Arial" w:cs="Arial"/>
          <w:color w:val="383838"/>
          <w:lang w:eastAsia="da-DK"/>
        </w:rPr>
        <w:footnoteReference w:id="13"/>
      </w:r>
      <w:r w:rsidRPr="004B6B14">
        <w:rPr>
          <w:rFonts w:ascii="Arial" w:eastAsia="Times New Roman" w:hAnsi="Arial" w:cs="Arial"/>
          <w:color w:val="383838"/>
          <w:lang w:eastAsia="da-DK"/>
        </w:rPr>
        <w:t xml:space="preserve"> mesterværker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w:t>
      </w:r>
      <w:r w:rsidRPr="004B6B14">
        <w:rPr>
          <w:rFonts w:ascii="Arial" w:eastAsia="Times New Roman" w:hAnsi="Arial" w:cs="Arial"/>
          <w:color w:val="404040" w:themeColor="text1" w:themeTint="BF"/>
          <w:lang w:eastAsia="da-DK"/>
        </w:rPr>
        <w:t>waggonerne</w:t>
      </w:r>
      <w:r>
        <w:rPr>
          <w:rStyle w:val="Fodnotehenvisning"/>
          <w:rFonts w:ascii="Arial" w:eastAsia="Times New Roman" w:hAnsi="Arial" w:cs="Arial"/>
          <w:color w:val="404040" w:themeColor="text1" w:themeTint="BF"/>
          <w:lang w:eastAsia="da-DK"/>
        </w:rPr>
        <w:footnoteReference w:id="14"/>
      </w:r>
      <w:r w:rsidRPr="004B6B14">
        <w:rPr>
          <w:rFonts w:ascii="Arial" w:eastAsia="Times New Roman" w:hAnsi="Arial" w:cs="Arial"/>
          <w:color w:val="383838"/>
          <w:lang w:eastAsia="da-DK"/>
        </w:rPr>
        <w:t>, som hviler bøjelige i deres trucker</w:t>
      </w:r>
      <w:r>
        <w:rPr>
          <w:rStyle w:val="Fodnotehenvisning"/>
          <w:rFonts w:ascii="Arial" w:eastAsia="Times New Roman" w:hAnsi="Arial" w:cs="Arial"/>
          <w:color w:val="383838"/>
          <w:lang w:eastAsia="da-DK"/>
        </w:rPr>
        <w:footnoteReference w:id="15"/>
      </w:r>
      <w:r w:rsidRPr="004B6B14">
        <w:rPr>
          <w:rFonts w:ascii="Arial" w:eastAsia="Times New Roman" w:hAnsi="Arial" w:cs="Arial"/>
          <w:color w:val="383838"/>
          <w:lang w:eastAsia="da-DK"/>
        </w:rPr>
        <w:t xml:space="preserve"> og synger sagte sange med deres stålhjul. Der er noget hjemligt ved kupéens komfort ... Jeg elsker disse vandrende stuer, og de er mit hjem ... Jeg skuer i fortabelse det majestætiske eksprestog, der plyndrer afstandene for deres kilometer, en løbsk enhjørning.</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aeroplanerne, som pløjer æteren</w:t>
      </w:r>
      <w:r>
        <w:rPr>
          <w:rStyle w:val="Fodnotehenvisning"/>
          <w:rFonts w:ascii="Arial" w:eastAsia="Times New Roman" w:hAnsi="Arial" w:cs="Arial"/>
          <w:color w:val="383838"/>
          <w:lang w:eastAsia="da-DK"/>
        </w:rPr>
        <w:footnoteReference w:id="16"/>
      </w:r>
      <w:r w:rsidRPr="004B6B14">
        <w:rPr>
          <w:rFonts w:ascii="Arial" w:eastAsia="Times New Roman" w:hAnsi="Arial" w:cs="Arial"/>
          <w:color w:val="383838"/>
          <w:lang w:eastAsia="da-DK"/>
        </w:rPr>
        <w:t>, underlægger sig skyerne og stiger i uanede højder. Jeg elsker den ubændige</w:t>
      </w:r>
      <w:r>
        <w:rPr>
          <w:rStyle w:val="Fodnotehenvisning"/>
          <w:rFonts w:ascii="Arial" w:eastAsia="Times New Roman" w:hAnsi="Arial" w:cs="Arial"/>
          <w:color w:val="383838"/>
          <w:lang w:eastAsia="da-DK"/>
        </w:rPr>
        <w:footnoteReference w:id="17"/>
      </w:r>
      <w:r w:rsidRPr="004B6B14">
        <w:rPr>
          <w:rFonts w:ascii="Arial" w:eastAsia="Times New Roman" w:hAnsi="Arial" w:cs="Arial"/>
          <w:color w:val="383838"/>
          <w:lang w:eastAsia="da-DK"/>
        </w:rPr>
        <w:t xml:space="preserve"> kraft og eksplosive larm af en gnommotor</w:t>
      </w:r>
      <w:r>
        <w:rPr>
          <w:rStyle w:val="Fodnotehenvisning"/>
          <w:rFonts w:ascii="Arial" w:eastAsia="Times New Roman" w:hAnsi="Arial" w:cs="Arial"/>
          <w:color w:val="383838"/>
          <w:lang w:eastAsia="da-DK"/>
        </w:rPr>
        <w:footnoteReference w:id="18"/>
      </w:r>
      <w:r w:rsidRPr="004B6B14">
        <w:rPr>
          <w:rFonts w:ascii="Arial" w:eastAsia="Times New Roman" w:hAnsi="Arial" w:cs="Arial"/>
          <w:color w:val="383838"/>
          <w:lang w:eastAsia="da-DK"/>
        </w:rPr>
        <w:t>, model 1918; thi det er den lyd, som skal tone i fremtiden, propellernes sang, hastighedens øredøvende salme og dens fjerne syngen. Jeg elsker propellens slanke bygning, dens fint formede lemmer, de svungne lægge –. Jeg elsker aeroplanets vinger, dets blinkende oliebeholder, hale, højderor, kabler, barduner, karburator</w:t>
      </w:r>
      <w:r>
        <w:rPr>
          <w:rStyle w:val="Fodnotehenvisning"/>
          <w:rFonts w:ascii="Arial" w:eastAsia="Times New Roman" w:hAnsi="Arial" w:cs="Arial"/>
          <w:color w:val="383838"/>
          <w:lang w:eastAsia="da-DK"/>
        </w:rPr>
        <w:footnoteReference w:id="19"/>
      </w:r>
      <w:r w:rsidRPr="004B6B14">
        <w:rPr>
          <w:rFonts w:ascii="Arial" w:eastAsia="Times New Roman" w:hAnsi="Arial" w:cs="Arial"/>
          <w:color w:val="383838"/>
          <w:lang w:eastAsia="da-DK"/>
        </w:rPr>
        <w:t>, gier</w:t>
      </w:r>
      <w:r>
        <w:rPr>
          <w:rStyle w:val="Fodnotehenvisning"/>
          <w:rFonts w:ascii="Arial" w:eastAsia="Times New Roman" w:hAnsi="Arial" w:cs="Arial"/>
          <w:color w:val="383838"/>
          <w:lang w:eastAsia="da-DK"/>
        </w:rPr>
        <w:footnoteReference w:id="20"/>
      </w:r>
      <w:r>
        <w:rPr>
          <w:rStyle w:val="Fodnotehenvisning"/>
          <w:rFonts w:ascii="Arial" w:eastAsia="Times New Roman" w:hAnsi="Arial" w:cs="Arial"/>
          <w:color w:val="383838"/>
          <w:lang w:eastAsia="da-DK"/>
        </w:rPr>
        <w:t>g</w:t>
      </w:r>
      <w:r w:rsidRPr="004B6B14">
        <w:rPr>
          <w:rFonts w:ascii="Arial" w:eastAsia="Times New Roman" w:hAnsi="Arial" w:cs="Arial"/>
          <w:color w:val="383838"/>
          <w:lang w:eastAsia="da-DK"/>
        </w:rPr>
        <w:t xml:space="preserve"> og tænderør. Disse hvide og gyldne sommerfugle, myg og sejlende guldsmede skal befolke den blå luft med en uhørt trafik, en gigantisk vision. O, du nære tid, da oceanflyverne starter fra </w:t>
      </w:r>
      <w:r w:rsidRPr="004B6B14">
        <w:rPr>
          <w:rFonts w:ascii="Arial" w:eastAsia="Times New Roman" w:hAnsi="Arial" w:cs="Arial"/>
          <w:color w:val="404040" w:themeColor="text1" w:themeTint="BF"/>
          <w:lang w:eastAsia="da-DK"/>
        </w:rPr>
        <w:t>Amageraerodromen</w:t>
      </w:r>
      <w:r>
        <w:rPr>
          <w:rStyle w:val="Fodnotehenvisning"/>
          <w:rFonts w:ascii="Arial" w:eastAsia="Times New Roman" w:hAnsi="Arial" w:cs="Arial"/>
          <w:color w:val="404040" w:themeColor="text1" w:themeTint="BF"/>
          <w:lang w:eastAsia="da-DK"/>
        </w:rPr>
        <w:footnoteReference w:id="21"/>
      </w:r>
      <w:r w:rsidRPr="004B6B14">
        <w:rPr>
          <w:rFonts w:ascii="Arial" w:eastAsia="Times New Roman" w:hAnsi="Arial" w:cs="Arial"/>
          <w:color w:val="383838"/>
          <w:lang w:eastAsia="da-DK"/>
        </w:rPr>
        <w:t>. Amerikabåden lægger til på Rådhuspladsen. O, du, tid, da sporvogne i elegante spiraler kurver sig omkring Rådhustårnet. Linje 42. I følelsen af at miste grund under fødderne, i følelsen af at blive løftet og båret, i følelsen af at bevæge sig i kurver, rytmer, stigninger og cirkelsving vil menneskets syn udvikle sig!</w:t>
      </w:r>
      <w:r w:rsidRPr="004B6B14">
        <w:rPr>
          <w:rFonts w:ascii="Arial" w:eastAsia="Times New Roman" w:hAnsi="Arial" w:cs="Arial"/>
          <w:color w:val="383838"/>
          <w:lang w:eastAsia="da-DK"/>
        </w:rPr>
        <w:br/>
      </w:r>
    </w:p>
    <w:p w14:paraId="4CA8FD1C" w14:textId="6BC872A7" w:rsidR="004B6B14" w:rsidRPr="004B6B14" w:rsidRDefault="004B6B14" w:rsidP="004B6B14">
      <w:pPr>
        <w:spacing w:before="100" w:beforeAutospacing="1" w:after="100" w:afterAutospacing="1"/>
        <w:rPr>
          <w:rFonts w:ascii="Arial" w:eastAsia="Times New Roman" w:hAnsi="Arial" w:cs="Arial"/>
          <w:color w:val="383838"/>
          <w:lang w:eastAsia="da-DK"/>
        </w:rPr>
      </w:pPr>
      <w:r w:rsidRPr="004B6B14">
        <w:rPr>
          <w:rFonts w:ascii="Arial" w:eastAsia="Times New Roman" w:hAnsi="Arial" w:cs="Arial"/>
          <w:color w:val="383838"/>
          <w:lang w:eastAsia="da-DK"/>
        </w:rPr>
        <w:t>Derfor er du, århundrede, seklernes sekel, indgangen til det revolutionerede verdensbillede. Da Jorden ikke mere er Jorden, men fysiognomisk</w:t>
      </w:r>
      <w:r>
        <w:rPr>
          <w:rStyle w:val="Fodnotehenvisning"/>
          <w:rFonts w:ascii="Arial" w:eastAsia="Times New Roman" w:hAnsi="Arial" w:cs="Arial"/>
          <w:color w:val="383838"/>
          <w:lang w:eastAsia="da-DK"/>
        </w:rPr>
        <w:footnoteReference w:id="22"/>
      </w:r>
      <w:r w:rsidRPr="004B6B14">
        <w:rPr>
          <w:rFonts w:ascii="Arial" w:eastAsia="Times New Roman" w:hAnsi="Arial" w:cs="Arial"/>
          <w:color w:val="383838"/>
          <w:lang w:eastAsia="da-DK"/>
        </w:rPr>
        <w:t xml:space="preserve"> set Mars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Derfor er du, århundrede, en gribende kombineret tid af skønhed og skræk, af angst og fryd, af rædsel og selvfølgelighed. Menneskene er ligesom blevet bange for sig selv ved følelsen af at tage magten fra elementerne ... Deres ringhed har kulmineret i krigens morderiske morads</w:t>
      </w:r>
      <w:r w:rsidR="000160B7">
        <w:rPr>
          <w:rStyle w:val="Fodnotehenvisning"/>
          <w:rFonts w:ascii="Arial" w:eastAsia="Times New Roman" w:hAnsi="Arial" w:cs="Arial"/>
          <w:color w:val="383838"/>
          <w:lang w:eastAsia="da-DK"/>
        </w:rPr>
        <w:footnoteReference w:id="23"/>
      </w:r>
      <w:r w:rsidRPr="004B6B14">
        <w:rPr>
          <w:rFonts w:ascii="Arial" w:eastAsia="Times New Roman" w:hAnsi="Arial" w:cs="Arial"/>
          <w:color w:val="383838"/>
          <w:lang w:eastAsia="da-DK"/>
        </w:rPr>
        <w:t>, og hvor ringheden kulminerer</w:t>
      </w:r>
      <w:r w:rsidR="00E923A0">
        <w:rPr>
          <w:rStyle w:val="Fodnotehenvisning"/>
          <w:rFonts w:ascii="Arial" w:eastAsia="Times New Roman" w:hAnsi="Arial" w:cs="Arial"/>
          <w:color w:val="383838"/>
          <w:lang w:eastAsia="da-DK"/>
        </w:rPr>
        <w:footnoteReference w:id="24"/>
      </w:r>
      <w:r w:rsidRPr="004B6B14">
        <w:rPr>
          <w:rFonts w:ascii="Arial" w:eastAsia="Times New Roman" w:hAnsi="Arial" w:cs="Arial"/>
          <w:color w:val="383838"/>
          <w:lang w:eastAsia="da-DK"/>
        </w:rPr>
        <w:t>, begynder en storhed. Afmægtige ved synet af deres uoverskuelige forvildelser rejser de sig, retledede af deres afmagt, oplever deres genfødelse, vor tids renæssance</w:t>
      </w:r>
      <w:r w:rsidR="00AB5025">
        <w:rPr>
          <w:rStyle w:val="Fodnotehenvisning"/>
          <w:rFonts w:ascii="Arial" w:eastAsia="Times New Roman" w:hAnsi="Arial" w:cs="Arial"/>
          <w:color w:val="383838"/>
          <w:lang w:eastAsia="da-DK"/>
        </w:rPr>
        <w:footnoteReference w:id="25"/>
      </w:r>
      <w:r w:rsidRPr="004B6B14">
        <w:rPr>
          <w:rFonts w:ascii="Arial" w:eastAsia="Times New Roman" w:hAnsi="Arial" w:cs="Arial"/>
          <w:color w:val="383838"/>
          <w:lang w:eastAsia="da-DK"/>
        </w:rPr>
        <w:t>.</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 xml:space="preserve">Derfor er du, århundrede, en stortid, en </w:t>
      </w:r>
      <w:proofErr w:type="spellStart"/>
      <w:r w:rsidRPr="004B6B14">
        <w:rPr>
          <w:rFonts w:ascii="Arial" w:eastAsia="Times New Roman" w:hAnsi="Arial" w:cs="Arial"/>
          <w:color w:val="383838"/>
          <w:lang w:eastAsia="da-DK"/>
        </w:rPr>
        <w:t>særtid</w:t>
      </w:r>
      <w:proofErr w:type="spellEnd"/>
      <w:r w:rsidRPr="004B6B14">
        <w:rPr>
          <w:rFonts w:ascii="Arial" w:eastAsia="Times New Roman" w:hAnsi="Arial" w:cs="Arial"/>
          <w:color w:val="383838"/>
          <w:lang w:eastAsia="da-DK"/>
        </w:rPr>
        <w:t>, en rædselstid, en jubeltid. Så voldsomt har menneskeheden aldrig før følt. Så heftigt har verdensstemningerne aldrig svinget.</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Derfor er du, århundrede, en tid for ungdom, åndelig kamp, for vilde, nye drømme, for intellektuel hasard, for forceret</w:t>
      </w:r>
      <w:r w:rsidR="00AB5025">
        <w:rPr>
          <w:rStyle w:val="Fodnotehenvisning"/>
          <w:rFonts w:ascii="Arial" w:eastAsia="Times New Roman" w:hAnsi="Arial" w:cs="Arial"/>
          <w:color w:val="383838"/>
          <w:lang w:eastAsia="da-DK"/>
        </w:rPr>
        <w:footnoteReference w:id="26"/>
      </w:r>
      <w:r w:rsidRPr="004B6B14">
        <w:rPr>
          <w:rFonts w:ascii="Arial" w:eastAsia="Times New Roman" w:hAnsi="Arial" w:cs="Arial"/>
          <w:color w:val="383838"/>
          <w:lang w:eastAsia="da-DK"/>
        </w:rPr>
        <w:t xml:space="preserve"> liv, sport, hastighed, travlhed, jagende uro, konkurrence. Ve den, der ikke vælger. Han dør to gange. Første gang distanceret af den nye tids intellektuelle stafetløbere</w:t>
      </w:r>
    </w:p>
    <w:p w14:paraId="0A02FC5C" w14:textId="77777777" w:rsidR="004B6B14" w:rsidRPr="004B6B14" w:rsidRDefault="004B6B14" w:rsidP="004B6B14">
      <w:pPr>
        <w:spacing w:before="100" w:beforeAutospacing="1" w:after="100" w:afterAutospacing="1"/>
        <w:rPr>
          <w:rFonts w:ascii="Arial" w:eastAsia="Times New Roman" w:hAnsi="Arial" w:cs="Arial"/>
          <w:color w:val="383838"/>
          <w:lang w:eastAsia="da-DK"/>
        </w:rPr>
      </w:pPr>
      <w:r w:rsidRPr="004B6B14">
        <w:rPr>
          <w:rFonts w:ascii="Arial" w:eastAsia="Times New Roman" w:hAnsi="Arial" w:cs="Arial"/>
          <w:color w:val="383838"/>
          <w:lang w:eastAsia="da-DK"/>
        </w:rPr>
        <w:lastRenderedPageBreak/>
        <w:tab/>
        <w:t>... Jeg elsker dig, du lykkelige ulykkestid...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dig, du selvfølgelige rædselstid ...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dig, du fornuftige vanvidstid ...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dig, du kaotiske systemtid ... </w:t>
      </w:r>
      <w:r w:rsidRPr="004B6B14">
        <w:rPr>
          <w:rFonts w:ascii="Arial" w:eastAsia="Times New Roman" w:hAnsi="Arial" w:cs="Arial"/>
          <w:color w:val="383838"/>
          <w:lang w:eastAsia="da-DK"/>
        </w:rPr>
        <w:br/>
      </w:r>
      <w:r w:rsidRPr="004B6B14">
        <w:rPr>
          <w:rFonts w:ascii="Arial" w:eastAsia="Times New Roman" w:hAnsi="Arial" w:cs="Arial"/>
          <w:color w:val="383838"/>
          <w:lang w:eastAsia="da-DK"/>
        </w:rPr>
        <w:tab/>
        <w:t>Jeg elsker dig, mørkets tid, opstandelsestid, epokernes store selvmodsigelsestid ...</w:t>
      </w:r>
    </w:p>
    <w:p w14:paraId="2F97F917" w14:textId="77777777" w:rsidR="004B6B14" w:rsidRDefault="004B6B14"/>
    <w:sectPr w:rsidR="004B6B14" w:rsidSect="00AB5025">
      <w:pgSz w:w="11900" w:h="16840"/>
      <w:pgMar w:top="1247" w:right="1134" w:bottom="1247"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7B10" w14:textId="77777777" w:rsidR="00FF0B08" w:rsidRDefault="00FF0B08" w:rsidP="004B6B14">
      <w:r>
        <w:separator/>
      </w:r>
    </w:p>
  </w:endnote>
  <w:endnote w:type="continuationSeparator" w:id="0">
    <w:p w14:paraId="0B67C9E5" w14:textId="77777777" w:rsidR="00FF0B08" w:rsidRDefault="00FF0B08" w:rsidP="004B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B734" w14:textId="77777777" w:rsidR="00FF0B08" w:rsidRDefault="00FF0B08" w:rsidP="004B6B14">
      <w:r>
        <w:separator/>
      </w:r>
    </w:p>
  </w:footnote>
  <w:footnote w:type="continuationSeparator" w:id="0">
    <w:p w14:paraId="7C92EC0B" w14:textId="77777777" w:rsidR="00FF0B08" w:rsidRDefault="00FF0B08" w:rsidP="004B6B14">
      <w:r>
        <w:continuationSeparator/>
      </w:r>
    </w:p>
  </w:footnote>
  <w:footnote w:id="1">
    <w:p w14:paraId="3C9AD20A" w14:textId="77777777" w:rsidR="004B6B14" w:rsidRDefault="004B6B14">
      <w:pPr>
        <w:pStyle w:val="Fodnotetekst"/>
      </w:pPr>
      <w:r>
        <w:rPr>
          <w:rStyle w:val="Fodnotehenvisning"/>
        </w:rPr>
        <w:footnoteRef/>
      </w:r>
      <w:r>
        <w:t xml:space="preserve"> seklernes sekel: århundredes århundrede</w:t>
      </w:r>
    </w:p>
  </w:footnote>
  <w:footnote w:id="2">
    <w:p w14:paraId="692DA4D4" w14:textId="0234EB0A" w:rsidR="000160B7" w:rsidRDefault="000160B7">
      <w:pPr>
        <w:pStyle w:val="Fodnotetekst"/>
      </w:pPr>
      <w:r>
        <w:rPr>
          <w:rStyle w:val="Fodnotehenvisning"/>
        </w:rPr>
        <w:footnoteRef/>
      </w:r>
      <w:r>
        <w:t xml:space="preserve"> ouverture: klassisk stemningsmættet musikstykke</w:t>
      </w:r>
    </w:p>
  </w:footnote>
  <w:footnote w:id="3">
    <w:p w14:paraId="1A7890AB" w14:textId="1899BCAB" w:rsidR="004B6B14" w:rsidRDefault="004B6B14">
      <w:pPr>
        <w:pStyle w:val="Fodnotetekst"/>
      </w:pPr>
      <w:r>
        <w:rPr>
          <w:rStyle w:val="Fodnotehenvisning"/>
        </w:rPr>
        <w:footnoteRef/>
      </w:r>
      <w:r>
        <w:t xml:space="preserve"> </w:t>
      </w:r>
      <w:proofErr w:type="spellStart"/>
      <w:r>
        <w:t>mitrailløserne</w:t>
      </w:r>
      <w:proofErr w:type="spellEnd"/>
      <w:r>
        <w:t>:</w:t>
      </w:r>
      <w:r w:rsidR="000160B7">
        <w:t xml:space="preserve"> maskingeværer</w:t>
      </w:r>
    </w:p>
  </w:footnote>
  <w:footnote w:id="4">
    <w:p w14:paraId="1E52AB18" w14:textId="49561149" w:rsidR="004B6B14" w:rsidRDefault="004B6B14">
      <w:pPr>
        <w:pStyle w:val="Fodnotetekst"/>
      </w:pPr>
      <w:r>
        <w:rPr>
          <w:rStyle w:val="Fodnotehenvisning"/>
        </w:rPr>
        <w:footnoteRef/>
      </w:r>
      <w:r>
        <w:t xml:space="preserve"> alkymister: </w:t>
      </w:r>
      <w:r w:rsidR="000160B7">
        <w:t>person, der forandrer og skaber på en måde, der nærmest er magisk (oprindeligt brugt om personer, der forsøgte at skabe guld)</w:t>
      </w:r>
    </w:p>
  </w:footnote>
  <w:footnote w:id="5">
    <w:p w14:paraId="647A6952" w14:textId="683C8DF1" w:rsidR="004B6B14" w:rsidRDefault="004B6B14">
      <w:pPr>
        <w:pStyle w:val="Fodnotetekst"/>
      </w:pPr>
      <w:r>
        <w:rPr>
          <w:rStyle w:val="Fodnotehenvisning"/>
        </w:rPr>
        <w:footnoteRef/>
      </w:r>
      <w:r>
        <w:t xml:space="preserve"> polyteknikere:</w:t>
      </w:r>
      <w:r w:rsidR="000160B7">
        <w:t xml:space="preserve"> ingeniører</w:t>
      </w:r>
    </w:p>
  </w:footnote>
  <w:footnote w:id="6">
    <w:p w14:paraId="47275212" w14:textId="6A509F5B" w:rsidR="004B6B14" w:rsidRDefault="004B6B14">
      <w:pPr>
        <w:pStyle w:val="Fodnotetekst"/>
      </w:pPr>
      <w:r>
        <w:rPr>
          <w:rStyle w:val="Fodnotehenvisning"/>
        </w:rPr>
        <w:footnoteRef/>
      </w:r>
      <w:r>
        <w:t xml:space="preserve"> sfærernes: </w:t>
      </w:r>
      <w:r w:rsidR="000160B7">
        <w:t>luftlag</w:t>
      </w:r>
    </w:p>
  </w:footnote>
  <w:footnote w:id="7">
    <w:p w14:paraId="4A8449DD" w14:textId="5A5C282D" w:rsidR="004B6B14" w:rsidRDefault="004B6B14">
      <w:pPr>
        <w:pStyle w:val="Fodnotetekst"/>
      </w:pPr>
      <w:r>
        <w:rPr>
          <w:rStyle w:val="Fodnotehenvisning"/>
        </w:rPr>
        <w:footnoteRef/>
      </w:r>
      <w:r>
        <w:t xml:space="preserve"> viadukter: </w:t>
      </w:r>
      <w:r w:rsidR="000160B7">
        <w:t>broer til transport af vand</w:t>
      </w:r>
    </w:p>
  </w:footnote>
  <w:footnote w:id="8">
    <w:p w14:paraId="50128E82" w14:textId="77777777" w:rsidR="004B6B14" w:rsidRDefault="004B6B14">
      <w:pPr>
        <w:pStyle w:val="Fodnotetekst"/>
      </w:pPr>
      <w:r>
        <w:rPr>
          <w:rStyle w:val="Fodnotehenvisning"/>
        </w:rPr>
        <w:footnoteRef/>
      </w:r>
      <w:r>
        <w:t xml:space="preserve"> Chr. Winthers digte: En dansk digter fra romantikken.</w:t>
      </w:r>
    </w:p>
  </w:footnote>
  <w:footnote w:id="9">
    <w:p w14:paraId="72F1E84A" w14:textId="77777777" w:rsidR="004B6B14" w:rsidRDefault="004B6B14">
      <w:pPr>
        <w:pStyle w:val="Fodnotetekst"/>
      </w:pPr>
      <w:r>
        <w:rPr>
          <w:rStyle w:val="Fodnotehenvisning"/>
        </w:rPr>
        <w:footnoteRef/>
      </w:r>
      <w:r>
        <w:t xml:space="preserve"> aeroplanerne: flyene</w:t>
      </w:r>
    </w:p>
  </w:footnote>
  <w:footnote w:id="10">
    <w:p w14:paraId="456961A2" w14:textId="10570978" w:rsidR="004B6B14" w:rsidRDefault="004B6B14">
      <w:pPr>
        <w:pStyle w:val="Fodnotetekst"/>
      </w:pPr>
      <w:r>
        <w:rPr>
          <w:rStyle w:val="Fodnotehenvisning"/>
        </w:rPr>
        <w:footnoteRef/>
      </w:r>
      <w:r>
        <w:t xml:space="preserve"> orator:</w:t>
      </w:r>
      <w:r w:rsidR="000160B7">
        <w:t xml:space="preserve"> en taler</w:t>
      </w:r>
    </w:p>
  </w:footnote>
  <w:footnote w:id="11">
    <w:p w14:paraId="76D35C57" w14:textId="59C67867" w:rsidR="004B6B14" w:rsidRDefault="004B6B14">
      <w:pPr>
        <w:pStyle w:val="Fodnotetekst"/>
      </w:pPr>
      <w:r>
        <w:rPr>
          <w:rStyle w:val="Fodnotehenvisning"/>
        </w:rPr>
        <w:footnoteRef/>
      </w:r>
      <w:r>
        <w:t xml:space="preserve"> pompøse: </w:t>
      </w:r>
      <w:r w:rsidR="000160B7">
        <w:t>storslået</w:t>
      </w:r>
    </w:p>
  </w:footnote>
  <w:footnote w:id="12">
    <w:p w14:paraId="258A634D" w14:textId="7063F5ED" w:rsidR="004B6B14" w:rsidRDefault="004B6B14">
      <w:pPr>
        <w:pStyle w:val="Fodnotetekst"/>
      </w:pPr>
      <w:r>
        <w:rPr>
          <w:rStyle w:val="Fodnotehenvisning"/>
        </w:rPr>
        <w:footnoteRef/>
      </w:r>
      <w:r>
        <w:t xml:space="preserve"> bov: </w:t>
      </w:r>
      <w:r w:rsidR="000160B7">
        <w:t>forenden af et skib</w:t>
      </w:r>
    </w:p>
  </w:footnote>
  <w:footnote w:id="13">
    <w:p w14:paraId="491057D0" w14:textId="20091E61" w:rsidR="004B6B14" w:rsidRDefault="004B6B14">
      <w:pPr>
        <w:pStyle w:val="Fodnotetekst"/>
      </w:pPr>
      <w:r>
        <w:rPr>
          <w:rStyle w:val="Fodnotehenvisning"/>
        </w:rPr>
        <w:footnoteRef/>
      </w:r>
      <w:r>
        <w:t xml:space="preserve"> Michel Angelos: </w:t>
      </w:r>
      <w:r w:rsidR="000160B7">
        <w:t>En kendt skulptør under renæssancen</w:t>
      </w:r>
    </w:p>
  </w:footnote>
  <w:footnote w:id="14">
    <w:p w14:paraId="1305B469" w14:textId="45713F10" w:rsidR="004B6B14" w:rsidRDefault="004B6B14">
      <w:pPr>
        <w:pStyle w:val="Fodnotetekst"/>
      </w:pPr>
      <w:r>
        <w:rPr>
          <w:rStyle w:val="Fodnotehenvisning"/>
        </w:rPr>
        <w:footnoteRef/>
      </w:r>
      <w:r>
        <w:t xml:space="preserve"> waggonerne: </w:t>
      </w:r>
      <w:r w:rsidR="000160B7">
        <w:t>understellet på togvogne</w:t>
      </w:r>
    </w:p>
  </w:footnote>
  <w:footnote w:id="15">
    <w:p w14:paraId="5CE6DE8F" w14:textId="36BFEAC1" w:rsidR="004B6B14" w:rsidRDefault="004B6B14">
      <w:pPr>
        <w:pStyle w:val="Fodnotetekst"/>
      </w:pPr>
      <w:r>
        <w:rPr>
          <w:rStyle w:val="Fodnotehenvisning"/>
        </w:rPr>
        <w:footnoteRef/>
      </w:r>
      <w:r>
        <w:t xml:space="preserve"> trucker: </w:t>
      </w:r>
      <w:r w:rsidR="00E923A0">
        <w:t>en del af togets understel</w:t>
      </w:r>
    </w:p>
  </w:footnote>
  <w:footnote w:id="16">
    <w:p w14:paraId="1FF4F98E" w14:textId="22491C5A" w:rsidR="004B6B14" w:rsidRDefault="004B6B14">
      <w:pPr>
        <w:pStyle w:val="Fodnotetekst"/>
      </w:pPr>
      <w:r>
        <w:rPr>
          <w:rStyle w:val="Fodnotehenvisning"/>
        </w:rPr>
        <w:footnoteRef/>
      </w:r>
      <w:r>
        <w:t xml:space="preserve"> æteren: </w:t>
      </w:r>
      <w:r w:rsidR="000160B7">
        <w:t>himmelen</w:t>
      </w:r>
    </w:p>
  </w:footnote>
  <w:footnote w:id="17">
    <w:p w14:paraId="14167BC1" w14:textId="3C200579" w:rsidR="004B6B14" w:rsidRDefault="004B6B14">
      <w:pPr>
        <w:pStyle w:val="Fodnotetekst"/>
      </w:pPr>
      <w:r>
        <w:rPr>
          <w:rStyle w:val="Fodnotehenvisning"/>
        </w:rPr>
        <w:footnoteRef/>
      </w:r>
      <w:r>
        <w:t xml:space="preserve"> ubændige: </w:t>
      </w:r>
      <w:r w:rsidR="00E923A0">
        <w:t>som ikke lader sig bøje eller styre</w:t>
      </w:r>
    </w:p>
  </w:footnote>
  <w:footnote w:id="18">
    <w:p w14:paraId="3D96534F" w14:textId="677A6FD5" w:rsidR="004B6B14" w:rsidRDefault="004B6B14">
      <w:pPr>
        <w:pStyle w:val="Fodnotetekst"/>
      </w:pPr>
      <w:r>
        <w:rPr>
          <w:rStyle w:val="Fodnotehenvisning"/>
        </w:rPr>
        <w:footnoteRef/>
      </w:r>
      <w:r>
        <w:t xml:space="preserve"> gnommotor:</w:t>
      </w:r>
      <w:r w:rsidR="00E923A0">
        <w:t xml:space="preserve"> en motor udviklet til at drive flys propeller rundt</w:t>
      </w:r>
    </w:p>
  </w:footnote>
  <w:footnote w:id="19">
    <w:p w14:paraId="4B06E061" w14:textId="3688FFA1" w:rsidR="004B6B14" w:rsidRDefault="004B6B14">
      <w:pPr>
        <w:pStyle w:val="Fodnotetekst"/>
      </w:pPr>
      <w:r>
        <w:rPr>
          <w:rStyle w:val="Fodnotehenvisning"/>
        </w:rPr>
        <w:footnoteRef/>
      </w:r>
      <w:r>
        <w:t xml:space="preserve"> kar</w:t>
      </w:r>
      <w:r w:rsidR="00E923A0">
        <w:t>b</w:t>
      </w:r>
      <w:r>
        <w:t xml:space="preserve">urator: </w:t>
      </w:r>
      <w:r w:rsidR="00E923A0">
        <w:t>en del af en motor, der blander luft og benzin</w:t>
      </w:r>
    </w:p>
  </w:footnote>
  <w:footnote w:id="20">
    <w:p w14:paraId="61DACB8B" w14:textId="77777777" w:rsidR="004B6B14" w:rsidRDefault="004B6B14">
      <w:pPr>
        <w:pStyle w:val="Fodnotetekst"/>
      </w:pPr>
      <w:r>
        <w:rPr>
          <w:rStyle w:val="Fodnotehenvisning"/>
        </w:rPr>
        <w:footnoteRef/>
      </w:r>
      <w:r>
        <w:t xml:space="preserve"> gier: gear</w:t>
      </w:r>
    </w:p>
  </w:footnote>
  <w:footnote w:id="21">
    <w:p w14:paraId="21BF7953" w14:textId="019E6B31" w:rsidR="004B6B14" w:rsidRDefault="004B6B14">
      <w:pPr>
        <w:pStyle w:val="Fodnotetekst"/>
      </w:pPr>
      <w:r>
        <w:rPr>
          <w:rStyle w:val="Fodnotehenvisning"/>
        </w:rPr>
        <w:footnoteRef/>
      </w:r>
      <w:r>
        <w:t xml:space="preserve"> </w:t>
      </w:r>
      <w:proofErr w:type="spellStart"/>
      <w:r>
        <w:t>Amageraerodonen</w:t>
      </w:r>
      <w:proofErr w:type="spellEnd"/>
      <w:r w:rsidR="000160B7">
        <w:t>: Flyveplads på Amager, senere lufthavnen i Kastrup</w:t>
      </w:r>
    </w:p>
  </w:footnote>
  <w:footnote w:id="22">
    <w:p w14:paraId="499E3939" w14:textId="5DEB7685" w:rsidR="004B6B14" w:rsidRDefault="004B6B14">
      <w:pPr>
        <w:pStyle w:val="Fodnotetekst"/>
      </w:pPr>
      <w:r>
        <w:rPr>
          <w:rStyle w:val="Fodnotehenvisning"/>
        </w:rPr>
        <w:footnoteRef/>
      </w:r>
      <w:r>
        <w:t xml:space="preserve"> fysiognomisk:</w:t>
      </w:r>
      <w:r w:rsidR="000160B7" w:rsidRPr="000160B7">
        <w:t xml:space="preserve"> </w:t>
      </w:r>
      <w:r w:rsidR="000160B7">
        <w:t>i sin ydre fremtræden, udseende</w:t>
      </w:r>
    </w:p>
  </w:footnote>
  <w:footnote w:id="23">
    <w:p w14:paraId="7A1AAB24" w14:textId="5CEAED95" w:rsidR="000160B7" w:rsidRDefault="000160B7">
      <w:pPr>
        <w:pStyle w:val="Fodnotetekst"/>
      </w:pPr>
      <w:r>
        <w:rPr>
          <w:rStyle w:val="Fodnotehenvisning"/>
        </w:rPr>
        <w:footnoteRef/>
      </w:r>
      <w:r>
        <w:t xml:space="preserve"> morads: mudder, sump</w:t>
      </w:r>
    </w:p>
  </w:footnote>
  <w:footnote w:id="24">
    <w:p w14:paraId="03E34EB5" w14:textId="18C22272" w:rsidR="00E923A0" w:rsidRDefault="00E923A0">
      <w:pPr>
        <w:pStyle w:val="Fodnotetekst"/>
      </w:pPr>
      <w:r>
        <w:rPr>
          <w:rStyle w:val="Fodnotehenvisning"/>
        </w:rPr>
        <w:footnoteRef/>
      </w:r>
      <w:r>
        <w:t xml:space="preserve"> kulminerer: topper</w:t>
      </w:r>
    </w:p>
  </w:footnote>
  <w:footnote w:id="25">
    <w:p w14:paraId="560611E7" w14:textId="77777777" w:rsidR="00AB5025" w:rsidRDefault="00AB5025">
      <w:pPr>
        <w:pStyle w:val="Fodnotetekst"/>
      </w:pPr>
      <w:r>
        <w:rPr>
          <w:rStyle w:val="Fodnotehenvisning"/>
        </w:rPr>
        <w:footnoteRef/>
      </w:r>
      <w:r>
        <w:t xml:space="preserve"> renæssance: periode omkring 1500-</w:t>
      </w:r>
      <w:proofErr w:type="gramStart"/>
      <w:r>
        <w:t>1600 tallet</w:t>
      </w:r>
      <w:proofErr w:type="gramEnd"/>
      <w:r>
        <w:t>, særligt i Italien. Men betyder også genfødsel.</w:t>
      </w:r>
    </w:p>
  </w:footnote>
  <w:footnote w:id="26">
    <w:p w14:paraId="41E9AEB9" w14:textId="6D268E9D" w:rsidR="00AB5025" w:rsidRDefault="00AB5025">
      <w:pPr>
        <w:pStyle w:val="Fodnotetekst"/>
      </w:pPr>
      <w:r>
        <w:rPr>
          <w:rStyle w:val="Fodnotehenvisning"/>
        </w:rPr>
        <w:footnoteRef/>
      </w:r>
      <w:r>
        <w:t xml:space="preserve"> forceret</w:t>
      </w:r>
      <w:r w:rsidR="000160B7">
        <w:t>: for hurtigt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14"/>
    <w:rsid w:val="000160B7"/>
    <w:rsid w:val="00035DD9"/>
    <w:rsid w:val="004B21D1"/>
    <w:rsid w:val="004B6B14"/>
    <w:rsid w:val="00606CAF"/>
    <w:rsid w:val="007756B2"/>
    <w:rsid w:val="00A2639B"/>
    <w:rsid w:val="00AB5025"/>
    <w:rsid w:val="00D242D3"/>
    <w:rsid w:val="00D77D24"/>
    <w:rsid w:val="00DF0E12"/>
    <w:rsid w:val="00E923A0"/>
    <w:rsid w:val="00FF0B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300AE5B"/>
  <w15:chartTrackingRefBased/>
  <w15:docId w15:val="{E3F9A336-F077-8F4B-823A-390659AB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B6B1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6B1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B6B1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B6B14"/>
  </w:style>
  <w:style w:type="character" w:customStyle="1" w:styleId="gglossarywordword">
    <w:name w:val="gglossaryword__word"/>
    <w:basedOn w:val="Standardskrifttypeiafsnit"/>
    <w:rsid w:val="004B6B14"/>
  </w:style>
  <w:style w:type="paragraph" w:styleId="Fodnotetekst">
    <w:name w:val="footnote text"/>
    <w:basedOn w:val="Normal"/>
    <w:link w:val="FodnotetekstTegn"/>
    <w:uiPriority w:val="99"/>
    <w:semiHidden/>
    <w:unhideWhenUsed/>
    <w:rsid w:val="004B6B14"/>
    <w:rPr>
      <w:sz w:val="20"/>
      <w:szCs w:val="20"/>
    </w:rPr>
  </w:style>
  <w:style w:type="character" w:customStyle="1" w:styleId="FodnotetekstTegn">
    <w:name w:val="Fodnotetekst Tegn"/>
    <w:basedOn w:val="Standardskrifttypeiafsnit"/>
    <w:link w:val="Fodnotetekst"/>
    <w:uiPriority w:val="99"/>
    <w:semiHidden/>
    <w:rsid w:val="004B6B14"/>
    <w:rPr>
      <w:sz w:val="20"/>
      <w:szCs w:val="20"/>
    </w:rPr>
  </w:style>
  <w:style w:type="character" w:styleId="Fodnotehenvisning">
    <w:name w:val="footnote reference"/>
    <w:basedOn w:val="Standardskrifttypeiafsnit"/>
    <w:uiPriority w:val="99"/>
    <w:semiHidden/>
    <w:unhideWhenUsed/>
    <w:rsid w:val="004B6B14"/>
    <w:rPr>
      <w:vertAlign w:val="superscript"/>
    </w:rPr>
  </w:style>
  <w:style w:type="character" w:styleId="Linjenummer">
    <w:name w:val="line number"/>
    <w:basedOn w:val="Standardskrifttypeiafsnit"/>
    <w:uiPriority w:val="99"/>
    <w:semiHidden/>
    <w:unhideWhenUsed/>
    <w:rsid w:val="00AB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786</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3</cp:revision>
  <cp:lastPrinted>2022-01-24T08:52:00Z</cp:lastPrinted>
  <dcterms:created xsi:type="dcterms:W3CDTF">2020-12-29T22:04:00Z</dcterms:created>
  <dcterms:modified xsi:type="dcterms:W3CDTF">2022-01-24T10:02:00Z</dcterms:modified>
</cp:coreProperties>
</file>