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7C95" w14:textId="129B6919" w:rsidR="00F21DBB" w:rsidRPr="00F21DBB" w:rsidRDefault="00F21DBB" w:rsidP="00F21DBB">
      <w:pPr>
        <w:rPr>
          <w:b/>
        </w:rPr>
      </w:pPr>
      <w:r w:rsidRPr="00F21DBB">
        <w:rPr>
          <w:b/>
        </w:rPr>
        <w:t xml:space="preserve">Molekyler og </w:t>
      </w:r>
      <w:proofErr w:type="spellStart"/>
      <w:r w:rsidRPr="00F21DBB">
        <w:rPr>
          <w:b/>
        </w:rPr>
        <w:t>elektronparbindinger</w:t>
      </w:r>
      <w:proofErr w:type="spellEnd"/>
    </w:p>
    <w:p w14:paraId="56683EBA" w14:textId="77777777" w:rsidR="00F21DBB" w:rsidRDefault="00F21DBB" w:rsidP="00F21DBB">
      <w:pPr>
        <w:pStyle w:val="Listeafsnit"/>
      </w:pPr>
    </w:p>
    <w:p w14:paraId="783B3896" w14:textId="77777777" w:rsidR="00F21DBB" w:rsidRDefault="00F21DBB" w:rsidP="00F21DBB">
      <w:pPr>
        <w:pStyle w:val="Listeafsnit"/>
        <w:numPr>
          <w:ilvl w:val="0"/>
          <w:numId w:val="1"/>
        </w:numPr>
        <w:spacing w:line="276" w:lineRule="auto"/>
      </w:pPr>
      <w:r>
        <w:rPr>
          <w:b/>
          <w:color w:val="5B9BD5" w:themeColor="accent5"/>
        </w:rPr>
        <w:t xml:space="preserve">Læseopgave: </w:t>
      </w:r>
      <w:r w:rsidRPr="00442F92">
        <w:rPr>
          <w:b/>
        </w:rPr>
        <w:t xml:space="preserve">Læs s. 84-86 i kap 4 KK1 gul (vedlagt som pdf). </w:t>
      </w:r>
      <w:r>
        <w:t>Hav fokus på at forstå de små figurer med elektronprikformler (fortvivl ej - der kommer forklaring).</w:t>
      </w:r>
    </w:p>
    <w:p w14:paraId="12F6DC97" w14:textId="77777777" w:rsidR="00F21DBB" w:rsidRDefault="00F21DBB" w:rsidP="00F21DBB">
      <w:pPr>
        <w:pStyle w:val="Listeafsnit"/>
        <w:spacing w:line="276" w:lineRule="auto"/>
      </w:pPr>
    </w:p>
    <w:p w14:paraId="23793758" w14:textId="77777777" w:rsidR="00F21DBB" w:rsidRDefault="00F21DBB" w:rsidP="00F21DBB">
      <w:pPr>
        <w:pStyle w:val="Listeafsnit"/>
        <w:numPr>
          <w:ilvl w:val="0"/>
          <w:numId w:val="1"/>
        </w:numPr>
        <w:spacing w:line="276" w:lineRule="auto"/>
      </w:pPr>
      <w:r w:rsidRPr="00442F92">
        <w:rPr>
          <w:b/>
          <w:color w:val="5B9BD5" w:themeColor="accent5"/>
        </w:rPr>
        <w:t>Film:</w:t>
      </w:r>
      <w:r>
        <w:rPr>
          <w:color w:val="5B9BD5" w:themeColor="accent5"/>
        </w:rPr>
        <w:t xml:space="preserve"> </w:t>
      </w:r>
      <w:r w:rsidRPr="00442F92">
        <w:t xml:space="preserve">Når du har læst </w:t>
      </w:r>
      <w:proofErr w:type="gramStart"/>
      <w:r w:rsidRPr="00442F92">
        <w:t>teksten</w:t>
      </w:r>
      <w:proofErr w:type="gramEnd"/>
      <w:r w:rsidRPr="00442F92">
        <w:t xml:space="preserve"> skal du se filmen fra </w:t>
      </w:r>
      <w:r w:rsidRPr="00442F92">
        <w:rPr>
          <w:b/>
        </w:rPr>
        <w:t>gymnasiekemi</w:t>
      </w:r>
      <w:r w:rsidRPr="00442F92">
        <w:t>, der omhandler molekylforbindelser og elektronprikformler:</w:t>
      </w:r>
    </w:p>
    <w:p w14:paraId="7C4CDE11" w14:textId="77777777" w:rsidR="00F21DBB" w:rsidRDefault="00F21DBB" w:rsidP="00F21DBB">
      <w:pPr>
        <w:spacing w:line="276" w:lineRule="auto"/>
        <w:ind w:firstLine="720"/>
      </w:pPr>
      <w:r>
        <w:t xml:space="preserve">Vælg forelæsning 8 </w:t>
      </w:r>
      <w:r w:rsidRPr="0067133A">
        <w:rPr>
          <w:b/>
        </w:rPr>
        <w:t>eller klik på linket nedenfor:</w:t>
      </w:r>
    </w:p>
    <w:p w14:paraId="2BF02DBC" w14:textId="77777777" w:rsidR="00F21DBB" w:rsidRPr="00442F92" w:rsidRDefault="00F21DBB" w:rsidP="00F21DBB">
      <w:pPr>
        <w:pStyle w:val="Listeafsnit"/>
        <w:spacing w:line="276" w:lineRule="auto"/>
      </w:pPr>
      <w:r>
        <w:rPr>
          <w:noProof/>
          <w:lang w:eastAsia="da-DK"/>
        </w:rPr>
        <w:drawing>
          <wp:inline distT="0" distB="0" distL="0" distR="0" wp14:anchorId="03E07042" wp14:editId="543F54A4">
            <wp:extent cx="4184650" cy="1221790"/>
            <wp:effectExtent l="0" t="0" r="635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839" cy="12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74D01" w14:textId="77777777" w:rsidR="00F21DBB" w:rsidRDefault="00F21DBB" w:rsidP="00F21DBB">
      <w:pPr>
        <w:spacing w:line="276" w:lineRule="auto"/>
        <w:ind w:firstLine="720"/>
      </w:pPr>
      <w:r>
        <w:t xml:space="preserve">Filmen handler om hvordan man bruger elektronprikformler til </w:t>
      </w:r>
    </w:p>
    <w:p w14:paraId="70F1F2AE" w14:textId="77777777" w:rsidR="00F21DBB" w:rsidRDefault="00F21DBB" w:rsidP="00F21DBB">
      <w:pPr>
        <w:spacing w:line="276" w:lineRule="auto"/>
        <w:ind w:left="720"/>
      </w:pPr>
      <w:r>
        <w:t xml:space="preserve">forklare dannelsen af </w:t>
      </w:r>
      <w:proofErr w:type="spellStart"/>
      <w:r>
        <w:t>elektronparbindinger</w:t>
      </w:r>
      <w:proofErr w:type="spellEnd"/>
      <w:r>
        <w:t xml:space="preserve"> (</w:t>
      </w:r>
      <w:proofErr w:type="spellStart"/>
      <w:r>
        <w:t>kovalentebindinger</w:t>
      </w:r>
      <w:proofErr w:type="spellEnd"/>
      <w:r>
        <w:t xml:space="preserve">) og kommer også ind på navngivning af molekylforbindelser (NB et af dias står lidt forkerte navne - det hedder molekylforbindelser og ionforbindelser </w:t>
      </w:r>
      <w:proofErr w:type="gramStart"/>
      <w:r>
        <w:t>( ikke</w:t>
      </w:r>
      <w:proofErr w:type="gramEnd"/>
      <w:r>
        <w:t xml:space="preserve"> ”forbinding”).  </w:t>
      </w:r>
    </w:p>
    <w:p w14:paraId="0CF7FCD1" w14:textId="77777777" w:rsidR="00F21DBB" w:rsidRDefault="00F21DBB" w:rsidP="00F21DBB">
      <w:pPr>
        <w:ind w:firstLine="720"/>
        <w:rPr>
          <w:b/>
        </w:rPr>
      </w:pPr>
      <w:r w:rsidRPr="008A1ED7">
        <w:rPr>
          <w:b/>
        </w:rPr>
        <w:t>Se filmen:</w:t>
      </w:r>
    </w:p>
    <w:p w14:paraId="20AA9E4B" w14:textId="77777777" w:rsidR="00F21DBB" w:rsidRDefault="00F21DBB" w:rsidP="00F21DBB">
      <w:pPr>
        <w:ind w:left="720"/>
      </w:pPr>
      <w:r>
        <w:rPr>
          <w:b/>
        </w:rPr>
        <w:t xml:space="preserve">Link til film: </w:t>
      </w:r>
      <w:hyperlink r:id="rId8" w:history="1">
        <w:r w:rsidRPr="002B4ADD">
          <w:rPr>
            <w:rStyle w:val="Hyperlink"/>
          </w:rPr>
          <w:t>https://www.gymnasieke</w:t>
        </w:r>
        <w:r w:rsidRPr="002B4ADD">
          <w:rPr>
            <w:rStyle w:val="Hyperlink"/>
          </w:rPr>
          <w:t>m</w:t>
        </w:r>
        <w:r w:rsidRPr="002B4ADD">
          <w:rPr>
            <w:rStyle w:val="Hyperlink"/>
          </w:rPr>
          <w:t>i.com/c8.html</w:t>
        </w:r>
      </w:hyperlink>
    </w:p>
    <w:p w14:paraId="4C8757D8" w14:textId="77777777" w:rsidR="00F21DBB" w:rsidRPr="00B74962" w:rsidRDefault="00F21DBB" w:rsidP="00F21DBB">
      <w:pPr>
        <w:ind w:left="720"/>
        <w:rPr>
          <w:b/>
        </w:rPr>
      </w:pPr>
    </w:p>
    <w:p w14:paraId="7F41E6EF" w14:textId="2DD550BB" w:rsidR="00F21DBB" w:rsidRDefault="00F21DBB" w:rsidP="00F21DBB">
      <w:pPr>
        <w:ind w:left="720"/>
      </w:pPr>
      <w:r>
        <w:t xml:space="preserve">Når du har set </w:t>
      </w:r>
      <w:proofErr w:type="gramStart"/>
      <w:r>
        <w:t>filmen</w:t>
      </w:r>
      <w:proofErr w:type="gramEnd"/>
      <w:r>
        <w:t xml:space="preserve"> skal du lave de interaktive quiz der er nede</w:t>
      </w:r>
      <w:r>
        <w:t>n</w:t>
      </w:r>
      <w:r>
        <w:t xml:space="preserve">for filmen som kontrol af din forståelse. Hvis du laver </w:t>
      </w:r>
      <w:proofErr w:type="gramStart"/>
      <w:r>
        <w:t>fejl</w:t>
      </w:r>
      <w:proofErr w:type="gramEnd"/>
      <w:r>
        <w:t xml:space="preserve"> kan du lave dem igen og forbedre din score.</w:t>
      </w:r>
    </w:p>
    <w:p w14:paraId="1E456D7D" w14:textId="77777777" w:rsidR="00F21DBB" w:rsidRDefault="00F21DBB" w:rsidP="00F21DBB">
      <w:pPr>
        <w:pStyle w:val="Listeafsnit"/>
        <w:numPr>
          <w:ilvl w:val="0"/>
          <w:numId w:val="1"/>
        </w:numPr>
      </w:pPr>
      <w:r w:rsidRPr="00CE3A72">
        <w:rPr>
          <w:b/>
          <w:color w:val="5B9BD5" w:themeColor="accent5"/>
        </w:rPr>
        <w:t>Opgaveregning:</w:t>
      </w:r>
    </w:p>
    <w:p w14:paraId="68862841" w14:textId="77777777" w:rsidR="00F21DBB" w:rsidRDefault="00F21DBB" w:rsidP="00F21DBB">
      <w:pPr>
        <w:spacing w:line="276" w:lineRule="auto"/>
        <w:ind w:firstLine="720"/>
      </w:pPr>
      <w:r>
        <w:rPr>
          <w:noProof/>
          <w:lang w:eastAsia="da-DK"/>
        </w:rPr>
        <w:drawing>
          <wp:inline distT="0" distB="0" distL="0" distR="0" wp14:anchorId="1C9EE80E" wp14:editId="173917B6">
            <wp:extent cx="4806950" cy="796503"/>
            <wp:effectExtent l="0" t="0" r="0" b="381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5551" cy="8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32944" w14:textId="77777777" w:rsidR="00F21DBB" w:rsidRDefault="00F21DBB" w:rsidP="00F21DBB">
      <w:pPr>
        <w:spacing w:line="276" w:lineRule="auto"/>
        <w:ind w:firstLine="720"/>
      </w:pPr>
    </w:p>
    <w:p w14:paraId="431305DF" w14:textId="77777777" w:rsidR="00F21DBB" w:rsidRDefault="00F21DBB" w:rsidP="00F21DBB">
      <w:pPr>
        <w:pStyle w:val="Listeafsnit"/>
        <w:numPr>
          <w:ilvl w:val="0"/>
          <w:numId w:val="1"/>
        </w:numPr>
        <w:spacing w:line="276" w:lineRule="auto"/>
      </w:pPr>
      <w:r>
        <w:t xml:space="preserve">Som dokumentation for studieaktivitet skal du når du har set film og lavet quiz - svare på denne opgave og aflevere i </w:t>
      </w:r>
      <w:proofErr w:type="spellStart"/>
      <w:r>
        <w:t>Classroom</w:t>
      </w:r>
      <w:proofErr w:type="spellEnd"/>
      <w:r>
        <w:t>.</w:t>
      </w:r>
    </w:p>
    <w:p w14:paraId="4BD512B4" w14:textId="30A3E7E2" w:rsidR="00F21DBB" w:rsidRDefault="00F21DBB" w:rsidP="00F21DBB">
      <w:pPr>
        <w:spacing w:line="276" w:lineRule="auto"/>
        <w:ind w:left="360"/>
        <w:rPr>
          <w:b/>
        </w:rPr>
      </w:pPr>
      <w:r w:rsidRPr="00F837C7">
        <w:rPr>
          <w:b/>
        </w:rPr>
        <w:t xml:space="preserve">      Lav tænk selv 5-5 s. 86 i KK1 (GUL):</w:t>
      </w:r>
      <w:r>
        <w:rPr>
          <w:b/>
        </w:rPr>
        <w:t xml:space="preserve"> Udfyld tabellen og tag en kopi og afl</w:t>
      </w:r>
      <w:r>
        <w:rPr>
          <w:b/>
        </w:rPr>
        <w:t>e</w:t>
      </w:r>
      <w:r>
        <w:rPr>
          <w:b/>
        </w:rPr>
        <w:t xml:space="preserve">ver på </w:t>
      </w:r>
      <w:proofErr w:type="spellStart"/>
      <w:r>
        <w:rPr>
          <w:b/>
        </w:rPr>
        <w:t>Classroom</w:t>
      </w:r>
      <w:proofErr w:type="spellEnd"/>
      <w:r>
        <w:rPr>
          <w:b/>
        </w:rPr>
        <w:t>. Lav den til pdf-fil inden du afl</w:t>
      </w:r>
      <w:r>
        <w:rPr>
          <w:b/>
        </w:rPr>
        <w:t>e</w:t>
      </w:r>
      <w:r>
        <w:rPr>
          <w:b/>
        </w:rPr>
        <w:t xml:space="preserve">verer: Der er et bilag vedlagt på LUDUS og på </w:t>
      </w:r>
      <w:proofErr w:type="spellStart"/>
      <w:r>
        <w:rPr>
          <w:b/>
        </w:rPr>
        <w:t>Classroom</w:t>
      </w:r>
      <w:proofErr w:type="spellEnd"/>
      <w:r>
        <w:rPr>
          <w:b/>
        </w:rPr>
        <w:t>.</w:t>
      </w:r>
    </w:p>
    <w:p w14:paraId="483B634C" w14:textId="77777777" w:rsidR="00F21DBB" w:rsidRPr="00F837C7" w:rsidRDefault="00F21DBB" w:rsidP="00F21DBB">
      <w:pPr>
        <w:spacing w:line="276" w:lineRule="auto"/>
        <w:rPr>
          <w:b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3439"/>
        <w:gridCol w:w="995"/>
        <w:gridCol w:w="3643"/>
      </w:tblGrid>
      <w:tr w:rsidR="00F21DBB" w14:paraId="1640A3EC" w14:textId="77777777" w:rsidTr="00787A1F">
        <w:tc>
          <w:tcPr>
            <w:tcW w:w="1195" w:type="dxa"/>
          </w:tcPr>
          <w:p w14:paraId="295D47A2" w14:textId="77777777" w:rsidR="00F21DBB" w:rsidRDefault="00F21DBB" w:rsidP="00787A1F">
            <w:pPr>
              <w:spacing w:line="276" w:lineRule="auto"/>
            </w:pPr>
            <w:r>
              <w:t>Kemisk formel</w:t>
            </w:r>
          </w:p>
        </w:tc>
        <w:tc>
          <w:tcPr>
            <w:tcW w:w="3439" w:type="dxa"/>
          </w:tcPr>
          <w:p w14:paraId="7A91D057" w14:textId="77777777" w:rsidR="00F21DBB" w:rsidRDefault="00F21DBB" w:rsidP="00787A1F">
            <w:pPr>
              <w:spacing w:line="276" w:lineRule="auto"/>
            </w:pPr>
            <w:r>
              <w:t>Systematisk Navn</w:t>
            </w:r>
          </w:p>
        </w:tc>
        <w:tc>
          <w:tcPr>
            <w:tcW w:w="991" w:type="dxa"/>
          </w:tcPr>
          <w:p w14:paraId="46F2862D" w14:textId="77777777" w:rsidR="00F21DBB" w:rsidRDefault="00F21DBB" w:rsidP="00787A1F">
            <w:pPr>
              <w:spacing w:line="276" w:lineRule="auto"/>
            </w:pPr>
            <w:r>
              <w:t>Kemisk formel</w:t>
            </w:r>
          </w:p>
        </w:tc>
        <w:tc>
          <w:tcPr>
            <w:tcW w:w="3643" w:type="dxa"/>
          </w:tcPr>
          <w:p w14:paraId="61124DD4" w14:textId="77777777" w:rsidR="00F21DBB" w:rsidRDefault="00F21DBB" w:rsidP="00787A1F">
            <w:pPr>
              <w:spacing w:line="276" w:lineRule="auto"/>
            </w:pPr>
            <w:r>
              <w:t>Systematisk navn</w:t>
            </w:r>
          </w:p>
        </w:tc>
      </w:tr>
      <w:tr w:rsidR="00F21DBB" w14:paraId="40DA528F" w14:textId="77777777" w:rsidTr="00787A1F">
        <w:tc>
          <w:tcPr>
            <w:tcW w:w="1195" w:type="dxa"/>
          </w:tcPr>
          <w:p w14:paraId="48DD4969" w14:textId="77777777" w:rsidR="00F21DBB" w:rsidRPr="00F837C7" w:rsidRDefault="00F21DBB" w:rsidP="00787A1F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NO</m:t>
                </m:r>
              </m:oMath>
            </m:oMathPara>
          </w:p>
        </w:tc>
        <w:tc>
          <w:tcPr>
            <w:tcW w:w="3439" w:type="dxa"/>
          </w:tcPr>
          <w:p w14:paraId="6C560F38" w14:textId="77777777" w:rsidR="00F21DBB" w:rsidRPr="00F837C7" w:rsidRDefault="00F21DBB" w:rsidP="00787A1F">
            <w:pPr>
              <w:spacing w:line="276" w:lineRule="auto"/>
            </w:pPr>
          </w:p>
        </w:tc>
        <w:tc>
          <w:tcPr>
            <w:tcW w:w="991" w:type="dxa"/>
          </w:tcPr>
          <w:p w14:paraId="3C92BB86" w14:textId="77777777" w:rsidR="00F21DBB" w:rsidRPr="00F837C7" w:rsidRDefault="00F21DBB" w:rsidP="00787A1F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643" w:type="dxa"/>
          </w:tcPr>
          <w:p w14:paraId="6430D7F9" w14:textId="77777777" w:rsidR="00F21DBB" w:rsidRDefault="00F21DBB" w:rsidP="00787A1F">
            <w:pPr>
              <w:spacing w:line="276" w:lineRule="auto"/>
            </w:pPr>
          </w:p>
        </w:tc>
      </w:tr>
      <w:tr w:rsidR="00F21DBB" w14:paraId="26AE2ECE" w14:textId="77777777" w:rsidTr="00787A1F">
        <w:tc>
          <w:tcPr>
            <w:tcW w:w="1195" w:type="dxa"/>
          </w:tcPr>
          <w:p w14:paraId="129E0F65" w14:textId="77777777" w:rsidR="00F21DBB" w:rsidRPr="00F837C7" w:rsidRDefault="00F21DBB" w:rsidP="00787A1F">
            <w:pPr>
              <w:spacing w:line="276" w:lineRule="auto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439" w:type="dxa"/>
          </w:tcPr>
          <w:p w14:paraId="54C14831" w14:textId="77777777" w:rsidR="00F21DBB" w:rsidRPr="00F837C7" w:rsidRDefault="00F21DBB" w:rsidP="00787A1F">
            <w:pPr>
              <w:spacing w:line="276" w:lineRule="auto"/>
            </w:pPr>
          </w:p>
        </w:tc>
        <w:tc>
          <w:tcPr>
            <w:tcW w:w="991" w:type="dxa"/>
          </w:tcPr>
          <w:p w14:paraId="15FB69FA" w14:textId="77777777" w:rsidR="00F21DBB" w:rsidRPr="00F837C7" w:rsidRDefault="00F21DBB" w:rsidP="00787A1F">
            <w:pPr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3643" w:type="dxa"/>
          </w:tcPr>
          <w:p w14:paraId="691D5E0E" w14:textId="77777777" w:rsidR="00F21DBB" w:rsidRDefault="00F21DBB" w:rsidP="00787A1F">
            <w:pPr>
              <w:spacing w:line="276" w:lineRule="auto"/>
            </w:pPr>
          </w:p>
        </w:tc>
      </w:tr>
      <w:tr w:rsidR="00F21DBB" w14:paraId="3D03DD65" w14:textId="77777777" w:rsidTr="00787A1F">
        <w:tc>
          <w:tcPr>
            <w:tcW w:w="1195" w:type="dxa"/>
          </w:tcPr>
          <w:p w14:paraId="03466803" w14:textId="77777777" w:rsidR="00F21DBB" w:rsidRPr="00F837C7" w:rsidRDefault="00F21DBB" w:rsidP="00787A1F">
            <w:pPr>
              <w:spacing w:line="276" w:lineRule="auto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O</m:t>
                </m:r>
              </m:oMath>
            </m:oMathPara>
          </w:p>
        </w:tc>
        <w:tc>
          <w:tcPr>
            <w:tcW w:w="3439" w:type="dxa"/>
          </w:tcPr>
          <w:p w14:paraId="3F10E008" w14:textId="77777777" w:rsidR="00F21DBB" w:rsidRPr="00F837C7" w:rsidRDefault="00F21DBB" w:rsidP="00787A1F">
            <w:pPr>
              <w:spacing w:line="276" w:lineRule="auto"/>
            </w:pPr>
          </w:p>
        </w:tc>
        <w:tc>
          <w:tcPr>
            <w:tcW w:w="991" w:type="dxa"/>
          </w:tcPr>
          <w:p w14:paraId="056F5B71" w14:textId="77777777" w:rsidR="00F21DBB" w:rsidRPr="00F837C7" w:rsidRDefault="00F21DBB" w:rsidP="00787A1F">
            <w:pPr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3643" w:type="dxa"/>
          </w:tcPr>
          <w:p w14:paraId="1C13C1F0" w14:textId="77777777" w:rsidR="00F21DBB" w:rsidRDefault="00F21DBB" w:rsidP="00787A1F">
            <w:pPr>
              <w:spacing w:line="276" w:lineRule="auto"/>
            </w:pPr>
          </w:p>
        </w:tc>
      </w:tr>
    </w:tbl>
    <w:p w14:paraId="585130ED" w14:textId="77777777" w:rsidR="00F21DBB" w:rsidRDefault="00F21DBB" w:rsidP="00F21DBB">
      <w:pPr>
        <w:spacing w:line="276" w:lineRule="auto"/>
      </w:pPr>
    </w:p>
    <w:p w14:paraId="40CDCCB9" w14:textId="02E6A861" w:rsidR="00F21DBB" w:rsidRDefault="00C26A96" w:rsidP="00F21DBB">
      <w:pPr>
        <w:spacing w:line="276" w:lineRule="auto"/>
      </w:pPr>
      <w:hyperlink r:id="rId10" w:history="1">
        <w:r w:rsidRPr="005A02E2">
          <w:rPr>
            <w:rStyle w:val="Hyperlink"/>
          </w:rPr>
          <w:t>https://classroom.google.com/c/NjE1NjI1MjA2ODA4</w:t>
        </w:r>
      </w:hyperlink>
    </w:p>
    <w:p w14:paraId="3233AF7F" w14:textId="77777777" w:rsidR="00F21DBB" w:rsidRPr="00442F92" w:rsidRDefault="00F21DBB" w:rsidP="00F21DBB">
      <w:pPr>
        <w:spacing w:line="276" w:lineRule="auto"/>
      </w:pPr>
      <w:r>
        <w:t xml:space="preserve">God fornøjelse. Hanne </w:t>
      </w:r>
    </w:p>
    <w:p w14:paraId="2AF3A793" w14:textId="77777777" w:rsidR="00F21DBB" w:rsidRDefault="00F21DBB"/>
    <w:sectPr w:rsidR="00F21DBB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0887" w14:textId="77777777" w:rsidR="0004596A" w:rsidRDefault="0004596A" w:rsidP="00F21DBB">
      <w:r>
        <w:separator/>
      </w:r>
    </w:p>
  </w:endnote>
  <w:endnote w:type="continuationSeparator" w:id="0">
    <w:p w14:paraId="3D5F3065" w14:textId="77777777" w:rsidR="0004596A" w:rsidRDefault="0004596A" w:rsidP="00F2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EA5F" w14:textId="77777777" w:rsidR="0004596A" w:rsidRDefault="0004596A" w:rsidP="00F21DBB">
      <w:r>
        <w:separator/>
      </w:r>
    </w:p>
  </w:footnote>
  <w:footnote w:type="continuationSeparator" w:id="0">
    <w:p w14:paraId="60F9AD2A" w14:textId="77777777" w:rsidR="0004596A" w:rsidRDefault="0004596A" w:rsidP="00F2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E247" w14:textId="3C17DC12" w:rsidR="00F21DBB" w:rsidRDefault="00F21DBB">
    <w:pPr>
      <w:pStyle w:val="Sidehoved"/>
    </w:pPr>
    <w:r>
      <w:rPr>
        <w:noProof/>
      </w:rPr>
      <w:pict w14:anchorId="15112F05">
        <v:shapetype id="_x0000_t202" coordsize="21600,21600" o:spt="202" path="m,l,21600r21600,l21600,xe">
          <v:stroke joinstyle="miter"/>
          <v:path gradientshapeok="t" o:connecttype="rect"/>
        </v:shapetype>
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<v:textbox style="mso-fit-shape-to-text:t" inset=",0,,0">
            <w:txbxContent>
              <w:sdt>
                <w:sdtPr>
                  <w:alias w:val="Titel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664D42F4" w14:textId="233E2560" w:rsidR="00F21DBB" w:rsidRDefault="00F21DBB">
                    <w:r>
                      <w:t xml:space="preserve">Arbejdsark om molekyler og </w:t>
                    </w:r>
                    <w:proofErr w:type="spellStart"/>
                    <w:r>
                      <w:t>elektronparbindinger</w:t>
                    </w:r>
                    <w:proofErr w:type="spellEnd"/>
                    <w:r>
                      <w:t xml:space="preserve"> Kemi C/B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 w14:anchorId="3B25E18C">
        <v:shape id="Tekstfelt 219" o:spid="_x0000_s1025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<v:textbox style="mso-fit-shape-to-text:t" inset=",0,,0">
            <w:txbxContent>
              <w:p w14:paraId="6D7385DE" w14:textId="77777777" w:rsidR="00F21DBB" w:rsidRDefault="00F21DBB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rPr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62D"/>
    <w:multiLevelType w:val="hybridMultilevel"/>
    <w:tmpl w:val="D506E5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DBB"/>
    <w:rsid w:val="00016844"/>
    <w:rsid w:val="00030A0F"/>
    <w:rsid w:val="0004596A"/>
    <w:rsid w:val="000B0AA7"/>
    <w:rsid w:val="000C5F52"/>
    <w:rsid w:val="000D759B"/>
    <w:rsid w:val="00127E13"/>
    <w:rsid w:val="001E2C13"/>
    <w:rsid w:val="001F217C"/>
    <w:rsid w:val="002872E0"/>
    <w:rsid w:val="002F1615"/>
    <w:rsid w:val="00324CAD"/>
    <w:rsid w:val="0036290F"/>
    <w:rsid w:val="00383FFB"/>
    <w:rsid w:val="003B6A9C"/>
    <w:rsid w:val="0040423F"/>
    <w:rsid w:val="00406E91"/>
    <w:rsid w:val="0041104D"/>
    <w:rsid w:val="005311FB"/>
    <w:rsid w:val="005779A0"/>
    <w:rsid w:val="0059279A"/>
    <w:rsid w:val="005B49B6"/>
    <w:rsid w:val="005F20A6"/>
    <w:rsid w:val="00603B09"/>
    <w:rsid w:val="00680321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9970B4"/>
    <w:rsid w:val="00A12174"/>
    <w:rsid w:val="00A17250"/>
    <w:rsid w:val="00A46212"/>
    <w:rsid w:val="00B25333"/>
    <w:rsid w:val="00B36331"/>
    <w:rsid w:val="00B40BC3"/>
    <w:rsid w:val="00B5099C"/>
    <w:rsid w:val="00B63B09"/>
    <w:rsid w:val="00C00538"/>
    <w:rsid w:val="00C010CA"/>
    <w:rsid w:val="00C26A96"/>
    <w:rsid w:val="00C44FE2"/>
    <w:rsid w:val="00C55629"/>
    <w:rsid w:val="00C873DD"/>
    <w:rsid w:val="00CA4695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21DBB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49A2F"/>
  <w15:chartTrackingRefBased/>
  <w15:docId w15:val="{B2261E54-2C5E-4D56-9CDC-42292425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BB"/>
    <w:pPr>
      <w:spacing w:after="0" w:line="240" w:lineRule="auto"/>
    </w:pPr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21DB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21DBB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F21D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21DB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21DBB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F21DB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21DBB"/>
    <w:rPr>
      <w:rFonts w:cs="Times New Roman"/>
    </w:rPr>
  </w:style>
  <w:style w:type="character" w:styleId="BesgtLink">
    <w:name w:val="FollowedHyperlink"/>
    <w:basedOn w:val="Standardskrifttypeiafsnit"/>
    <w:uiPriority w:val="99"/>
    <w:semiHidden/>
    <w:unhideWhenUsed/>
    <w:rsid w:val="00F21DBB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ekemi.com/c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lassroom.google.com/c/NjE1NjI1MjA2ODA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om molekyler og elektronparbindinger Kemi C/B</dc:title>
  <dc:subject/>
  <dc:creator>Hanne Busk</dc:creator>
  <cp:keywords/>
  <dc:description/>
  <cp:lastModifiedBy>Hanne Busk</cp:lastModifiedBy>
  <cp:revision>2</cp:revision>
  <cp:lastPrinted>2023-08-25T07:41:00Z</cp:lastPrinted>
  <dcterms:created xsi:type="dcterms:W3CDTF">2023-08-25T07:28:00Z</dcterms:created>
  <dcterms:modified xsi:type="dcterms:W3CDTF">2023-08-25T07:44:00Z</dcterms:modified>
</cp:coreProperties>
</file>