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9D30" w14:textId="77777777" w:rsidR="003654F6" w:rsidRDefault="00AB3AE9" w:rsidP="005E4F65">
      <w:pPr>
        <w:spacing w:line="276" w:lineRule="auto"/>
      </w:pPr>
      <w:r w:rsidRPr="00CE3A72">
        <w:t xml:space="preserve">I </w:t>
      </w:r>
      <w:r w:rsidR="005E4F65" w:rsidRPr="00CE3A72">
        <w:t>denne lektion</w:t>
      </w:r>
      <w:r w:rsidR="008E4A59">
        <w:t xml:space="preserve"> </w:t>
      </w:r>
      <w:r w:rsidR="00A20A8E">
        <w:t xml:space="preserve">skal vi </w:t>
      </w:r>
      <w:r w:rsidR="00C71044">
        <w:t xml:space="preserve">arbejde </w:t>
      </w:r>
      <w:r w:rsidR="003654F6">
        <w:t>vider</w:t>
      </w:r>
      <w:r w:rsidR="004B2154">
        <w:t>e</w:t>
      </w:r>
      <w:r w:rsidR="003654F6">
        <w:t xml:space="preserve"> med begreberne fra sidst.</w:t>
      </w:r>
    </w:p>
    <w:p w14:paraId="0814F556" w14:textId="77777777" w:rsidR="00692CCF" w:rsidRPr="008E4A59" w:rsidRDefault="006C6744" w:rsidP="000F2709">
      <w:pPr>
        <w:spacing w:line="276" w:lineRule="auto"/>
        <w:rPr>
          <w:b/>
          <w:color w:val="4472C4" w:themeColor="accent5"/>
        </w:rPr>
      </w:pPr>
      <w:r>
        <w:t xml:space="preserve"> </w:t>
      </w:r>
      <w:r w:rsidRPr="008E4A59">
        <w:rPr>
          <w:b/>
          <w:color w:val="4472C4" w:themeColor="accent5"/>
        </w:rPr>
        <w:t>Hovedte</w:t>
      </w:r>
      <w:r w:rsidR="000E6FB7" w:rsidRPr="008E4A59">
        <w:rPr>
          <w:b/>
          <w:color w:val="4472C4" w:themeColor="accent5"/>
        </w:rPr>
        <w:t>ma saltes opløselighed og fældningsreaktioner</w:t>
      </w:r>
      <w:r w:rsidR="00692CCF" w:rsidRPr="008E4A59">
        <w:rPr>
          <w:b/>
          <w:color w:val="4472C4" w:themeColor="accent5"/>
        </w:rPr>
        <w:t>:</w:t>
      </w:r>
    </w:p>
    <w:p w14:paraId="27148EE1" w14:textId="77777777" w:rsidR="000E6FB7" w:rsidRDefault="000E6FB7" w:rsidP="000E6FB7">
      <w:pPr>
        <w:pStyle w:val="Listeafsnit"/>
        <w:numPr>
          <w:ilvl w:val="0"/>
          <w:numId w:val="2"/>
        </w:numPr>
      </w:pPr>
      <w:r w:rsidRPr="000E6FB7">
        <w:rPr>
          <w:b/>
          <w:color w:val="4472C4" w:themeColor="accent5"/>
        </w:rPr>
        <w:t xml:space="preserve">Gymnasiekemi: </w:t>
      </w:r>
    </w:p>
    <w:p w14:paraId="5ABA0EC6" w14:textId="77777777" w:rsidR="000E6FB7" w:rsidRPr="00507A26" w:rsidRDefault="00692CCF" w:rsidP="008E4A59">
      <w:pPr>
        <w:pStyle w:val="Listeafsnit"/>
      </w:pPr>
      <w:r>
        <w:t>Du har hjemme som lektie set følgende fim:</w:t>
      </w:r>
    </w:p>
    <w:p w14:paraId="2ED5B53F" w14:textId="77777777" w:rsidR="000E6FB7" w:rsidRPr="00507A26" w:rsidRDefault="008E4A59" w:rsidP="000E6FB7">
      <w:pPr>
        <w:ind w:left="360"/>
      </w:pPr>
      <w:r>
        <w:rPr>
          <w:b/>
          <w:color w:val="4472C4" w:themeColor="accent5"/>
        </w:rPr>
        <w:t>Film:</w:t>
      </w:r>
    </w:p>
    <w:p w14:paraId="5796FA44" w14:textId="77777777" w:rsidR="00F837C7" w:rsidRDefault="00EC28AD" w:rsidP="007B0A64">
      <w:pPr>
        <w:spacing w:line="276" w:lineRule="auto"/>
        <w:rPr>
          <w:b/>
          <w:color w:val="4472C4" w:themeColor="accent5"/>
        </w:rPr>
      </w:pPr>
      <w:r>
        <w:rPr>
          <w:noProof/>
          <w:lang w:eastAsia="da-DK"/>
        </w:rPr>
        <w:drawing>
          <wp:inline distT="0" distB="0" distL="0" distR="0" wp14:anchorId="07BD6DCB" wp14:editId="0929BD52">
            <wp:extent cx="4676173" cy="1338614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73" cy="133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BEE60" w14:textId="77777777" w:rsidR="000E6FB7" w:rsidRPr="000E6FB7" w:rsidRDefault="000E6FB7" w:rsidP="00AD6870">
      <w:pPr>
        <w:spacing w:line="276" w:lineRule="auto"/>
      </w:pPr>
      <w:r w:rsidRPr="000E6FB7">
        <w:t>Filmen introducerer</w:t>
      </w:r>
      <w:r>
        <w:t>,</w:t>
      </w:r>
      <w:r w:rsidRPr="000E6FB7">
        <w:t xml:space="preserve"> hvordan salte opløses i vand og forskellen mellem let- og </w:t>
      </w:r>
      <w:proofErr w:type="spellStart"/>
      <w:r w:rsidRPr="000E6FB7">
        <w:t>tungopløselige</w:t>
      </w:r>
      <w:proofErr w:type="spellEnd"/>
      <w:r w:rsidRPr="000E6FB7">
        <w:t xml:space="preserve"> salte. Så gennemgår </w:t>
      </w:r>
      <w:r w:rsidR="00AD6870">
        <w:t>den beg</w:t>
      </w:r>
      <w:r w:rsidRPr="000E6FB7">
        <w:t>r</w:t>
      </w:r>
      <w:r w:rsidR="00AD6870">
        <w:t>e</w:t>
      </w:r>
      <w:r w:rsidRPr="000E6FB7">
        <w:t xml:space="preserve">bet fældningsreaktioner. Det vender vi tilbage til, men her er en første introduktion. </w:t>
      </w:r>
    </w:p>
    <w:p w14:paraId="22C4B364" w14:textId="77777777" w:rsidR="000E6FB7" w:rsidRPr="00321CDC" w:rsidRDefault="000E6FB7" w:rsidP="00321CDC">
      <w:pPr>
        <w:rPr>
          <w:b/>
        </w:rPr>
      </w:pPr>
      <w:r w:rsidRPr="008E4A59">
        <w:rPr>
          <w:b/>
        </w:rPr>
        <w:t>Link til film:</w:t>
      </w:r>
      <w:r>
        <w:t xml:space="preserve"> </w:t>
      </w:r>
      <w:hyperlink r:id="rId8" w:history="1">
        <w:r w:rsidRPr="00B705E8">
          <w:rPr>
            <w:rStyle w:val="Hyperlink"/>
          </w:rPr>
          <w:t>https://www.gymnasiekemi.com/c6.html</w:t>
        </w:r>
      </w:hyperlink>
    </w:p>
    <w:p w14:paraId="6F22C6FC" w14:textId="77777777" w:rsidR="00692CCF" w:rsidRDefault="00692CCF" w:rsidP="00321CDC"/>
    <w:p w14:paraId="2E278327" w14:textId="698131C3" w:rsidR="00692CCF" w:rsidRDefault="00692CCF" w:rsidP="00321CDC">
      <w:r>
        <w:t>Inden I selv skal arbejde med opgaver med fældningsreaktioner</w:t>
      </w:r>
      <w:r w:rsidR="00B9537F">
        <w:t>,</w:t>
      </w:r>
      <w:r>
        <w:t xml:space="preserve"> skal vi</w:t>
      </w:r>
      <w:r w:rsidR="008E4A59">
        <w:t xml:space="preserve"> sammen</w:t>
      </w:r>
      <w:r>
        <w:t xml:space="preserve"> se Hannes podcast over KK1(GUL) s. 71-77 færdig: (Husk at være logget ind på </w:t>
      </w:r>
      <w:proofErr w:type="spellStart"/>
      <w:r>
        <w:t>Edulife</w:t>
      </w:r>
      <w:proofErr w:type="spellEnd"/>
      <w:r>
        <w:t xml:space="preserve"> for at tilgå filme</w:t>
      </w:r>
      <w:r w:rsidR="008E4A59">
        <w:t>n, når du selv senere skal se den)</w:t>
      </w:r>
      <w:r>
        <w:t>.</w:t>
      </w:r>
    </w:p>
    <w:p w14:paraId="583AFA5C" w14:textId="4ED8C061" w:rsidR="00692CCF" w:rsidRDefault="00000000" w:rsidP="00321CDC">
      <w:hyperlink r:id="rId9" w:history="1">
        <w:r w:rsidR="0094656B" w:rsidRPr="00511A91">
          <w:rPr>
            <w:rStyle w:val="Hyperlink"/>
          </w:rPr>
          <w:t>https://drive.google.com/drive/folders/18pOVyunN-Ii0ozmPIUR9b5umbfDZVaaN</w:t>
        </w:r>
      </w:hyperlink>
    </w:p>
    <w:p w14:paraId="3D4D6CC4" w14:textId="77777777" w:rsidR="0094656B" w:rsidRDefault="0094656B" w:rsidP="00321CDC"/>
    <w:p w14:paraId="69A38DE9" w14:textId="77777777" w:rsidR="00521282" w:rsidRDefault="008E4A59" w:rsidP="00321CDC">
      <w:r w:rsidRPr="00521282">
        <w:rPr>
          <w:b/>
        </w:rPr>
        <w:t>Fæ</w:t>
      </w:r>
      <w:r w:rsidR="00521282" w:rsidRPr="00521282">
        <w:rPr>
          <w:b/>
        </w:rPr>
        <w:t>lles</w:t>
      </w:r>
      <w:r w:rsidRPr="00521282">
        <w:rPr>
          <w:b/>
        </w:rPr>
        <w:t>:</w:t>
      </w:r>
      <w:r>
        <w:t xml:space="preserve"> </w:t>
      </w:r>
      <w:r w:rsidR="00521282">
        <w:t xml:space="preserve">Demo med bundfald af </w:t>
      </w:r>
      <m:oMath>
        <m:r>
          <w:rPr>
            <w:rFonts w:ascii="Cambria Math" w:hAnsi="Cambria Math"/>
          </w:rPr>
          <m:t>AgCl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="00521282">
        <w:rPr>
          <w:rFonts w:eastAsiaTheme="minorEastAsia"/>
        </w:rPr>
        <w:t xml:space="preserve"> som s. 75 og </w:t>
      </w:r>
      <w:r>
        <w:t>Opgave 10 s. 78 KK1</w:t>
      </w:r>
      <w:r w:rsidR="00521282">
        <w:t xml:space="preserve"> på tavlen.</w:t>
      </w:r>
    </w:p>
    <w:p w14:paraId="42881277" w14:textId="77777777" w:rsidR="008E4A59" w:rsidRDefault="008E4A59" w:rsidP="00321CDC"/>
    <w:p w14:paraId="79392B81" w14:textId="1C5F02D3" w:rsidR="000E6FB7" w:rsidRDefault="008E4A59" w:rsidP="00321CDC">
      <w:r>
        <w:t xml:space="preserve">Nu har du </w:t>
      </w:r>
      <w:r w:rsidR="00692CCF">
        <w:t>set film fra g</w:t>
      </w:r>
      <w:r>
        <w:t xml:space="preserve">ymnasiekemi, </w:t>
      </w:r>
      <w:r w:rsidR="00692CCF">
        <w:t>Hannes podcast</w:t>
      </w:r>
      <w:r>
        <w:t xml:space="preserve"> og læst i bogen - nu skal du</w:t>
      </w:r>
      <w:r w:rsidR="000E6FB7">
        <w:t xml:space="preserve"> lave de interaktive quiz/simulering der er nede</w:t>
      </w:r>
      <w:r>
        <w:t xml:space="preserve">n </w:t>
      </w:r>
      <w:r w:rsidR="000E6FB7">
        <w:t>for filmen som kontrol af din forståelse. Hvis du laver fejl</w:t>
      </w:r>
      <w:r w:rsidR="0094656B">
        <w:t>,</w:t>
      </w:r>
      <w:r w:rsidR="000E6FB7">
        <w:t xml:space="preserve"> kan du lave dem igen og forbedre din score.</w:t>
      </w:r>
    </w:p>
    <w:p w14:paraId="2146F09F" w14:textId="77777777" w:rsidR="004B39A1" w:rsidRDefault="004B39A1" w:rsidP="00321CDC"/>
    <w:p w14:paraId="3989C7DF" w14:textId="77777777" w:rsidR="000E6FB7" w:rsidRPr="0067133A" w:rsidRDefault="00AD6870" w:rsidP="00AD6870">
      <w:pPr>
        <w:pStyle w:val="Listeafsnit"/>
        <w:numPr>
          <w:ilvl w:val="0"/>
          <w:numId w:val="2"/>
        </w:numPr>
      </w:pPr>
      <w:r>
        <w:rPr>
          <w:b/>
          <w:color w:val="4472C4" w:themeColor="accent5"/>
        </w:rPr>
        <w:t xml:space="preserve">Quiz og animationer til </w:t>
      </w:r>
      <w:r w:rsidR="004B39A1">
        <w:rPr>
          <w:b/>
          <w:color w:val="4472C4" w:themeColor="accent5"/>
        </w:rPr>
        <w:t>gymnasiekemi-</w:t>
      </w:r>
      <w:r>
        <w:rPr>
          <w:b/>
          <w:color w:val="4472C4" w:themeColor="accent5"/>
        </w:rPr>
        <w:t xml:space="preserve">videoen: </w:t>
      </w:r>
      <w:hyperlink r:id="rId10" w:history="1">
        <w:r w:rsidR="004B39A1" w:rsidRPr="00B705E8">
          <w:rPr>
            <w:rStyle w:val="Hyperlink"/>
          </w:rPr>
          <w:t>https://www.gymnasiekemi.com/c6.html</w:t>
        </w:r>
      </w:hyperlink>
    </w:p>
    <w:p w14:paraId="75C5941E" w14:textId="77777777" w:rsidR="000E6FB7" w:rsidRDefault="00AD6870" w:rsidP="00AD6870">
      <w:pPr>
        <w:ind w:left="360"/>
      </w:pPr>
      <w:r>
        <w:rPr>
          <w:noProof/>
          <w:lang w:eastAsia="da-DK"/>
        </w:rPr>
        <w:drawing>
          <wp:inline distT="0" distB="0" distL="0" distR="0" wp14:anchorId="2150AB96" wp14:editId="2ED36732">
            <wp:extent cx="4387850" cy="1147724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8251" cy="11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0487F" w14:textId="77777777" w:rsidR="008E4A59" w:rsidRDefault="008E4A59" w:rsidP="00AD6870">
      <w:pPr>
        <w:ind w:left="360"/>
      </w:pPr>
    </w:p>
    <w:p w14:paraId="4C7A04E1" w14:textId="77777777" w:rsidR="00FF4A9C" w:rsidRDefault="004B2154" w:rsidP="00AD6870">
      <w:pPr>
        <w:ind w:left="360"/>
      </w:pPr>
      <w:r>
        <w:t>Lav de 2 qui</w:t>
      </w:r>
      <w:r w:rsidR="00AD6870">
        <w:t>z og se animationen</w:t>
      </w:r>
      <w:r w:rsidR="004B39A1">
        <w:t xml:space="preserve"> af stofferne når de fælder ud </w:t>
      </w:r>
      <w:r w:rsidR="00AD6870">
        <w:t xml:space="preserve">- </w:t>
      </w:r>
      <w:r w:rsidR="00AD6870" w:rsidRPr="004F7BC9">
        <w:rPr>
          <w:b/>
        </w:rPr>
        <w:t>gentag opgaver til du har forstået princippet.</w:t>
      </w:r>
      <w:r w:rsidR="00B0112B">
        <w:t xml:space="preserve"> </w:t>
      </w:r>
    </w:p>
    <w:p w14:paraId="001A164A" w14:textId="77777777" w:rsidR="00FF4A9C" w:rsidRDefault="00FF4A9C" w:rsidP="00AD6870">
      <w:pPr>
        <w:ind w:left="360"/>
      </w:pPr>
    </w:p>
    <w:p w14:paraId="03D5D39A" w14:textId="12007919" w:rsidR="00AD6870" w:rsidRDefault="00B0112B" w:rsidP="00AD6870">
      <w:pPr>
        <w:ind w:left="360"/>
      </w:pPr>
      <w:r>
        <w:t>D</w:t>
      </w:r>
      <w:r w:rsidR="00321CDC">
        <w:t>u skal tage sk</w:t>
      </w:r>
      <w:r>
        <w:t>æ</w:t>
      </w:r>
      <w:r w:rsidR="00321CDC">
        <w:t>r</w:t>
      </w:r>
      <w:r>
        <w:t>mbilleder af dine svar fra animationen af bundfald som dokumen</w:t>
      </w:r>
      <w:r w:rsidR="00321CDC">
        <w:t>t</w:t>
      </w:r>
      <w:r>
        <w:t>ation for at du har lavet arbejdet.</w:t>
      </w:r>
      <w:r w:rsidR="00321CDC">
        <w:t xml:space="preserve"> </w:t>
      </w:r>
      <w:r w:rsidR="00FF4A9C">
        <w:t xml:space="preserve">(se næste side og bilag). </w:t>
      </w:r>
      <w:r w:rsidR="00321CDC">
        <w:t>Da der vises små film</w:t>
      </w:r>
      <w:r w:rsidR="0094656B">
        <w:t>,</w:t>
      </w:r>
      <w:r w:rsidR="00321CDC">
        <w:t xml:space="preserve"> kan vi bruge de billeder til at arbejde videre med fældningsreaktioner.</w:t>
      </w:r>
      <w:r w:rsidR="008E4A59">
        <w:t xml:space="preserve"> Her er et eksemp</w:t>
      </w:r>
      <w:r w:rsidR="0094656B">
        <w:t>e</w:t>
      </w:r>
      <w:r w:rsidR="008E4A59">
        <w:t>l på et skærmbillede:</w:t>
      </w:r>
    </w:p>
    <w:p w14:paraId="3D236FB2" w14:textId="77777777" w:rsidR="00FF4A9C" w:rsidRDefault="00FF4A9C" w:rsidP="00AD6870">
      <w:pPr>
        <w:ind w:left="360"/>
      </w:pPr>
      <w:r>
        <w:rPr>
          <w:noProof/>
          <w:lang w:eastAsia="da-DK"/>
        </w:rPr>
        <w:lastRenderedPageBreak/>
        <w:drawing>
          <wp:inline distT="0" distB="0" distL="0" distR="0" wp14:anchorId="7F2AAA7F" wp14:editId="22DBD954">
            <wp:extent cx="5600700" cy="2978168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3118" cy="2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0E315" w14:textId="77777777" w:rsidR="000E6FB7" w:rsidRDefault="000E6FB7" w:rsidP="000E6FB7">
      <w:pPr>
        <w:rPr>
          <w:b/>
        </w:rPr>
      </w:pPr>
    </w:p>
    <w:p w14:paraId="5294610A" w14:textId="77777777" w:rsidR="00FF4A9C" w:rsidRPr="00FF4A9C" w:rsidRDefault="00FF4A9C" w:rsidP="000E6FB7">
      <w:r w:rsidRPr="00FF4A9C">
        <w:t xml:space="preserve">Når I har løst </w:t>
      </w:r>
      <w:proofErr w:type="gramStart"/>
      <w:r w:rsidRPr="00FF4A9C">
        <w:t>opgaven</w:t>
      </w:r>
      <w:proofErr w:type="gramEnd"/>
      <w:r w:rsidRPr="00FF4A9C">
        <w:t xml:space="preserve"> ser svaret sådan her ud:</w:t>
      </w:r>
    </w:p>
    <w:p w14:paraId="215B9041" w14:textId="77777777" w:rsidR="00FF4A9C" w:rsidRDefault="00FF4A9C" w:rsidP="000E6FB7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672D237C" wp14:editId="49B7402F">
            <wp:extent cx="6120130" cy="2703195"/>
            <wp:effectExtent l="0" t="0" r="0" b="190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9DC5D" w14:textId="77777777" w:rsidR="00FF4A9C" w:rsidRDefault="00FF4A9C" w:rsidP="000E6FB7">
      <w:pPr>
        <w:rPr>
          <w:b/>
        </w:rPr>
      </w:pPr>
    </w:p>
    <w:p w14:paraId="0547B1F5" w14:textId="60184D47" w:rsidR="00FF4A9C" w:rsidRDefault="00FF4A9C" w:rsidP="000E6FB7">
      <w:r w:rsidRPr="00FF4A9C">
        <w:t>I skal lave et ”skærmklip” som dokumen</w:t>
      </w:r>
      <w:r w:rsidR="002B1B42">
        <w:t>t</w:t>
      </w:r>
      <w:r w:rsidRPr="00FF4A9C">
        <w:t xml:space="preserve">ation og sætte ind i bilaget </w:t>
      </w:r>
      <w:r w:rsidR="00DC235F">
        <w:t xml:space="preserve">(Ligger på Lectio) </w:t>
      </w:r>
      <w:r w:rsidRPr="00FF4A9C">
        <w:t xml:space="preserve">og lave til pdf og uploade på </w:t>
      </w:r>
      <w:proofErr w:type="spellStart"/>
      <w:r w:rsidRPr="00FF4A9C">
        <w:t>Cla</w:t>
      </w:r>
      <w:r w:rsidR="002B1B42">
        <w:t>ssroom</w:t>
      </w:r>
      <w:proofErr w:type="spellEnd"/>
      <w:r w:rsidR="002B1B42">
        <w:t>, hvor der er oprettet en opgave.</w:t>
      </w:r>
    </w:p>
    <w:p w14:paraId="2EB379FA" w14:textId="365B28BD" w:rsidR="00C026D6" w:rsidRDefault="00C026D6" w:rsidP="000E6FB7"/>
    <w:p w14:paraId="6236A7FC" w14:textId="4D074A19" w:rsidR="00C026D6" w:rsidRDefault="00000000" w:rsidP="000E6FB7">
      <w:hyperlink r:id="rId14" w:history="1">
        <w:r w:rsidR="00DC235F" w:rsidRPr="00511A91">
          <w:rPr>
            <w:rStyle w:val="Hyperlink"/>
          </w:rPr>
          <w:t>https://classroom.google.com/w/NjE1NjI1MjA2ODA4/t/all</w:t>
        </w:r>
      </w:hyperlink>
    </w:p>
    <w:p w14:paraId="48FC2045" w14:textId="77777777" w:rsidR="00DC235F" w:rsidRDefault="00DC235F" w:rsidP="000E6FB7"/>
    <w:p w14:paraId="2A82B323" w14:textId="77777777" w:rsidR="004B39A1" w:rsidRDefault="004B39A1" w:rsidP="000E6FB7"/>
    <w:p w14:paraId="731F02DB" w14:textId="243A7940" w:rsidR="004B39A1" w:rsidRPr="00FF4A9C" w:rsidRDefault="008E4A59" w:rsidP="000E6FB7">
      <w:r>
        <w:t xml:space="preserve">Når I har lavet denne opgave og </w:t>
      </w:r>
      <w:proofErr w:type="spellStart"/>
      <w:r>
        <w:t>up-loadet</w:t>
      </w:r>
      <w:proofErr w:type="spellEnd"/>
      <w:r>
        <w:t xml:space="preserve"> på </w:t>
      </w:r>
      <w:proofErr w:type="spellStart"/>
      <w:r>
        <w:t>Classroom</w:t>
      </w:r>
      <w:proofErr w:type="spellEnd"/>
      <w:r>
        <w:t xml:space="preserve"> skal I lave Opgave 11 og opgave 12 s. 79 og tjekke med facitlisten.  Vi mødes i klassen og samler op efter aftale i timen.</w:t>
      </w:r>
      <w:r w:rsidR="00DC235F">
        <w:t xml:space="preserve"> Opgave 11 og 12 er lektie til næste time, hvis vi ikke når at samle op. Mvh Hanne </w:t>
      </w:r>
    </w:p>
    <w:sectPr w:rsidR="004B39A1" w:rsidRPr="00FF4A9C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661D" w14:textId="77777777" w:rsidR="0070678B" w:rsidRDefault="0070678B" w:rsidP="005E4F65">
      <w:r>
        <w:separator/>
      </w:r>
    </w:p>
  </w:endnote>
  <w:endnote w:type="continuationSeparator" w:id="0">
    <w:p w14:paraId="63B1DA2A" w14:textId="77777777" w:rsidR="0070678B" w:rsidRDefault="0070678B" w:rsidP="005E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7D04" w14:textId="77777777" w:rsidR="0070678B" w:rsidRDefault="0070678B" w:rsidP="005E4F65">
      <w:r>
        <w:separator/>
      </w:r>
    </w:p>
  </w:footnote>
  <w:footnote w:type="continuationSeparator" w:id="0">
    <w:p w14:paraId="1B5E4AA4" w14:textId="77777777" w:rsidR="0070678B" w:rsidRDefault="0070678B" w:rsidP="005E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0E64" w14:textId="77777777" w:rsidR="005E4F65" w:rsidRDefault="005E4F6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40E3C5" wp14:editId="296EE25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67BDF" w14:textId="6C653B3E" w:rsidR="005E4F65" w:rsidRDefault="00000000"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211542">
                                <w:t xml:space="preserve">2x </w:t>
                              </w:r>
                              <w:proofErr w:type="spellStart"/>
                              <w:r w:rsidR="00211542">
                                <w:t>Ke</w:t>
                              </w:r>
                              <w:proofErr w:type="spellEnd"/>
                              <w:r w:rsidR="00211542">
                                <w:t xml:space="preserve"> </w:t>
                              </w:r>
                              <w:r w:rsidR="00A20A8E">
                                <w:t xml:space="preserve">- Arbejdsark - Fældningsreaktioner </w:t>
                              </w:r>
                              <w:r w:rsidR="005E4F65">
                                <w:t>/BU</w:t>
                              </w:r>
                            </w:sdtContent>
                          </w:sdt>
                          <w:r w:rsidR="009464C9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0E3C5" id="_x0000_t202" coordsize="21600,21600" o:spt="202" path="m,l,21600r21600,l21600,xe">
              <v:stroke joinstyle="miter"/>
              <v:path gradientshapeok="t" o:connecttype="rect"/>
            </v:shapetype>
            <v:shape id="Tekstfelt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p w14:paraId="60F67BDF" w14:textId="6C653B3E" w:rsidR="005E4F65" w:rsidRDefault="00000000"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211542">
                          <w:t xml:space="preserve">2x </w:t>
                        </w:r>
                        <w:proofErr w:type="spellStart"/>
                        <w:r w:rsidR="00211542">
                          <w:t>Ke</w:t>
                        </w:r>
                        <w:proofErr w:type="spellEnd"/>
                        <w:r w:rsidR="00211542">
                          <w:t xml:space="preserve"> </w:t>
                        </w:r>
                        <w:r w:rsidR="00A20A8E">
                          <w:t xml:space="preserve">- Arbejdsark - Fældningsreaktioner </w:t>
                        </w:r>
                        <w:r w:rsidR="005E4F65">
                          <w:t>/BU</w:t>
                        </w:r>
                      </w:sdtContent>
                    </w:sdt>
                    <w:r w:rsidR="009464C9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ED30E5" wp14:editId="2F79712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8A06169" w14:textId="77777777" w:rsidR="005E4F65" w:rsidRDefault="005E4F6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6FDD" w:rsidRPr="00166FD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felt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BSJAIAADIEAAAOAAAAZHJzL2Uyb0RvYy54bWysU1Fv0zAQfkfiP1h+p0mqUbao6TQ6FSEN&#10;hrTxAxzHaaw5PnN2m5Rfz9lpuwJviDxYubP9fd99d17ejr1he4Veg614Mcs5U1ZCo+224t+fN++u&#10;OfNB2EYYsKriB+X57ertm+XgSjWHDkyjkBGI9eXgKt6F4Mos87JTvfAzcMrSZgvYi0AhbrMGxUDo&#10;vcnmeb7IBsDGIUjlPWXvp02+Svhtq2R4bFuvAjMVJ20hrZjWOq7ZainKLQrXaXmUIf5BRS+0JdIz&#10;1L0Igu1Q/wXVa4ngoQ0zCX0GbaulSjVQNUX+RzVPnXAq1ULmeHe2yf8/WPl1/w2Zbio+L244s6Kn&#10;Jj2rFx9aZQKLSbJocL6kk0+OzobxI4zU6lSudw8gXzyzsO6E3ao7RBg6JRqSWMSb2cXVCcdHkHr4&#10;Ag0xiV2ABDS22Ef/yBFG6NSqw7k9agxMUvKmuLrKaUfSVvEhvy7eJwZRni479OGTgp7Fn4ojdT+B&#10;i/2DD1GMKE9HIpcHo5uNNiYFceLU2iDbC5oVIaWyYZGum11Paqf8IqdvmhpK02xNadI1pYkizW5E&#10;SoS/kRgbqSxE0klPzCSPoi2TQWGsx9SRZGD0r4bmQKYhTONLz41+OsCfnA00uhX3P3YCFWfmsyXj&#10;k0806ykgv/AyW5+ywkqCqLgMyNkUrMP0MnYO9bYjjlOT76hNG50sfNVzFE6DmQo9PqI4+ZdxOvX6&#10;1Fe/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BpkIFI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5E4F65" w:rsidRDefault="005E4F6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66FDD" w:rsidRPr="00166FD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62D"/>
    <w:multiLevelType w:val="hybridMultilevel"/>
    <w:tmpl w:val="D506E5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172B"/>
    <w:multiLevelType w:val="hybridMultilevel"/>
    <w:tmpl w:val="50E01FF0"/>
    <w:lvl w:ilvl="0" w:tplc="D6CABB06">
      <w:start w:val="2"/>
      <w:numFmt w:val="decimal"/>
      <w:lvlText w:val="%1"/>
      <w:lvlJc w:val="left"/>
      <w:pPr>
        <w:ind w:left="1080" w:hanging="360"/>
      </w:pPr>
      <w:rPr>
        <w:rFonts w:hint="default"/>
        <w:b/>
        <w:color w:val="4472C4" w:themeColor="accent5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7D5429"/>
    <w:multiLevelType w:val="hybridMultilevel"/>
    <w:tmpl w:val="453A41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7B3E"/>
    <w:multiLevelType w:val="hybridMultilevel"/>
    <w:tmpl w:val="FD1470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642981">
    <w:abstractNumId w:val="0"/>
  </w:num>
  <w:num w:numId="2" w16cid:durableId="185020455">
    <w:abstractNumId w:val="3"/>
  </w:num>
  <w:num w:numId="3" w16cid:durableId="1750805759">
    <w:abstractNumId w:val="2"/>
  </w:num>
  <w:num w:numId="4" w16cid:durableId="208352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65"/>
    <w:rsid w:val="000436A7"/>
    <w:rsid w:val="00064AD9"/>
    <w:rsid w:val="0006737E"/>
    <w:rsid w:val="000A4414"/>
    <w:rsid w:val="000A6E19"/>
    <w:rsid w:val="000B3A6D"/>
    <w:rsid w:val="000D7F36"/>
    <w:rsid w:val="000E6FB7"/>
    <w:rsid w:val="000F2709"/>
    <w:rsid w:val="00100E4B"/>
    <w:rsid w:val="00102E6F"/>
    <w:rsid w:val="00113D11"/>
    <w:rsid w:val="00152264"/>
    <w:rsid w:val="00155289"/>
    <w:rsid w:val="00166FDD"/>
    <w:rsid w:val="00170068"/>
    <w:rsid w:val="001A16FA"/>
    <w:rsid w:val="001C1DA6"/>
    <w:rsid w:val="001C2C87"/>
    <w:rsid w:val="001D7D77"/>
    <w:rsid w:val="001E460B"/>
    <w:rsid w:val="00211542"/>
    <w:rsid w:val="00267A7F"/>
    <w:rsid w:val="00275566"/>
    <w:rsid w:val="002831B2"/>
    <w:rsid w:val="00292377"/>
    <w:rsid w:val="002B1B42"/>
    <w:rsid w:val="003070A4"/>
    <w:rsid w:val="00310947"/>
    <w:rsid w:val="00314EA0"/>
    <w:rsid w:val="00321CDC"/>
    <w:rsid w:val="00334854"/>
    <w:rsid w:val="00362E77"/>
    <w:rsid w:val="003654F6"/>
    <w:rsid w:val="00377126"/>
    <w:rsid w:val="00386297"/>
    <w:rsid w:val="00392B29"/>
    <w:rsid w:val="00392B3E"/>
    <w:rsid w:val="003A3334"/>
    <w:rsid w:val="003B7AFA"/>
    <w:rsid w:val="003D1A84"/>
    <w:rsid w:val="003D2631"/>
    <w:rsid w:val="00403A2F"/>
    <w:rsid w:val="004101E5"/>
    <w:rsid w:val="00442F92"/>
    <w:rsid w:val="00466034"/>
    <w:rsid w:val="004764D9"/>
    <w:rsid w:val="0048021B"/>
    <w:rsid w:val="004B2154"/>
    <w:rsid w:val="004B39A1"/>
    <w:rsid w:val="004B5640"/>
    <w:rsid w:val="004B685C"/>
    <w:rsid w:val="004D3FF0"/>
    <w:rsid w:val="004F1049"/>
    <w:rsid w:val="004F1C95"/>
    <w:rsid w:val="004F7BC9"/>
    <w:rsid w:val="0050424F"/>
    <w:rsid w:val="00506C13"/>
    <w:rsid w:val="00507A26"/>
    <w:rsid w:val="00521282"/>
    <w:rsid w:val="005E4F65"/>
    <w:rsid w:val="005F3744"/>
    <w:rsid w:val="005F50AA"/>
    <w:rsid w:val="006708AF"/>
    <w:rsid w:val="0067133A"/>
    <w:rsid w:val="00692CCF"/>
    <w:rsid w:val="006C6744"/>
    <w:rsid w:val="0070678B"/>
    <w:rsid w:val="00716347"/>
    <w:rsid w:val="007624A7"/>
    <w:rsid w:val="00776A32"/>
    <w:rsid w:val="00776B6A"/>
    <w:rsid w:val="007804FD"/>
    <w:rsid w:val="007B0A64"/>
    <w:rsid w:val="007F5827"/>
    <w:rsid w:val="00804E46"/>
    <w:rsid w:val="00821B7D"/>
    <w:rsid w:val="00826919"/>
    <w:rsid w:val="00841F74"/>
    <w:rsid w:val="00846000"/>
    <w:rsid w:val="008474EC"/>
    <w:rsid w:val="00886E80"/>
    <w:rsid w:val="008A1ED7"/>
    <w:rsid w:val="008A5D80"/>
    <w:rsid w:val="008E0522"/>
    <w:rsid w:val="008E4A59"/>
    <w:rsid w:val="00903FE7"/>
    <w:rsid w:val="00914457"/>
    <w:rsid w:val="009464C9"/>
    <w:rsid w:val="0094656B"/>
    <w:rsid w:val="00952B6B"/>
    <w:rsid w:val="0098521B"/>
    <w:rsid w:val="00990757"/>
    <w:rsid w:val="009A6084"/>
    <w:rsid w:val="009B06CE"/>
    <w:rsid w:val="009C149E"/>
    <w:rsid w:val="009D297C"/>
    <w:rsid w:val="009D4246"/>
    <w:rsid w:val="00A1708E"/>
    <w:rsid w:val="00A20A8E"/>
    <w:rsid w:val="00A54052"/>
    <w:rsid w:val="00A72A2B"/>
    <w:rsid w:val="00A95606"/>
    <w:rsid w:val="00AA0060"/>
    <w:rsid w:val="00AB3AE9"/>
    <w:rsid w:val="00AC70BF"/>
    <w:rsid w:val="00AD4F70"/>
    <w:rsid w:val="00AD6870"/>
    <w:rsid w:val="00AE01FB"/>
    <w:rsid w:val="00AF1883"/>
    <w:rsid w:val="00B0112B"/>
    <w:rsid w:val="00B25703"/>
    <w:rsid w:val="00B525E5"/>
    <w:rsid w:val="00B7286D"/>
    <w:rsid w:val="00B74962"/>
    <w:rsid w:val="00B90796"/>
    <w:rsid w:val="00B934D3"/>
    <w:rsid w:val="00B9537F"/>
    <w:rsid w:val="00C026D6"/>
    <w:rsid w:val="00C06076"/>
    <w:rsid w:val="00C073BB"/>
    <w:rsid w:val="00C078E2"/>
    <w:rsid w:val="00C71044"/>
    <w:rsid w:val="00CD35D0"/>
    <w:rsid w:val="00CE2FA7"/>
    <w:rsid w:val="00CE3A72"/>
    <w:rsid w:val="00CF29BF"/>
    <w:rsid w:val="00D2433B"/>
    <w:rsid w:val="00D41801"/>
    <w:rsid w:val="00DA436C"/>
    <w:rsid w:val="00DC235F"/>
    <w:rsid w:val="00DE04D1"/>
    <w:rsid w:val="00DF37DF"/>
    <w:rsid w:val="00E34D99"/>
    <w:rsid w:val="00E65366"/>
    <w:rsid w:val="00EA7D77"/>
    <w:rsid w:val="00EC1EFC"/>
    <w:rsid w:val="00EC28AD"/>
    <w:rsid w:val="00EC4AB4"/>
    <w:rsid w:val="00ED4EAE"/>
    <w:rsid w:val="00F0454F"/>
    <w:rsid w:val="00F10D8E"/>
    <w:rsid w:val="00F11905"/>
    <w:rsid w:val="00F654E2"/>
    <w:rsid w:val="00F837C7"/>
    <w:rsid w:val="00FC19E8"/>
    <w:rsid w:val="00FF4A9C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1554"/>
  <w15:chartTrackingRefBased/>
  <w15:docId w15:val="{DB091D38-B882-4499-ACF5-2487764F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4F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E4F65"/>
  </w:style>
  <w:style w:type="paragraph" w:styleId="Sidefod">
    <w:name w:val="footer"/>
    <w:basedOn w:val="Normal"/>
    <w:link w:val="SidefodTegn"/>
    <w:uiPriority w:val="99"/>
    <w:unhideWhenUsed/>
    <w:rsid w:val="005E4F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E4F65"/>
  </w:style>
  <w:style w:type="paragraph" w:styleId="Listeafsnit">
    <w:name w:val="List Paragraph"/>
    <w:basedOn w:val="Normal"/>
    <w:uiPriority w:val="34"/>
    <w:qFormat/>
    <w:rsid w:val="005E4F6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77126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AC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AC70BF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692CC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46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mnasiekemi.com/c6.htm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ymnasiekemi.com/c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8pOVyunN-Ii0ozmPIUR9b5umbfDZVaaN" TargetMode="External"/><Relationship Id="rId14" Type="http://schemas.openxmlformats.org/officeDocument/2006/relationships/hyperlink" Target="https://classroom.google.com/w/NjE1NjI1MjA2ODA4/t/al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1z-BT-ke - Arbejdsark - Fældningsreaktioner /BU</vt:lpstr>
    </vt:vector>
  </TitlesOfParts>
  <Company>IT-Center Fyn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2x Ke - Arbejdsark - Fældningsreaktioner /BU</dc:title>
  <dc:subject/>
  <dc:creator>Hanne Busk</dc:creator>
  <cp:keywords/>
  <dc:description/>
  <cp:lastModifiedBy>Hanne Busk</cp:lastModifiedBy>
  <cp:revision>2</cp:revision>
  <dcterms:created xsi:type="dcterms:W3CDTF">2023-09-13T06:59:00Z</dcterms:created>
  <dcterms:modified xsi:type="dcterms:W3CDTF">2023-09-13T06:59:00Z</dcterms:modified>
</cp:coreProperties>
</file>