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1CFC6" w14:textId="410FAA32" w:rsidR="00FD7C56" w:rsidRPr="00FD7C56" w:rsidRDefault="00FD7C56" w:rsidP="00FD7C56">
      <w:pPr>
        <w:pStyle w:val="Titel"/>
      </w:pPr>
      <w:r>
        <w:t>Måltide</w:t>
      </w:r>
      <w:r w:rsidR="009103F7">
        <w:t>t</w:t>
      </w:r>
      <w:r>
        <w:t xml:space="preserve"> som motiv i ”Agerhønen” og ”Babettes Gæstebud” </w:t>
      </w:r>
    </w:p>
    <w:p w14:paraId="54FB8997" w14:textId="77777777" w:rsidR="00FD7C56" w:rsidRDefault="00FD7C56" w:rsidP="00FD7C56"/>
    <w:p w14:paraId="651A41ED" w14:textId="1376F0AB" w:rsidR="00FD7C56" w:rsidRDefault="00FD7C56" w:rsidP="00FD7C56">
      <w:pPr>
        <w:pStyle w:val="Overskrift2"/>
      </w:pPr>
      <w:r w:rsidRPr="00FD7C56">
        <w:t>Gruppearbejde</w:t>
      </w:r>
      <w:r>
        <w:t>:</w:t>
      </w:r>
    </w:p>
    <w:p w14:paraId="1E0CB3E7" w14:textId="4CE5914F" w:rsidR="00FD7C56" w:rsidRPr="00FD7C56" w:rsidRDefault="00FD7C56" w:rsidP="00FD7C56">
      <w:r w:rsidRPr="00FD7C56">
        <w:t>Undersøg i en samtale, hvordan fortællingens "uhørte, indtrufne begivenhed" (vendepunkt) får betydning for de forskellige personer og for samfundet som helhed.</w:t>
      </w:r>
    </w:p>
    <w:p w14:paraId="685E57A4" w14:textId="3A279435" w:rsidR="00FD7C56" w:rsidRPr="00FD7C56" w:rsidRDefault="00FD7C56" w:rsidP="00FD7C56"/>
    <w:p w14:paraId="06552DA9" w14:textId="77777777" w:rsidR="00FD7C56" w:rsidRPr="00FD7C56" w:rsidRDefault="00FD7C56" w:rsidP="00FD7C56">
      <w:pPr>
        <w:pStyle w:val="Overskrift3"/>
      </w:pPr>
      <w:r w:rsidRPr="00FD7C56">
        <w:t>Forforståelsen:</w:t>
      </w:r>
    </w:p>
    <w:p w14:paraId="0CC56245" w14:textId="5DE13CD5" w:rsidR="00FD7C56" w:rsidRPr="00FA2614" w:rsidRDefault="00FD7C56" w:rsidP="00FD7C56">
      <w:pPr>
        <w:rPr>
          <w:i/>
          <w:iCs/>
          <w:sz w:val="22"/>
          <w:szCs w:val="22"/>
        </w:rPr>
      </w:pPr>
      <w:r w:rsidRPr="00FA2614">
        <w:rPr>
          <w:i/>
          <w:iCs/>
          <w:sz w:val="22"/>
          <w:szCs w:val="22"/>
        </w:rPr>
        <w:t>Babette vinder et stort beløb i et fransk lotteri. Det får konsekvenser for dem alle:</w:t>
      </w:r>
    </w:p>
    <w:p w14:paraId="0B57BB8C" w14:textId="77777777" w:rsidR="00FD7C56" w:rsidRPr="00FA2614" w:rsidRDefault="00FD7C56" w:rsidP="00FD7C56">
      <w:pPr>
        <w:rPr>
          <w:i/>
          <w:iCs/>
          <w:sz w:val="22"/>
          <w:szCs w:val="22"/>
        </w:rPr>
      </w:pPr>
      <w:r w:rsidRPr="00FA2614">
        <w:rPr>
          <w:i/>
          <w:iCs/>
          <w:sz w:val="22"/>
          <w:szCs w:val="22"/>
        </w:rPr>
        <w:t>Hun vælger at bruge dem ALLE på et overdådigt, fransk måltid for de kristne landsbyboere, der ellers er vante til klipfisk og vand. Hvorfor mon det?</w:t>
      </w:r>
    </w:p>
    <w:p w14:paraId="3FC2B277" w14:textId="218B5810" w:rsidR="00FD7C56" w:rsidRPr="00FA2614" w:rsidRDefault="00FD7C56" w:rsidP="00FD7C56">
      <w:pPr>
        <w:rPr>
          <w:i/>
          <w:iCs/>
          <w:sz w:val="22"/>
          <w:szCs w:val="22"/>
        </w:rPr>
      </w:pPr>
      <w:r w:rsidRPr="00FA2614">
        <w:rPr>
          <w:i/>
          <w:iCs/>
          <w:sz w:val="22"/>
          <w:szCs w:val="22"/>
        </w:rPr>
        <w:t>Samfundet, der lider under bagtaleri, indre splid og kedsomhed (og dermed i praksis ikke viser sig at være det religiøse idealsamfund, søstrenes far lovede/befalede dem), går i panik idet madvarerne begynder at ankomme. Er det heksekunst? Er det djævelens værk? hvordan reagere som rettroende kristen?</w:t>
      </w:r>
    </w:p>
    <w:p w14:paraId="4A331B22" w14:textId="400567A0" w:rsidR="009103F7" w:rsidRPr="00FF2336" w:rsidRDefault="00FD7C56" w:rsidP="00FF2336">
      <w:pPr>
        <w:rPr>
          <w:i/>
          <w:iCs/>
          <w:sz w:val="22"/>
          <w:szCs w:val="22"/>
        </w:rPr>
      </w:pPr>
      <w:r w:rsidRPr="00FA2614">
        <w:rPr>
          <w:i/>
          <w:iCs/>
          <w:sz w:val="22"/>
          <w:szCs w:val="22"/>
        </w:rPr>
        <w:t>De er for fristede til at melde afbud, men indgår en pagt om at undertrykke enhver trang til at ytre noget under måltidet (med 'tungen' - som her får en dobbelttydig betydning: tale og smage)</w:t>
      </w:r>
    </w:p>
    <w:p w14:paraId="6096C7E7" w14:textId="77777777" w:rsidR="00FF2336" w:rsidRDefault="00FF2336" w:rsidP="00FD7C56">
      <w:pPr>
        <w:rPr>
          <w:b/>
          <w:bCs/>
        </w:rPr>
      </w:pPr>
    </w:p>
    <w:p w14:paraId="044FAD1A" w14:textId="6B09588B" w:rsidR="007438CB" w:rsidRDefault="007438CB" w:rsidP="00FD7C56">
      <w:pPr>
        <w:rPr>
          <w:b/>
          <w:bCs/>
        </w:rPr>
      </w:pPr>
      <w:r>
        <w:rPr>
          <w:b/>
          <w:bCs/>
        </w:rPr>
        <w:t>Nadveren – ritualets forvandlingskraft</w:t>
      </w:r>
    </w:p>
    <w:p w14:paraId="581EA43C" w14:textId="6C48543B" w:rsidR="007438CB" w:rsidRPr="00FF2336" w:rsidRDefault="007438CB" w:rsidP="007438CB">
      <w:pPr>
        <w:pStyle w:val="Listeafsnit"/>
        <w:numPr>
          <w:ilvl w:val="0"/>
          <w:numId w:val="11"/>
        </w:numPr>
      </w:pPr>
      <w:r w:rsidRPr="00FF2336">
        <w:t>En hellig handling</w:t>
      </w:r>
    </w:p>
    <w:p w14:paraId="503C15E3" w14:textId="29879C0A" w:rsidR="007438CB" w:rsidRPr="00FF2336" w:rsidRDefault="007438CB" w:rsidP="007438CB">
      <w:pPr>
        <w:pStyle w:val="Listeafsnit"/>
        <w:numPr>
          <w:ilvl w:val="0"/>
          <w:numId w:val="11"/>
        </w:numPr>
      </w:pPr>
      <w:r w:rsidRPr="00FF2336">
        <w:t xml:space="preserve">Et ritual (gentagelse af et bestemt mønster: sang, bøn, tale, måltid, velsignelse): </w:t>
      </w:r>
    </w:p>
    <w:p w14:paraId="4206B064" w14:textId="30289EB1" w:rsidR="007438CB" w:rsidRPr="00FF2336" w:rsidRDefault="007438CB" w:rsidP="007438CB">
      <w:pPr>
        <w:pStyle w:val="Listeafsnit"/>
        <w:numPr>
          <w:ilvl w:val="0"/>
          <w:numId w:val="11"/>
        </w:numPr>
      </w:pPr>
      <w:r w:rsidRPr="00FF2336">
        <w:t>Ritualet forvandler nogen eller noget fra en identitet til en ny identitet</w:t>
      </w:r>
    </w:p>
    <w:p w14:paraId="7EF95272" w14:textId="0F19AC8F" w:rsidR="007438CB" w:rsidRPr="00FF2336" w:rsidRDefault="007438CB" w:rsidP="007438CB">
      <w:pPr>
        <w:pStyle w:val="Listeafsnit"/>
        <w:numPr>
          <w:ilvl w:val="0"/>
          <w:numId w:val="11"/>
        </w:numPr>
      </w:pPr>
      <w:r w:rsidRPr="00FF2336">
        <w:rPr>
          <w:i/>
          <w:iCs/>
        </w:rPr>
        <w:t>Agape</w:t>
      </w:r>
      <w:r w:rsidRPr="00FF2336">
        <w:t xml:space="preserve"> – det kristne næstekærlighedsbegreb. Universel kærlighed. I nadveren hengiver du dig til det kristen fællesskab og udtrykker næstekærlighed herigennem. </w:t>
      </w:r>
    </w:p>
    <w:p w14:paraId="118819FD" w14:textId="1EB1EBF5" w:rsidR="007438CB" w:rsidRPr="00FF2336" w:rsidRDefault="007438CB" w:rsidP="007438CB">
      <w:pPr>
        <w:pStyle w:val="Listeafsnit"/>
        <w:numPr>
          <w:ilvl w:val="0"/>
          <w:numId w:val="11"/>
        </w:numPr>
      </w:pPr>
      <w:r w:rsidRPr="00FF2336">
        <w:t xml:space="preserve">Den jordiske føde (brød og vin) forvandles til åndelig næring: </w:t>
      </w:r>
    </w:p>
    <w:p w14:paraId="25022B98" w14:textId="5ADAA036" w:rsidR="00FF2336" w:rsidRPr="00FF2336" w:rsidRDefault="00FF2336" w:rsidP="007438CB">
      <w:pPr>
        <w:pStyle w:val="Listeafsnit"/>
        <w:numPr>
          <w:ilvl w:val="0"/>
          <w:numId w:val="11"/>
        </w:numPr>
      </w:pPr>
      <w:r w:rsidRPr="00FF2336">
        <w:t>Symbol på Jesu nærvær – gøres konkret i nadveren</w:t>
      </w:r>
    </w:p>
    <w:p w14:paraId="2A5B847C" w14:textId="3F0B58D8" w:rsidR="007438CB" w:rsidRPr="00FF2336" w:rsidRDefault="00FF2336" w:rsidP="00FF2336">
      <w:pPr>
        <w:pStyle w:val="Listeafsnit"/>
        <w:numPr>
          <w:ilvl w:val="0"/>
          <w:numId w:val="11"/>
        </w:numPr>
      </w:pPr>
      <w:r w:rsidRPr="00FF2336">
        <w:t>Syndsforladelse, velsignelse, nåde</w:t>
      </w:r>
    </w:p>
    <w:p w14:paraId="647A1A9D" w14:textId="77777777" w:rsidR="007438CB" w:rsidRDefault="007438CB" w:rsidP="007438CB"/>
    <w:p w14:paraId="2850D349" w14:textId="77777777" w:rsidR="00FF2336" w:rsidRDefault="00FF2336" w:rsidP="00FF2336">
      <w:pPr>
        <w:pStyle w:val="Titel"/>
      </w:pPr>
    </w:p>
    <w:p w14:paraId="3AC3EA6C" w14:textId="77777777" w:rsidR="00FF2336" w:rsidRDefault="00FF2336" w:rsidP="00FF2336">
      <w:pPr>
        <w:pStyle w:val="Titel"/>
      </w:pPr>
    </w:p>
    <w:p w14:paraId="213EF981" w14:textId="3FC67003" w:rsidR="00FF2336" w:rsidRPr="00FA2614" w:rsidRDefault="00FF2336" w:rsidP="00FF2336">
      <w:pPr>
        <w:pStyle w:val="Titel"/>
        <w:rPr>
          <w:i/>
          <w:iCs/>
          <w:sz w:val="22"/>
          <w:szCs w:val="22"/>
        </w:rPr>
      </w:pPr>
      <w:r w:rsidRPr="00FA2614">
        <w:lastRenderedPageBreak/>
        <w:t>Samtal</w:t>
      </w:r>
      <w:r>
        <w:t>ecirkler</w:t>
      </w:r>
    </w:p>
    <w:p w14:paraId="07F68F67" w14:textId="77777777" w:rsidR="00FF2336" w:rsidRPr="00FA2614" w:rsidRDefault="00FF2336" w:rsidP="00FF2336">
      <w:pPr>
        <w:pStyle w:val="Overskrift3"/>
        <w:numPr>
          <w:ilvl w:val="0"/>
          <w:numId w:val="5"/>
        </w:numPr>
        <w:rPr>
          <w:sz w:val="24"/>
          <w:szCs w:val="24"/>
        </w:rPr>
      </w:pPr>
      <w:r w:rsidRPr="00FA2614">
        <w:rPr>
          <w:sz w:val="24"/>
          <w:szCs w:val="24"/>
        </w:rPr>
        <w:t>I skal på skift være referent til det punkt, I diskuterer. Dan er et google dokument.</w:t>
      </w:r>
    </w:p>
    <w:p w14:paraId="18E8051D" w14:textId="77777777" w:rsidR="00FF2336" w:rsidRPr="00FA2614" w:rsidRDefault="00FF2336" w:rsidP="00FF2336">
      <w:pPr>
        <w:pStyle w:val="Overskrift3"/>
        <w:numPr>
          <w:ilvl w:val="0"/>
          <w:numId w:val="5"/>
        </w:numPr>
        <w:rPr>
          <w:sz w:val="24"/>
          <w:szCs w:val="24"/>
        </w:rPr>
      </w:pPr>
      <w:r w:rsidRPr="00FA2614">
        <w:rPr>
          <w:sz w:val="24"/>
          <w:szCs w:val="24"/>
        </w:rPr>
        <w:t>Læs et emne højt ad gangen og lad snakken gå, mens referenten skriver (og deltager i et vist omfang)</w:t>
      </w:r>
    </w:p>
    <w:p w14:paraId="652D9877" w14:textId="77777777" w:rsidR="00FF2336" w:rsidRDefault="00FF2336" w:rsidP="007438CB"/>
    <w:p w14:paraId="45679075" w14:textId="77777777" w:rsidR="00FF2336" w:rsidRDefault="00FF2336" w:rsidP="00FF2336">
      <w:pPr>
        <w:rPr>
          <w:b/>
          <w:bCs/>
        </w:rPr>
      </w:pPr>
      <w:r w:rsidRPr="009103F7">
        <w:rPr>
          <w:b/>
          <w:bCs/>
        </w:rPr>
        <w:t xml:space="preserve">Måltidet: </w:t>
      </w:r>
    </w:p>
    <w:p w14:paraId="311DB5A4" w14:textId="77777777" w:rsidR="00FF2336" w:rsidRPr="0063206B" w:rsidRDefault="00FF2336" w:rsidP="00FF2336">
      <w:pPr>
        <w:pStyle w:val="Listeafsnit"/>
        <w:numPr>
          <w:ilvl w:val="0"/>
          <w:numId w:val="8"/>
        </w:numPr>
        <w:rPr>
          <w:b/>
          <w:bCs/>
          <w:sz w:val="22"/>
          <w:szCs w:val="22"/>
        </w:rPr>
      </w:pPr>
      <w:r w:rsidRPr="0063206B">
        <w:rPr>
          <w:sz w:val="22"/>
          <w:szCs w:val="22"/>
        </w:rPr>
        <w:t>Hvordan fremstilles måltidet i Babettes Gæstebud (madvarernes ankomst, tilberedningen, borddækningen og selve måltidet)? Sammenlign det med måltidet i "Agerhønen".</w:t>
      </w:r>
      <w:r w:rsidRPr="0063206B">
        <w:rPr>
          <w:b/>
          <w:bCs/>
          <w:sz w:val="22"/>
          <w:szCs w:val="22"/>
        </w:rPr>
        <w:t> </w:t>
      </w:r>
      <w:r w:rsidRPr="0063206B">
        <w:rPr>
          <w:sz w:val="22"/>
          <w:szCs w:val="22"/>
        </w:rPr>
        <w:t>På hvilken måde kan man perspektivere til Bibelens fortælling om den sidste nadver i begge (ritualet)?</w:t>
      </w:r>
    </w:p>
    <w:p w14:paraId="743C391A" w14:textId="77777777" w:rsidR="00FF2336" w:rsidRPr="00FD7C56" w:rsidRDefault="00FF2336" w:rsidP="007438CB"/>
    <w:p w14:paraId="3B5BD92B" w14:textId="77777777" w:rsidR="007438CB" w:rsidRDefault="007438CB" w:rsidP="007438CB">
      <w:r w:rsidRPr="009103F7">
        <w:rPr>
          <w:b/>
          <w:bCs/>
        </w:rPr>
        <w:t>Landsbysamfundet</w:t>
      </w:r>
      <w:r w:rsidRPr="00FD7C56">
        <w:t xml:space="preserve">: </w:t>
      </w:r>
    </w:p>
    <w:p w14:paraId="4DA7222F" w14:textId="77777777" w:rsidR="007438CB" w:rsidRPr="009C2AF8" w:rsidRDefault="007438CB" w:rsidP="007438CB">
      <w:pPr>
        <w:pStyle w:val="Listeafsnit"/>
        <w:numPr>
          <w:ilvl w:val="0"/>
          <w:numId w:val="6"/>
        </w:numPr>
        <w:rPr>
          <w:sz w:val="22"/>
          <w:szCs w:val="22"/>
        </w:rPr>
      </w:pPr>
      <w:r w:rsidRPr="009C2AF8">
        <w:rPr>
          <w:sz w:val="22"/>
          <w:szCs w:val="22"/>
        </w:rPr>
        <w:t xml:space="preserve">Hvordan er deres reaktion skildret i fortællingen? Hvilken forvandling gennemgår de – </w:t>
      </w:r>
      <w:proofErr w:type="spellStart"/>
      <w:r w:rsidRPr="009C2AF8">
        <w:rPr>
          <w:sz w:val="22"/>
          <w:szCs w:val="22"/>
        </w:rPr>
        <w:t>dvs</w:t>
      </w:r>
      <w:proofErr w:type="spellEnd"/>
      <w:r w:rsidRPr="009C2AF8">
        <w:rPr>
          <w:sz w:val="22"/>
          <w:szCs w:val="22"/>
        </w:rPr>
        <w:t xml:space="preserve"> karakteriser deres samfund før, under og efter </w:t>
      </w:r>
      <w:proofErr w:type="spellStart"/>
      <w:r w:rsidRPr="009C2AF8">
        <w:rPr>
          <w:sz w:val="22"/>
          <w:szCs w:val="22"/>
        </w:rPr>
        <w:t>måtidet</w:t>
      </w:r>
      <w:proofErr w:type="spellEnd"/>
      <w:r w:rsidRPr="009C2AF8">
        <w:rPr>
          <w:sz w:val="22"/>
          <w:szCs w:val="22"/>
        </w:rPr>
        <w:t>.</w:t>
      </w:r>
    </w:p>
    <w:p w14:paraId="1FD73D91" w14:textId="77777777" w:rsidR="007438CB" w:rsidRPr="009C2AF8" w:rsidRDefault="007438CB" w:rsidP="007438CB">
      <w:pPr>
        <w:pStyle w:val="Listeafsnit"/>
        <w:numPr>
          <w:ilvl w:val="0"/>
          <w:numId w:val="6"/>
        </w:numPr>
        <w:rPr>
          <w:sz w:val="22"/>
          <w:szCs w:val="22"/>
        </w:rPr>
      </w:pPr>
      <w:r w:rsidRPr="009C2AF8">
        <w:rPr>
          <w:sz w:val="22"/>
          <w:szCs w:val="22"/>
        </w:rPr>
        <w:t xml:space="preserve">Se dette klip fra filmen: </w:t>
      </w:r>
      <w:hyperlink r:id="rId5" w:history="1">
        <w:r w:rsidRPr="009C2AF8">
          <w:rPr>
            <w:rStyle w:val="Hyperlink"/>
            <w:sz w:val="22"/>
            <w:szCs w:val="22"/>
          </w:rPr>
          <w:t>https://www.youtube.com/watch?v=0YZKs8RR54k</w:t>
        </w:r>
      </w:hyperlink>
      <w:r w:rsidRPr="009C2AF8">
        <w:rPr>
          <w:sz w:val="22"/>
          <w:szCs w:val="22"/>
        </w:rPr>
        <w:t xml:space="preserve"> </w:t>
      </w:r>
    </w:p>
    <w:p w14:paraId="1F61AB03" w14:textId="77777777" w:rsidR="007438CB" w:rsidRPr="009C2AF8" w:rsidRDefault="007438CB" w:rsidP="007438CB">
      <w:pPr>
        <w:pStyle w:val="Listeafsnit"/>
        <w:numPr>
          <w:ilvl w:val="0"/>
          <w:numId w:val="6"/>
        </w:numPr>
        <w:rPr>
          <w:sz w:val="22"/>
          <w:szCs w:val="22"/>
        </w:rPr>
      </w:pPr>
      <w:r w:rsidRPr="009C2AF8">
        <w:rPr>
          <w:sz w:val="22"/>
          <w:szCs w:val="22"/>
        </w:rPr>
        <w:t>Diskuter citatet her:</w:t>
      </w:r>
    </w:p>
    <w:p w14:paraId="00EA4293" w14:textId="77777777" w:rsidR="007438CB" w:rsidRPr="009103F7" w:rsidRDefault="007438CB" w:rsidP="007438CB">
      <w:pPr>
        <w:ind w:left="1304"/>
        <w:rPr>
          <w:i/>
          <w:iCs/>
          <w:sz w:val="22"/>
          <w:szCs w:val="22"/>
        </w:rPr>
      </w:pPr>
      <w:r w:rsidRPr="009103F7">
        <w:rPr>
          <w:i/>
          <w:iCs/>
          <w:sz w:val="22"/>
          <w:szCs w:val="22"/>
        </w:rPr>
        <w:t xml:space="preserve">"I Gaderne </w:t>
      </w:r>
      <w:proofErr w:type="spellStart"/>
      <w:r w:rsidRPr="009103F7">
        <w:rPr>
          <w:i/>
          <w:iCs/>
          <w:sz w:val="22"/>
          <w:szCs w:val="22"/>
        </w:rPr>
        <w:t>laa</w:t>
      </w:r>
      <w:proofErr w:type="spellEnd"/>
      <w:r w:rsidRPr="009103F7">
        <w:rPr>
          <w:i/>
          <w:iCs/>
          <w:sz w:val="22"/>
          <w:szCs w:val="22"/>
        </w:rPr>
        <w:t xml:space="preserve"> Sneen </w:t>
      </w:r>
      <w:proofErr w:type="spellStart"/>
      <w:r w:rsidRPr="009103F7">
        <w:rPr>
          <w:i/>
          <w:iCs/>
          <w:sz w:val="22"/>
          <w:szCs w:val="22"/>
        </w:rPr>
        <w:t>saa</w:t>
      </w:r>
      <w:proofErr w:type="spellEnd"/>
      <w:r w:rsidRPr="009103F7">
        <w:rPr>
          <w:i/>
          <w:iCs/>
          <w:sz w:val="22"/>
          <w:szCs w:val="22"/>
        </w:rPr>
        <w:t xml:space="preserve"> dyb, at det var umuligt at bevæge sig fremefter i almindelig Gang. Gæsterne fra det gule hus vaklede </w:t>
      </w:r>
      <w:proofErr w:type="spellStart"/>
      <w:r w:rsidRPr="009103F7">
        <w:rPr>
          <w:i/>
          <w:iCs/>
          <w:sz w:val="22"/>
          <w:szCs w:val="22"/>
        </w:rPr>
        <w:t>paa</w:t>
      </w:r>
      <w:proofErr w:type="spellEnd"/>
      <w:r w:rsidRPr="009103F7">
        <w:rPr>
          <w:i/>
          <w:iCs/>
          <w:sz w:val="22"/>
          <w:szCs w:val="22"/>
        </w:rPr>
        <w:t xml:space="preserve"> Benene, satte sig brat ned eller gik ned </w:t>
      </w:r>
      <w:proofErr w:type="spellStart"/>
      <w:r w:rsidRPr="009103F7">
        <w:rPr>
          <w:i/>
          <w:iCs/>
          <w:sz w:val="22"/>
          <w:szCs w:val="22"/>
        </w:rPr>
        <w:t>paa</w:t>
      </w:r>
      <w:proofErr w:type="spellEnd"/>
      <w:r w:rsidRPr="009103F7">
        <w:rPr>
          <w:i/>
          <w:iCs/>
          <w:sz w:val="22"/>
          <w:szCs w:val="22"/>
        </w:rPr>
        <w:t xml:space="preserve"> alle fire, og blev herunder dækket af sne, som om de virkelig havde </w:t>
      </w:r>
      <w:proofErr w:type="spellStart"/>
      <w:r w:rsidRPr="009103F7">
        <w:rPr>
          <w:i/>
          <w:iCs/>
          <w:sz w:val="22"/>
          <w:szCs w:val="22"/>
        </w:rPr>
        <w:t>faaet</w:t>
      </w:r>
      <w:proofErr w:type="spellEnd"/>
      <w:r w:rsidRPr="009103F7">
        <w:rPr>
          <w:i/>
          <w:iCs/>
          <w:sz w:val="22"/>
          <w:szCs w:val="22"/>
        </w:rPr>
        <w:t xml:space="preserve"> deres Synder vasket hvide som Uld, og nu i disse nye Skind </w:t>
      </w:r>
      <w:proofErr w:type="spellStart"/>
      <w:r w:rsidRPr="009103F7">
        <w:rPr>
          <w:i/>
          <w:iCs/>
          <w:sz w:val="22"/>
          <w:szCs w:val="22"/>
        </w:rPr>
        <w:t>sparng</w:t>
      </w:r>
      <w:proofErr w:type="spellEnd"/>
      <w:r w:rsidRPr="009103F7">
        <w:rPr>
          <w:i/>
          <w:iCs/>
          <w:sz w:val="22"/>
          <w:szCs w:val="22"/>
        </w:rPr>
        <w:t xml:space="preserve"> og tumlede som Lam. Det var for hver af dem, velsignet at være blevet gjort til Barn igen, det var tillige en velsignet Spøg at se gamle Brødre og Søstre, der havde taget sig selv </w:t>
      </w:r>
      <w:proofErr w:type="spellStart"/>
      <w:r w:rsidRPr="009103F7">
        <w:rPr>
          <w:i/>
          <w:iCs/>
          <w:sz w:val="22"/>
          <w:szCs w:val="22"/>
        </w:rPr>
        <w:t>saa</w:t>
      </w:r>
      <w:proofErr w:type="spellEnd"/>
      <w:r w:rsidRPr="009103F7">
        <w:rPr>
          <w:i/>
          <w:iCs/>
          <w:sz w:val="22"/>
          <w:szCs w:val="22"/>
        </w:rPr>
        <w:t xml:space="preserve"> alvorligt, </w:t>
      </w:r>
      <w:proofErr w:type="spellStart"/>
      <w:r w:rsidRPr="009103F7">
        <w:rPr>
          <w:i/>
          <w:iCs/>
          <w:sz w:val="22"/>
          <w:szCs w:val="22"/>
        </w:rPr>
        <w:t>paa</w:t>
      </w:r>
      <w:proofErr w:type="spellEnd"/>
      <w:r w:rsidRPr="009103F7">
        <w:rPr>
          <w:i/>
          <w:iCs/>
          <w:sz w:val="22"/>
          <w:szCs w:val="22"/>
        </w:rPr>
        <w:t xml:space="preserve"> denne himmelske Vis </w:t>
      </w:r>
      <w:proofErr w:type="spellStart"/>
      <w:r w:rsidRPr="009103F7">
        <w:rPr>
          <w:i/>
          <w:iCs/>
          <w:sz w:val="22"/>
          <w:szCs w:val="22"/>
        </w:rPr>
        <w:t>gaa</w:t>
      </w:r>
      <w:proofErr w:type="spellEnd"/>
      <w:r w:rsidRPr="009103F7">
        <w:rPr>
          <w:i/>
          <w:iCs/>
          <w:sz w:val="22"/>
          <w:szCs w:val="22"/>
        </w:rPr>
        <w:t xml:space="preserve"> i barndom"</w:t>
      </w:r>
    </w:p>
    <w:p w14:paraId="391E8FA9" w14:textId="77777777" w:rsidR="007438CB" w:rsidRDefault="007438CB" w:rsidP="00FD7C56">
      <w:pPr>
        <w:rPr>
          <w:b/>
          <w:bCs/>
        </w:rPr>
      </w:pPr>
    </w:p>
    <w:p w14:paraId="3E82B03B" w14:textId="77777777" w:rsidR="009103F7" w:rsidRDefault="009103F7" w:rsidP="00FD7C56">
      <w:pPr>
        <w:rPr>
          <w:b/>
          <w:bCs/>
        </w:rPr>
      </w:pPr>
    </w:p>
    <w:p w14:paraId="55053723" w14:textId="77777777" w:rsidR="00FA2614" w:rsidRDefault="00FD7C56" w:rsidP="00FD7C56">
      <w:r w:rsidRPr="00FD7C56">
        <w:rPr>
          <w:b/>
          <w:bCs/>
        </w:rPr>
        <w:t>Babette</w:t>
      </w:r>
      <w:r w:rsidRPr="00FD7C56">
        <w:t xml:space="preserve">: </w:t>
      </w:r>
    </w:p>
    <w:p w14:paraId="4EEE321E" w14:textId="38078B14" w:rsidR="009C2AF8" w:rsidRDefault="00FD7C56" w:rsidP="0063206B">
      <w:pPr>
        <w:pStyle w:val="Listeafsnit"/>
        <w:numPr>
          <w:ilvl w:val="0"/>
          <w:numId w:val="9"/>
        </w:numPr>
        <w:rPr>
          <w:sz w:val="22"/>
          <w:szCs w:val="22"/>
        </w:rPr>
      </w:pPr>
      <w:r w:rsidRPr="0063206B">
        <w:rPr>
          <w:sz w:val="22"/>
          <w:szCs w:val="22"/>
        </w:rPr>
        <w:t xml:space="preserve">Hvorfor flygter Babette fra Paris? Hvad var hendes profession i Paris? Hvordan ser indbyggerne i </w:t>
      </w:r>
      <w:proofErr w:type="spellStart"/>
      <w:r w:rsidRPr="0063206B">
        <w:rPr>
          <w:sz w:val="22"/>
          <w:szCs w:val="22"/>
        </w:rPr>
        <w:t>Berlevaag</w:t>
      </w:r>
      <w:proofErr w:type="spellEnd"/>
      <w:r w:rsidRPr="0063206B">
        <w:rPr>
          <w:sz w:val="22"/>
          <w:szCs w:val="22"/>
        </w:rPr>
        <w:t xml:space="preserve"> på hende? </w:t>
      </w:r>
      <w:r w:rsidR="009C2AF8">
        <w:rPr>
          <w:sz w:val="22"/>
          <w:szCs w:val="22"/>
        </w:rPr>
        <w:t>Hvordan stå de to liv i kontrast til hinanden (Paris, dansk provins)?</w:t>
      </w:r>
    </w:p>
    <w:p w14:paraId="77D7D775" w14:textId="33689A24" w:rsidR="00FD7C56" w:rsidRPr="0063206B" w:rsidRDefault="00FD7C56" w:rsidP="0063206B">
      <w:pPr>
        <w:pStyle w:val="Listeafsnit"/>
        <w:numPr>
          <w:ilvl w:val="0"/>
          <w:numId w:val="9"/>
        </w:numPr>
        <w:rPr>
          <w:sz w:val="22"/>
          <w:szCs w:val="22"/>
        </w:rPr>
      </w:pPr>
      <w:r w:rsidRPr="0063206B">
        <w:rPr>
          <w:sz w:val="22"/>
          <w:szCs w:val="22"/>
        </w:rPr>
        <w:t>Da den uhørte, udefrakommende begivenhed indtræffer, hvad vælger hun så at gøre? Hvad er for hende livets mening? Hvad er for hendes måltidets betydning? Inddrag disse citater:</w:t>
      </w:r>
    </w:p>
    <w:p w14:paraId="2E7199F8" w14:textId="4421544D" w:rsidR="00FD7C56" w:rsidRDefault="0063206B" w:rsidP="009103F7">
      <w:pPr>
        <w:ind w:left="1304"/>
        <w:rPr>
          <w:i/>
          <w:iCs/>
          <w:sz w:val="22"/>
          <w:szCs w:val="22"/>
        </w:rPr>
      </w:pPr>
      <w:r>
        <w:rPr>
          <w:i/>
          <w:iCs/>
          <w:sz w:val="22"/>
          <w:szCs w:val="22"/>
        </w:rPr>
        <w:t>A</w:t>
      </w:r>
      <w:r w:rsidR="00FD7C56" w:rsidRPr="0063206B">
        <w:rPr>
          <w:i/>
          <w:iCs/>
          <w:sz w:val="22"/>
          <w:szCs w:val="22"/>
        </w:rPr>
        <w:t xml:space="preserve">: Babette vil forvandle et måltid, til en "Kærlighedsaffære, et ophøjet og romantisk Elskovsforhold, hvori man ikke længere </w:t>
      </w:r>
      <w:proofErr w:type="spellStart"/>
      <w:r w:rsidR="00FD7C56" w:rsidRPr="0063206B">
        <w:rPr>
          <w:i/>
          <w:iCs/>
          <w:sz w:val="22"/>
          <w:szCs w:val="22"/>
        </w:rPr>
        <w:t>formaar</w:t>
      </w:r>
      <w:proofErr w:type="spellEnd"/>
      <w:r w:rsidR="00FD7C56" w:rsidRPr="0063206B">
        <w:rPr>
          <w:i/>
          <w:iCs/>
          <w:sz w:val="22"/>
          <w:szCs w:val="22"/>
        </w:rPr>
        <w:t xml:space="preserve"> at skelne mellem legemlig (kropslig) sjælelig Appetit eller Mæthed"</w:t>
      </w:r>
    </w:p>
    <w:p w14:paraId="34DC8ECB" w14:textId="3707BC8C" w:rsidR="0063206B" w:rsidRPr="0063206B" w:rsidRDefault="0063206B" w:rsidP="009103F7">
      <w:pPr>
        <w:ind w:left="1304"/>
        <w:rPr>
          <w:i/>
          <w:iCs/>
          <w:sz w:val="22"/>
          <w:szCs w:val="22"/>
        </w:rPr>
      </w:pPr>
      <w:r>
        <w:rPr>
          <w:i/>
          <w:iCs/>
          <w:sz w:val="22"/>
          <w:szCs w:val="22"/>
        </w:rPr>
        <w:t>(…)</w:t>
      </w:r>
    </w:p>
    <w:p w14:paraId="572C7950" w14:textId="55CF34E8" w:rsidR="00FD7C56" w:rsidRPr="0063206B" w:rsidRDefault="0063206B" w:rsidP="009103F7">
      <w:pPr>
        <w:ind w:left="1304"/>
        <w:rPr>
          <w:i/>
          <w:iCs/>
          <w:sz w:val="22"/>
          <w:szCs w:val="22"/>
        </w:rPr>
      </w:pPr>
      <w:r>
        <w:rPr>
          <w:i/>
          <w:iCs/>
          <w:sz w:val="22"/>
          <w:szCs w:val="22"/>
        </w:rPr>
        <w:lastRenderedPageBreak/>
        <w:t>B</w:t>
      </w:r>
      <w:r w:rsidR="00FD7C56" w:rsidRPr="0063206B">
        <w:rPr>
          <w:i/>
          <w:iCs/>
          <w:sz w:val="22"/>
          <w:szCs w:val="22"/>
        </w:rPr>
        <w:t xml:space="preserve">: "Babette sendte sin frøken et dybt Blik, et mærkeligt Blik. Der var mange Ting i det: Medlidenhed for Medlidenhed, og </w:t>
      </w:r>
      <w:proofErr w:type="spellStart"/>
      <w:r w:rsidR="00FD7C56" w:rsidRPr="0063206B">
        <w:rPr>
          <w:i/>
          <w:iCs/>
          <w:sz w:val="22"/>
          <w:szCs w:val="22"/>
        </w:rPr>
        <w:t>paa</w:t>
      </w:r>
      <w:proofErr w:type="spellEnd"/>
      <w:r w:rsidR="00FD7C56" w:rsidRPr="0063206B">
        <w:rPr>
          <w:i/>
          <w:iCs/>
          <w:sz w:val="22"/>
          <w:szCs w:val="22"/>
        </w:rPr>
        <w:t xml:space="preserve"> Bunden </w:t>
      </w:r>
      <w:proofErr w:type="spellStart"/>
      <w:r w:rsidR="00FD7C56" w:rsidRPr="0063206B">
        <w:rPr>
          <w:i/>
          <w:iCs/>
          <w:sz w:val="22"/>
          <w:szCs w:val="22"/>
        </w:rPr>
        <w:t>moget</w:t>
      </w:r>
      <w:proofErr w:type="spellEnd"/>
      <w:r w:rsidR="00FD7C56" w:rsidRPr="0063206B">
        <w:rPr>
          <w:i/>
          <w:iCs/>
          <w:sz w:val="22"/>
          <w:szCs w:val="22"/>
        </w:rPr>
        <w:t xml:space="preserve"> andet, der kunne tydes som Ringeagt. "For Deres Skyld?" (...) "Jeg er en stor Kunstner", sagde Babette. Hun ventede nogle Øjeblikke og gentog </w:t>
      </w:r>
      <w:proofErr w:type="spellStart"/>
      <w:r w:rsidR="00FD7C56" w:rsidRPr="0063206B">
        <w:rPr>
          <w:i/>
          <w:iCs/>
          <w:sz w:val="22"/>
          <w:szCs w:val="22"/>
        </w:rPr>
        <w:t>saa</w:t>
      </w:r>
      <w:proofErr w:type="spellEnd"/>
      <w:r w:rsidR="00FD7C56" w:rsidRPr="0063206B">
        <w:rPr>
          <w:i/>
          <w:iCs/>
          <w:sz w:val="22"/>
          <w:szCs w:val="22"/>
        </w:rPr>
        <w:t xml:space="preserve">: "Jeg er en stor Kunstner, </w:t>
      </w:r>
      <w:proofErr w:type="spellStart"/>
      <w:r w:rsidR="00FD7C56" w:rsidRPr="0063206B">
        <w:rPr>
          <w:i/>
          <w:iCs/>
          <w:sz w:val="22"/>
          <w:szCs w:val="22"/>
        </w:rPr>
        <w:t>Mesdames</w:t>
      </w:r>
      <w:proofErr w:type="spellEnd"/>
      <w:r w:rsidR="00FD7C56" w:rsidRPr="0063206B">
        <w:rPr>
          <w:i/>
          <w:iCs/>
          <w:sz w:val="22"/>
          <w:szCs w:val="22"/>
        </w:rPr>
        <w:t xml:space="preserve">" </w:t>
      </w:r>
      <w:r w:rsidR="00FD7C56" w:rsidRPr="0063206B">
        <w:rPr>
          <w:b/>
          <w:bCs/>
          <w:i/>
          <w:iCs/>
          <w:sz w:val="22"/>
          <w:szCs w:val="22"/>
        </w:rPr>
        <w:t xml:space="preserve">Der </w:t>
      </w:r>
      <w:proofErr w:type="spellStart"/>
      <w:r w:rsidR="00FD7C56" w:rsidRPr="0063206B">
        <w:rPr>
          <w:b/>
          <w:bCs/>
          <w:i/>
          <w:iCs/>
          <w:sz w:val="22"/>
          <w:szCs w:val="22"/>
        </w:rPr>
        <w:t>gaar</w:t>
      </w:r>
      <w:proofErr w:type="spellEnd"/>
      <w:r w:rsidR="00FD7C56" w:rsidRPr="0063206B">
        <w:rPr>
          <w:b/>
          <w:bCs/>
          <w:i/>
          <w:iCs/>
          <w:sz w:val="22"/>
          <w:szCs w:val="22"/>
        </w:rPr>
        <w:t xml:space="preserve"> gennem Verden et langt Skrig fra Kunstnerens Hjerte: Giv mig Lov, giv mig Lejlighed til at yde mit ypperste""</w:t>
      </w:r>
    </w:p>
    <w:p w14:paraId="1910B02D" w14:textId="77777777" w:rsidR="009103F7" w:rsidRDefault="009103F7" w:rsidP="00FD7C56"/>
    <w:p w14:paraId="4EBE3151" w14:textId="77777777" w:rsidR="00FA2614" w:rsidRDefault="009103F7" w:rsidP="009103F7">
      <w:r w:rsidRPr="009103F7">
        <w:rPr>
          <w:b/>
          <w:bCs/>
        </w:rPr>
        <w:t>Søstrene</w:t>
      </w:r>
      <w:r w:rsidRPr="00FD7C56">
        <w:t xml:space="preserve">: </w:t>
      </w:r>
    </w:p>
    <w:p w14:paraId="60591DC3" w14:textId="6C125C14" w:rsidR="00FA2614" w:rsidRPr="009C2AF8" w:rsidRDefault="00FA2614" w:rsidP="00FA2614">
      <w:pPr>
        <w:pStyle w:val="Listeafsnit"/>
        <w:numPr>
          <w:ilvl w:val="0"/>
          <w:numId w:val="7"/>
        </w:numPr>
        <w:rPr>
          <w:sz w:val="22"/>
          <w:szCs w:val="22"/>
        </w:rPr>
      </w:pPr>
      <w:r w:rsidRPr="009C2AF8">
        <w:rPr>
          <w:sz w:val="22"/>
          <w:szCs w:val="22"/>
        </w:rPr>
        <w:t>Hvilken – om nogen – forvandling gennemgår søstrene før under og efter måltidet?</w:t>
      </w:r>
    </w:p>
    <w:p w14:paraId="6F5CA8C1" w14:textId="50C2E85D" w:rsidR="00FA2614" w:rsidRPr="009C2AF8" w:rsidRDefault="009103F7" w:rsidP="00FA2614">
      <w:pPr>
        <w:pStyle w:val="Listeafsnit"/>
        <w:numPr>
          <w:ilvl w:val="0"/>
          <w:numId w:val="7"/>
        </w:numPr>
        <w:rPr>
          <w:sz w:val="22"/>
          <w:szCs w:val="22"/>
        </w:rPr>
      </w:pPr>
      <w:r w:rsidRPr="009C2AF8">
        <w:rPr>
          <w:sz w:val="22"/>
          <w:szCs w:val="22"/>
        </w:rPr>
        <w:t xml:space="preserve">Martine og Philippa, der har forsaget alle de jordiske glæder og fortrængt alle jordiske længsler efter kærlighed og hengivet sig til deres religiøse pligter i håber om, at Gudsriget vil komme, at de vil få deres løn i himmelen, i paradiset - hvordan reagerer de? </w:t>
      </w:r>
    </w:p>
    <w:p w14:paraId="30436ECA" w14:textId="1E20E778" w:rsidR="009103F7" w:rsidRPr="009C2AF8" w:rsidRDefault="009103F7" w:rsidP="00FA2614">
      <w:pPr>
        <w:pStyle w:val="Listeafsnit"/>
        <w:numPr>
          <w:ilvl w:val="0"/>
          <w:numId w:val="7"/>
        </w:numPr>
        <w:rPr>
          <w:sz w:val="22"/>
          <w:szCs w:val="22"/>
        </w:rPr>
      </w:pPr>
      <w:r w:rsidRPr="009C2AF8">
        <w:rPr>
          <w:sz w:val="22"/>
          <w:szCs w:val="22"/>
        </w:rPr>
        <w:t>Forstår de Babette? Diskuter dette citat:</w:t>
      </w:r>
    </w:p>
    <w:p w14:paraId="25FDF6F4" w14:textId="77777777" w:rsidR="009103F7" w:rsidRPr="009C2AF8" w:rsidRDefault="009103F7" w:rsidP="009103F7">
      <w:pPr>
        <w:ind w:left="1304"/>
        <w:rPr>
          <w:i/>
          <w:iCs/>
          <w:sz w:val="22"/>
          <w:szCs w:val="22"/>
        </w:rPr>
      </w:pPr>
      <w:r w:rsidRPr="009C2AF8">
        <w:rPr>
          <w:i/>
          <w:iCs/>
          <w:sz w:val="22"/>
          <w:szCs w:val="22"/>
        </w:rPr>
        <w:t xml:space="preserve">"De vil være den store Kunstner som det var Guds Mening </w:t>
      </w:r>
      <w:proofErr w:type="gramStart"/>
      <w:r w:rsidRPr="009C2AF8">
        <w:rPr>
          <w:i/>
          <w:iCs/>
          <w:sz w:val="22"/>
          <w:szCs w:val="22"/>
        </w:rPr>
        <w:t>at Du</w:t>
      </w:r>
      <w:proofErr w:type="gramEnd"/>
      <w:r w:rsidRPr="009C2AF8">
        <w:rPr>
          <w:i/>
          <w:iCs/>
          <w:sz w:val="22"/>
          <w:szCs w:val="22"/>
        </w:rPr>
        <w:t xml:space="preserve"> skulle være! Oh hvor du vil henrykke Englene"</w:t>
      </w:r>
    </w:p>
    <w:p w14:paraId="46736C76" w14:textId="5D961745" w:rsidR="00FD7C56" w:rsidRPr="00FD7C56" w:rsidRDefault="00FD7C56" w:rsidP="00FD7C56">
      <w:r w:rsidRPr="00FD7C56">
        <w:br/>
      </w:r>
    </w:p>
    <w:p w14:paraId="1A58974F" w14:textId="77777777" w:rsidR="009C2AF8" w:rsidRDefault="00FD7C56" w:rsidP="00FD7C56">
      <w:pPr>
        <w:rPr>
          <w:sz w:val="22"/>
          <w:szCs w:val="22"/>
        </w:rPr>
      </w:pPr>
      <w:r w:rsidRPr="009C2AF8">
        <w:rPr>
          <w:b/>
          <w:bCs/>
          <w:sz w:val="22"/>
          <w:szCs w:val="22"/>
        </w:rPr>
        <w:t>Kaptajn Löwenhielm:</w:t>
      </w:r>
      <w:r w:rsidRPr="009C2AF8">
        <w:rPr>
          <w:sz w:val="22"/>
          <w:szCs w:val="22"/>
        </w:rPr>
        <w:t xml:space="preserve"> </w:t>
      </w:r>
    </w:p>
    <w:p w14:paraId="5514CC0C" w14:textId="321F43DF" w:rsidR="00FD7C56" w:rsidRPr="009C2AF8" w:rsidRDefault="009C2AF8" w:rsidP="009C2AF8">
      <w:pPr>
        <w:pStyle w:val="Listeafsnit"/>
        <w:numPr>
          <w:ilvl w:val="0"/>
          <w:numId w:val="10"/>
        </w:numPr>
        <w:rPr>
          <w:sz w:val="22"/>
          <w:szCs w:val="22"/>
        </w:rPr>
      </w:pPr>
      <w:r>
        <w:rPr>
          <w:sz w:val="22"/>
          <w:szCs w:val="22"/>
        </w:rPr>
        <w:t>Hvilken rolle spiller han undermåltidet? H</w:t>
      </w:r>
      <w:r w:rsidR="00FD7C56" w:rsidRPr="009C2AF8">
        <w:rPr>
          <w:sz w:val="22"/>
          <w:szCs w:val="22"/>
        </w:rPr>
        <w:t xml:space="preserve">vordan tolker han </w:t>
      </w:r>
      <w:r w:rsidR="009103F7" w:rsidRPr="009C2AF8">
        <w:rPr>
          <w:sz w:val="22"/>
          <w:szCs w:val="22"/>
        </w:rPr>
        <w:t>gæstebuddets</w:t>
      </w:r>
      <w:r w:rsidR="00FD7C56" w:rsidRPr="009C2AF8">
        <w:rPr>
          <w:sz w:val="22"/>
          <w:szCs w:val="22"/>
        </w:rPr>
        <w:t>/ måltidets betydning</w:t>
      </w:r>
      <w:proofErr w:type="gramStart"/>
      <w:r w:rsidR="00FD7C56" w:rsidRPr="009C2AF8">
        <w:rPr>
          <w:sz w:val="22"/>
          <w:szCs w:val="22"/>
        </w:rPr>
        <w:t>.</w:t>
      </w:r>
      <w:proofErr w:type="gramEnd"/>
      <w:r w:rsidR="00FD7C56" w:rsidRPr="009C2AF8">
        <w:rPr>
          <w:sz w:val="22"/>
          <w:szCs w:val="22"/>
        </w:rPr>
        <w:t xml:space="preserve"> Læs </w:t>
      </w:r>
      <w:r w:rsidR="009103F7" w:rsidRPr="009C2AF8">
        <w:rPr>
          <w:sz w:val="22"/>
          <w:szCs w:val="22"/>
        </w:rPr>
        <w:t>n</w:t>
      </w:r>
      <w:r w:rsidR="00FD7C56" w:rsidRPr="009C2AF8">
        <w:rPr>
          <w:sz w:val="22"/>
          <w:szCs w:val="22"/>
        </w:rPr>
        <w:t>e</w:t>
      </w:r>
      <w:r w:rsidR="009103F7" w:rsidRPr="009C2AF8">
        <w:rPr>
          <w:sz w:val="22"/>
          <w:szCs w:val="22"/>
        </w:rPr>
        <w:t>d</w:t>
      </w:r>
      <w:r w:rsidR="00FD7C56" w:rsidRPr="009C2AF8">
        <w:rPr>
          <w:sz w:val="22"/>
          <w:szCs w:val="22"/>
        </w:rPr>
        <w:t>e</w:t>
      </w:r>
      <w:r w:rsidR="009103F7" w:rsidRPr="009C2AF8">
        <w:rPr>
          <w:sz w:val="22"/>
          <w:szCs w:val="22"/>
        </w:rPr>
        <w:t>n</w:t>
      </w:r>
      <w:r w:rsidR="00FD7C56" w:rsidRPr="009C2AF8">
        <w:rPr>
          <w:sz w:val="22"/>
          <w:szCs w:val="22"/>
        </w:rPr>
        <w:t>stående uddrag af hans tale og hav Kierkegaards tre livsstadier i tankerne.</w:t>
      </w:r>
      <w:r>
        <w:rPr>
          <w:sz w:val="22"/>
          <w:szCs w:val="22"/>
        </w:rPr>
        <w:t xml:space="preserve"> </w:t>
      </w:r>
    </w:p>
    <w:p w14:paraId="19E4D8C1" w14:textId="77777777" w:rsidR="00FD7C56" w:rsidRPr="009C2AF8" w:rsidRDefault="00FD7C56" w:rsidP="009103F7">
      <w:pPr>
        <w:ind w:left="1304"/>
        <w:rPr>
          <w:i/>
          <w:iCs/>
          <w:sz w:val="22"/>
          <w:szCs w:val="22"/>
        </w:rPr>
      </w:pPr>
      <w:r w:rsidRPr="009C2AF8">
        <w:rPr>
          <w:i/>
          <w:iCs/>
          <w:sz w:val="22"/>
          <w:szCs w:val="22"/>
        </w:rPr>
        <w:t xml:space="preserve">"Vi mennesker, mine venner, er kortsynede. Vi ved vel, at der findes nåde i universet. Men i </w:t>
      </w:r>
      <w:proofErr w:type="gramStart"/>
      <w:r w:rsidRPr="009C2AF8">
        <w:rPr>
          <w:i/>
          <w:iCs/>
          <w:sz w:val="22"/>
          <w:szCs w:val="22"/>
        </w:rPr>
        <w:t>vor</w:t>
      </w:r>
      <w:proofErr w:type="gramEnd"/>
      <w:r w:rsidRPr="009C2AF8">
        <w:rPr>
          <w:i/>
          <w:iCs/>
          <w:sz w:val="22"/>
          <w:szCs w:val="22"/>
        </w:rPr>
        <w:t xml:space="preserve"> menneskelige kortsynethed forestiller vi os endog den guddommelige nåde som endelig. Vi bæver da - vi bæver da, inden vi her i livet træffer </w:t>
      </w:r>
      <w:proofErr w:type="gramStart"/>
      <w:r w:rsidRPr="009C2AF8">
        <w:rPr>
          <w:i/>
          <w:iCs/>
          <w:sz w:val="22"/>
          <w:szCs w:val="22"/>
        </w:rPr>
        <w:t>vort</w:t>
      </w:r>
      <w:proofErr w:type="gramEnd"/>
      <w:r w:rsidRPr="009C2AF8">
        <w:rPr>
          <w:i/>
          <w:iCs/>
          <w:sz w:val="22"/>
          <w:szCs w:val="22"/>
        </w:rPr>
        <w:t xml:space="preserve"> valg. Og vi gruer, efter at have truffet det, for ikke at have valgt det rette. Men det øjeblik kommer, hvori </w:t>
      </w:r>
      <w:proofErr w:type="gramStart"/>
      <w:r w:rsidRPr="009C2AF8">
        <w:rPr>
          <w:i/>
          <w:iCs/>
          <w:sz w:val="22"/>
          <w:szCs w:val="22"/>
        </w:rPr>
        <w:t>vore</w:t>
      </w:r>
      <w:proofErr w:type="gramEnd"/>
      <w:r w:rsidRPr="009C2AF8">
        <w:rPr>
          <w:i/>
          <w:iCs/>
          <w:sz w:val="22"/>
          <w:szCs w:val="22"/>
        </w:rPr>
        <w:t xml:space="preserve"> øjne åbnes, og vi forstår at nåden er uendelig. Den forlanger intet andet af os, end at vi skal forvente den i Tillid og erkende den i taknemmelighed. Den stiller ingen betingelser og udvælger ikke nogen enkelt iblandt os; den deklarerer almindelig amnesti. Se! Det som vi har valgt skænkes os, og det som vi har </w:t>
      </w:r>
      <w:proofErr w:type="gramStart"/>
      <w:r w:rsidRPr="009C2AF8">
        <w:rPr>
          <w:i/>
          <w:iCs/>
          <w:sz w:val="22"/>
          <w:szCs w:val="22"/>
        </w:rPr>
        <w:t>afslået</w:t>
      </w:r>
      <w:proofErr w:type="gramEnd"/>
      <w:r w:rsidRPr="009C2AF8">
        <w:rPr>
          <w:i/>
          <w:iCs/>
          <w:sz w:val="22"/>
          <w:szCs w:val="22"/>
        </w:rPr>
        <w:t xml:space="preserve"> bliver os, tillige og på samme tid, tildel. Ja, det som vi har forkastet, rækkes os indtil overflod" (Blixen, Babettes Gæstebud)</w:t>
      </w:r>
    </w:p>
    <w:p w14:paraId="7B5C2945" w14:textId="77777777" w:rsidR="00FD7C56" w:rsidRPr="009C2AF8" w:rsidRDefault="00FD7C56" w:rsidP="00FD7C56">
      <w:pPr>
        <w:rPr>
          <w:sz w:val="22"/>
          <w:szCs w:val="22"/>
        </w:rPr>
      </w:pPr>
      <w:r w:rsidRPr="009C2AF8">
        <w:rPr>
          <w:sz w:val="22"/>
          <w:szCs w:val="22"/>
        </w:rPr>
        <w:br/>
      </w:r>
    </w:p>
    <w:p w14:paraId="19A82F02" w14:textId="77777777" w:rsidR="00FD7C56" w:rsidRPr="009C2AF8" w:rsidRDefault="00FD7C56" w:rsidP="00FD7C56">
      <w:pPr>
        <w:rPr>
          <w:sz w:val="22"/>
          <w:szCs w:val="22"/>
        </w:rPr>
      </w:pPr>
      <w:r w:rsidRPr="009C2AF8">
        <w:rPr>
          <w:b/>
          <w:bCs/>
          <w:sz w:val="22"/>
          <w:szCs w:val="22"/>
        </w:rPr>
        <w:t>Karen Blixen/ fortælleren:</w:t>
      </w:r>
      <w:r w:rsidRPr="009C2AF8">
        <w:rPr>
          <w:sz w:val="22"/>
          <w:szCs w:val="22"/>
        </w:rPr>
        <w:t xml:space="preserve"> Hvad er ifølge fortællingen - og muligvis derigennem Karen Blixen - meningen med livet? Hvem har hun mest sympati med? Hvad mon hun mener, når hun andetsteds siger at 'man må elske sin skæbne' (</w:t>
      </w:r>
      <w:proofErr w:type="spellStart"/>
      <w:r w:rsidRPr="009C2AF8">
        <w:rPr>
          <w:sz w:val="22"/>
          <w:szCs w:val="22"/>
        </w:rPr>
        <w:t>amor</w:t>
      </w:r>
      <w:proofErr w:type="spellEnd"/>
      <w:r w:rsidRPr="009C2AF8">
        <w:rPr>
          <w:sz w:val="22"/>
          <w:szCs w:val="22"/>
        </w:rPr>
        <w:t xml:space="preserve"> </w:t>
      </w:r>
      <w:proofErr w:type="spellStart"/>
      <w:r w:rsidRPr="009C2AF8">
        <w:rPr>
          <w:sz w:val="22"/>
          <w:szCs w:val="22"/>
        </w:rPr>
        <w:t>fati</w:t>
      </w:r>
      <w:proofErr w:type="spellEnd"/>
      <w:r w:rsidRPr="009C2AF8">
        <w:rPr>
          <w:sz w:val="22"/>
          <w:szCs w:val="22"/>
        </w:rPr>
        <w:t>)?</w:t>
      </w:r>
    </w:p>
    <w:p w14:paraId="66A7DD0E" w14:textId="4E84078C" w:rsidR="00FD7C56" w:rsidRPr="00FD7C56" w:rsidRDefault="00FD7C56" w:rsidP="00FD7C56"/>
    <w:p w14:paraId="50D85DB8" w14:textId="69A85783" w:rsidR="00FD7C56" w:rsidRPr="00FD7C56" w:rsidRDefault="00FF2336" w:rsidP="009103F7">
      <w:pPr>
        <w:pStyle w:val="Overskrift3"/>
      </w:pPr>
      <w:r>
        <w:lastRenderedPageBreak/>
        <w:t xml:space="preserve">Diskuter novellen/ filmens </w:t>
      </w:r>
      <w:r w:rsidR="00FD7C56" w:rsidRPr="00FD7C56">
        <w:t>Anti</w:t>
      </w:r>
      <w:r w:rsidR="009103F7">
        <w:t>te</w:t>
      </w:r>
      <w:r w:rsidR="00FD7C56" w:rsidRPr="00FD7C56">
        <w:t>ser og temaer</w:t>
      </w:r>
    </w:p>
    <w:p w14:paraId="10B91FA6" w14:textId="77777777" w:rsidR="00FD7C56" w:rsidRPr="00FD7C56" w:rsidRDefault="00FD7C56" w:rsidP="00FD7C56">
      <w:r w:rsidRPr="00FD7C56">
        <w:br/>
      </w:r>
    </w:p>
    <w:p w14:paraId="28FFDAAE" w14:textId="77777777" w:rsidR="00FD7C56" w:rsidRPr="009103F7" w:rsidRDefault="00FD7C56" w:rsidP="00FD7C56">
      <w:pPr>
        <w:rPr>
          <w:b/>
          <w:bCs/>
        </w:rPr>
      </w:pPr>
      <w:r w:rsidRPr="009103F7">
        <w:rPr>
          <w:b/>
          <w:bCs/>
        </w:rPr>
        <w:t>Fortællingen antiteser:</w:t>
      </w:r>
    </w:p>
    <w:p w14:paraId="7A75019A" w14:textId="77777777" w:rsidR="00FD7C56" w:rsidRPr="00FD7C56" w:rsidRDefault="00FD7C56" w:rsidP="009103F7">
      <w:pPr>
        <w:pStyle w:val="Listeafsnit"/>
        <w:numPr>
          <w:ilvl w:val="0"/>
          <w:numId w:val="3"/>
        </w:numPr>
      </w:pPr>
      <w:r w:rsidRPr="00FD7C56">
        <w:t>Provinsen versus den store verden</w:t>
      </w:r>
    </w:p>
    <w:p w14:paraId="75CB5A37" w14:textId="77777777" w:rsidR="00FD7C56" w:rsidRPr="00FD7C56" w:rsidRDefault="00FD7C56" w:rsidP="009103F7">
      <w:pPr>
        <w:pStyle w:val="Listeafsnit"/>
        <w:numPr>
          <w:ilvl w:val="0"/>
          <w:numId w:val="3"/>
        </w:numPr>
      </w:pPr>
      <w:r w:rsidRPr="00FD7C56">
        <w:t>det enkle liv versus det eventyrlige, verdenserobrende liv</w:t>
      </w:r>
    </w:p>
    <w:p w14:paraId="1550F821" w14:textId="77777777" w:rsidR="00FD7C56" w:rsidRPr="00FD7C56" w:rsidRDefault="00FD7C56" w:rsidP="009103F7">
      <w:pPr>
        <w:pStyle w:val="Listeafsnit"/>
        <w:numPr>
          <w:ilvl w:val="0"/>
          <w:numId w:val="3"/>
        </w:numPr>
      </w:pPr>
      <w:r w:rsidRPr="00FD7C56">
        <w:t>den indre, sjælelige salighed versus ydre, kropslige nydelse</w:t>
      </w:r>
    </w:p>
    <w:p w14:paraId="5E4BBF1C" w14:textId="77777777" w:rsidR="00FD7C56" w:rsidRPr="00FD7C56" w:rsidRDefault="00FD7C56" w:rsidP="009103F7">
      <w:pPr>
        <w:pStyle w:val="Listeafsnit"/>
        <w:numPr>
          <w:ilvl w:val="0"/>
          <w:numId w:val="3"/>
        </w:numPr>
      </w:pPr>
      <w:r w:rsidRPr="00FD7C56">
        <w:t>autenticitet og sandhed versus fantasi og forblændelse</w:t>
      </w:r>
    </w:p>
    <w:p w14:paraId="1AEF8D0F" w14:textId="77777777" w:rsidR="00FD7C56" w:rsidRDefault="00FD7C56" w:rsidP="009103F7">
      <w:pPr>
        <w:pStyle w:val="Listeafsnit"/>
        <w:numPr>
          <w:ilvl w:val="0"/>
          <w:numId w:val="3"/>
        </w:numPr>
      </w:pPr>
      <w:r w:rsidRPr="00FD7C56">
        <w:t>splittelse versus enhed</w:t>
      </w:r>
    </w:p>
    <w:p w14:paraId="368999A0" w14:textId="13B3C73A" w:rsidR="009103F7" w:rsidRPr="00FD7C56" w:rsidRDefault="009103F7" w:rsidP="009103F7">
      <w:pPr>
        <w:pStyle w:val="Listeafsnit"/>
        <w:numPr>
          <w:ilvl w:val="0"/>
          <w:numId w:val="3"/>
        </w:numPr>
      </w:pPr>
      <w:r>
        <w:t>Andre?</w:t>
      </w:r>
    </w:p>
    <w:p w14:paraId="730343E6" w14:textId="77777777" w:rsidR="00FD7C56" w:rsidRPr="00FD7C56" w:rsidRDefault="00FD7C56" w:rsidP="00FD7C56">
      <w:r w:rsidRPr="00FD7C56">
        <w:br/>
      </w:r>
    </w:p>
    <w:p w14:paraId="5F50CB62" w14:textId="77777777" w:rsidR="00FD7C56" w:rsidRPr="009103F7" w:rsidRDefault="00FD7C56" w:rsidP="00FD7C56">
      <w:pPr>
        <w:rPr>
          <w:b/>
          <w:bCs/>
        </w:rPr>
      </w:pPr>
      <w:r w:rsidRPr="009103F7">
        <w:rPr>
          <w:b/>
          <w:bCs/>
        </w:rPr>
        <w:t>Fortællingens temaer:</w:t>
      </w:r>
    </w:p>
    <w:p w14:paraId="39975FF8" w14:textId="77777777" w:rsidR="00FD7C56" w:rsidRPr="009103F7" w:rsidRDefault="00FD7C56" w:rsidP="009103F7">
      <w:pPr>
        <w:pStyle w:val="Listeafsnit"/>
        <w:numPr>
          <w:ilvl w:val="0"/>
          <w:numId w:val="4"/>
        </w:numPr>
      </w:pPr>
      <w:r w:rsidRPr="009103F7">
        <w:t>Længslen hjem, at føle sig fremmed og dermed ensom</w:t>
      </w:r>
    </w:p>
    <w:p w14:paraId="7F49801C" w14:textId="77777777" w:rsidR="00FD7C56" w:rsidRPr="009103F7" w:rsidRDefault="00FD7C56" w:rsidP="009103F7">
      <w:pPr>
        <w:pStyle w:val="Listeafsnit"/>
        <w:numPr>
          <w:ilvl w:val="0"/>
          <w:numId w:val="4"/>
        </w:numPr>
      </w:pPr>
      <w:r w:rsidRPr="009103F7">
        <w:t>længslen efter at finde sig selv, at finde en mening med tilværelse og det liv, man er givet</w:t>
      </w:r>
    </w:p>
    <w:p w14:paraId="41C4BC44" w14:textId="77777777" w:rsidR="00FD7C56" w:rsidRPr="009103F7" w:rsidRDefault="00FD7C56" w:rsidP="009103F7">
      <w:pPr>
        <w:pStyle w:val="Listeafsnit"/>
        <w:numPr>
          <w:ilvl w:val="0"/>
          <w:numId w:val="4"/>
        </w:numPr>
      </w:pPr>
      <w:r w:rsidRPr="009103F7">
        <w:t>At føle sig kaldet - religiøst eller kunstnerisk</w:t>
      </w:r>
    </w:p>
    <w:p w14:paraId="33774D8D" w14:textId="77777777" w:rsidR="00FD7C56" w:rsidRPr="009103F7" w:rsidRDefault="00FD7C56" w:rsidP="009103F7">
      <w:pPr>
        <w:pStyle w:val="Listeafsnit"/>
        <w:numPr>
          <w:ilvl w:val="0"/>
          <w:numId w:val="4"/>
        </w:numPr>
      </w:pPr>
      <w:r w:rsidRPr="009103F7">
        <w:t>Det eksistentielle valg - at vælge og elske sin skæbne</w:t>
      </w:r>
    </w:p>
    <w:p w14:paraId="02E6F3B1" w14:textId="77777777" w:rsidR="00FD7C56" w:rsidRPr="009103F7" w:rsidRDefault="00FD7C56" w:rsidP="009103F7">
      <w:pPr>
        <w:pStyle w:val="Listeafsnit"/>
        <w:numPr>
          <w:ilvl w:val="0"/>
          <w:numId w:val="4"/>
        </w:numPr>
      </w:pPr>
      <w:r w:rsidRPr="009103F7">
        <w:t>Andre?</w:t>
      </w:r>
    </w:p>
    <w:p w14:paraId="45953027" w14:textId="77777777" w:rsidR="009F2AD1" w:rsidRPr="00FD7C56" w:rsidRDefault="009F2AD1" w:rsidP="00FD7C56"/>
    <w:sectPr w:rsidR="009F2AD1" w:rsidRPr="00FD7C5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5D7"/>
    <w:multiLevelType w:val="hybridMultilevel"/>
    <w:tmpl w:val="3912FB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88D2ED8"/>
    <w:multiLevelType w:val="hybridMultilevel"/>
    <w:tmpl w:val="D1F8CB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93744FD"/>
    <w:multiLevelType w:val="hybridMultilevel"/>
    <w:tmpl w:val="D1F8B4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EDE5E5F"/>
    <w:multiLevelType w:val="hybridMultilevel"/>
    <w:tmpl w:val="C492AD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B305BE4"/>
    <w:multiLevelType w:val="hybridMultilevel"/>
    <w:tmpl w:val="E09696A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36E7521"/>
    <w:multiLevelType w:val="hybridMultilevel"/>
    <w:tmpl w:val="A94C4C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1D40FB3"/>
    <w:multiLevelType w:val="multilevel"/>
    <w:tmpl w:val="098A7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833478"/>
    <w:multiLevelType w:val="hybridMultilevel"/>
    <w:tmpl w:val="542C7A5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4E245FF"/>
    <w:multiLevelType w:val="hybridMultilevel"/>
    <w:tmpl w:val="3D2AE8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5F45460"/>
    <w:multiLevelType w:val="hybridMultilevel"/>
    <w:tmpl w:val="BE1009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84A71F5"/>
    <w:multiLevelType w:val="multilevel"/>
    <w:tmpl w:val="4AB20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260521">
    <w:abstractNumId w:val="6"/>
  </w:num>
  <w:num w:numId="2" w16cid:durableId="1057625412">
    <w:abstractNumId w:val="10"/>
  </w:num>
  <w:num w:numId="3" w16cid:durableId="1121343882">
    <w:abstractNumId w:val="5"/>
  </w:num>
  <w:num w:numId="4" w16cid:durableId="1143083375">
    <w:abstractNumId w:val="2"/>
  </w:num>
  <w:num w:numId="5" w16cid:durableId="1897622836">
    <w:abstractNumId w:val="7"/>
  </w:num>
  <w:num w:numId="6" w16cid:durableId="1517188941">
    <w:abstractNumId w:val="0"/>
  </w:num>
  <w:num w:numId="7" w16cid:durableId="913314402">
    <w:abstractNumId w:val="3"/>
  </w:num>
  <w:num w:numId="8" w16cid:durableId="1076971837">
    <w:abstractNumId w:val="9"/>
  </w:num>
  <w:num w:numId="9" w16cid:durableId="1913345615">
    <w:abstractNumId w:val="1"/>
  </w:num>
  <w:num w:numId="10" w16cid:durableId="1339767295">
    <w:abstractNumId w:val="8"/>
  </w:num>
  <w:num w:numId="11" w16cid:durableId="839350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activeWritingStyle w:appName="MSWord" w:lang="da-DK" w:vendorID="64" w:dllVersion="0"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56"/>
    <w:rsid w:val="0063206B"/>
    <w:rsid w:val="007438CB"/>
    <w:rsid w:val="009103F7"/>
    <w:rsid w:val="009C2AF8"/>
    <w:rsid w:val="009F2AD1"/>
    <w:rsid w:val="00A657DD"/>
    <w:rsid w:val="00D410A4"/>
    <w:rsid w:val="00DC47F1"/>
    <w:rsid w:val="00FA2614"/>
    <w:rsid w:val="00FD7C56"/>
    <w:rsid w:val="00FF1536"/>
    <w:rsid w:val="00FF23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62D1098"/>
  <w15:chartTrackingRefBased/>
  <w15:docId w15:val="{BAB62C05-E423-454F-B69E-3F5CD522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C56"/>
    <w:rPr>
      <w:rFonts w:ascii="Calibri" w:hAnsi="Calibri"/>
    </w:rPr>
  </w:style>
  <w:style w:type="paragraph" w:styleId="Overskrift1">
    <w:name w:val="heading 1"/>
    <w:basedOn w:val="Normal"/>
    <w:next w:val="Normal"/>
    <w:link w:val="Overskrift1Tegn"/>
    <w:uiPriority w:val="9"/>
    <w:qFormat/>
    <w:rsid w:val="00FD7C56"/>
    <w:pPr>
      <w:keepNext/>
      <w:keepLines/>
      <w:spacing w:before="360" w:after="80"/>
      <w:outlineLvl w:val="0"/>
    </w:pPr>
    <w:rPr>
      <w:rFonts w:asciiTheme="majorHAnsi" w:eastAsiaTheme="majorEastAsia" w:hAnsiTheme="majorHAnsi" w:cstheme="majorBidi"/>
      <w:color w:val="000000" w:themeColor="text1"/>
      <w:sz w:val="40"/>
      <w:szCs w:val="40"/>
    </w:rPr>
  </w:style>
  <w:style w:type="paragraph" w:styleId="Overskrift2">
    <w:name w:val="heading 2"/>
    <w:basedOn w:val="Normal"/>
    <w:next w:val="Normal"/>
    <w:link w:val="Overskrift2Tegn"/>
    <w:uiPriority w:val="9"/>
    <w:unhideWhenUsed/>
    <w:qFormat/>
    <w:rsid w:val="00FD7C56"/>
    <w:pPr>
      <w:keepNext/>
      <w:keepLines/>
      <w:spacing w:before="160" w:after="80"/>
      <w:outlineLvl w:val="1"/>
    </w:pPr>
    <w:rPr>
      <w:rFonts w:asciiTheme="majorHAnsi" w:eastAsiaTheme="majorEastAsia" w:hAnsiTheme="majorHAnsi" w:cstheme="majorBidi"/>
      <w:color w:val="000000" w:themeColor="text1"/>
      <w:sz w:val="32"/>
      <w:szCs w:val="32"/>
    </w:rPr>
  </w:style>
  <w:style w:type="paragraph" w:styleId="Overskrift3">
    <w:name w:val="heading 3"/>
    <w:basedOn w:val="Normal"/>
    <w:next w:val="Normal"/>
    <w:link w:val="Overskrift3Tegn"/>
    <w:uiPriority w:val="9"/>
    <w:unhideWhenUsed/>
    <w:qFormat/>
    <w:rsid w:val="00FD7C56"/>
    <w:pPr>
      <w:keepNext/>
      <w:keepLines/>
      <w:spacing w:before="160" w:after="80"/>
      <w:outlineLvl w:val="2"/>
    </w:pPr>
    <w:rPr>
      <w:rFonts w:eastAsiaTheme="majorEastAsia" w:cstheme="majorBidi"/>
      <w:color w:val="000000" w:themeColor="text1"/>
      <w:sz w:val="28"/>
      <w:szCs w:val="28"/>
    </w:rPr>
  </w:style>
  <w:style w:type="paragraph" w:styleId="Overskrift4">
    <w:name w:val="heading 4"/>
    <w:basedOn w:val="Normal"/>
    <w:next w:val="Normal"/>
    <w:link w:val="Overskrift4Tegn"/>
    <w:uiPriority w:val="9"/>
    <w:semiHidden/>
    <w:unhideWhenUsed/>
    <w:qFormat/>
    <w:rsid w:val="00FD7C5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D7C5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D7C5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D7C5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D7C5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D7C5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D7C56"/>
    <w:rPr>
      <w:rFonts w:asciiTheme="majorHAnsi" w:eastAsiaTheme="majorEastAsia" w:hAnsiTheme="majorHAnsi" w:cstheme="majorBidi"/>
      <w:color w:val="000000" w:themeColor="text1"/>
      <w:sz w:val="40"/>
      <w:szCs w:val="40"/>
    </w:rPr>
  </w:style>
  <w:style w:type="character" w:customStyle="1" w:styleId="Overskrift2Tegn">
    <w:name w:val="Overskrift 2 Tegn"/>
    <w:basedOn w:val="Standardskrifttypeiafsnit"/>
    <w:link w:val="Overskrift2"/>
    <w:uiPriority w:val="9"/>
    <w:rsid w:val="00FD7C56"/>
    <w:rPr>
      <w:rFonts w:asciiTheme="majorHAnsi" w:eastAsiaTheme="majorEastAsia" w:hAnsiTheme="majorHAnsi" w:cstheme="majorBidi"/>
      <w:color w:val="000000" w:themeColor="text1"/>
      <w:sz w:val="32"/>
      <w:szCs w:val="32"/>
    </w:rPr>
  </w:style>
  <w:style w:type="character" w:customStyle="1" w:styleId="Overskrift3Tegn">
    <w:name w:val="Overskrift 3 Tegn"/>
    <w:basedOn w:val="Standardskrifttypeiafsnit"/>
    <w:link w:val="Overskrift3"/>
    <w:uiPriority w:val="9"/>
    <w:rsid w:val="00FD7C56"/>
    <w:rPr>
      <w:rFonts w:ascii="Calibri" w:eastAsiaTheme="majorEastAsia" w:hAnsi="Calibri" w:cstheme="majorBidi"/>
      <w:color w:val="000000" w:themeColor="text1"/>
      <w:sz w:val="28"/>
      <w:szCs w:val="28"/>
    </w:rPr>
  </w:style>
  <w:style w:type="character" w:customStyle="1" w:styleId="Overskrift4Tegn">
    <w:name w:val="Overskrift 4 Tegn"/>
    <w:basedOn w:val="Standardskrifttypeiafsnit"/>
    <w:link w:val="Overskrift4"/>
    <w:uiPriority w:val="9"/>
    <w:semiHidden/>
    <w:rsid w:val="00FD7C5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D7C5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D7C5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D7C5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D7C5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D7C56"/>
    <w:rPr>
      <w:rFonts w:eastAsiaTheme="majorEastAsia" w:cstheme="majorBidi"/>
      <w:color w:val="272727" w:themeColor="text1" w:themeTint="D8"/>
    </w:rPr>
  </w:style>
  <w:style w:type="paragraph" w:styleId="Titel">
    <w:name w:val="Title"/>
    <w:basedOn w:val="Normal"/>
    <w:next w:val="Normal"/>
    <w:link w:val="TitelTegn"/>
    <w:uiPriority w:val="10"/>
    <w:qFormat/>
    <w:rsid w:val="00FD7C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D7C5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D7C5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D7C5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D7C5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D7C56"/>
    <w:rPr>
      <w:i/>
      <w:iCs/>
      <w:color w:val="404040" w:themeColor="text1" w:themeTint="BF"/>
    </w:rPr>
  </w:style>
  <w:style w:type="paragraph" w:styleId="Listeafsnit">
    <w:name w:val="List Paragraph"/>
    <w:basedOn w:val="Normal"/>
    <w:uiPriority w:val="34"/>
    <w:qFormat/>
    <w:rsid w:val="00FD7C56"/>
    <w:pPr>
      <w:ind w:left="720"/>
      <w:contextualSpacing/>
    </w:pPr>
  </w:style>
  <w:style w:type="character" w:styleId="Kraftigfremhvning">
    <w:name w:val="Intense Emphasis"/>
    <w:basedOn w:val="Standardskrifttypeiafsnit"/>
    <w:uiPriority w:val="21"/>
    <w:qFormat/>
    <w:rsid w:val="00FD7C56"/>
    <w:rPr>
      <w:i/>
      <w:iCs/>
      <w:color w:val="0F4761" w:themeColor="accent1" w:themeShade="BF"/>
    </w:rPr>
  </w:style>
  <w:style w:type="paragraph" w:styleId="Strktcitat">
    <w:name w:val="Intense Quote"/>
    <w:basedOn w:val="Normal"/>
    <w:next w:val="Normal"/>
    <w:link w:val="StrktcitatTegn"/>
    <w:uiPriority w:val="30"/>
    <w:qFormat/>
    <w:rsid w:val="00FD7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D7C56"/>
    <w:rPr>
      <w:i/>
      <w:iCs/>
      <w:color w:val="0F4761" w:themeColor="accent1" w:themeShade="BF"/>
    </w:rPr>
  </w:style>
  <w:style w:type="character" w:styleId="Kraftighenvisning">
    <w:name w:val="Intense Reference"/>
    <w:basedOn w:val="Standardskrifttypeiafsnit"/>
    <w:uiPriority w:val="32"/>
    <w:qFormat/>
    <w:rsid w:val="00FD7C56"/>
    <w:rPr>
      <w:b/>
      <w:bCs/>
      <w:smallCaps/>
      <w:color w:val="0F4761" w:themeColor="accent1" w:themeShade="BF"/>
      <w:spacing w:val="5"/>
    </w:rPr>
  </w:style>
  <w:style w:type="character" w:styleId="Hyperlink">
    <w:name w:val="Hyperlink"/>
    <w:basedOn w:val="Standardskrifttypeiafsnit"/>
    <w:uiPriority w:val="99"/>
    <w:unhideWhenUsed/>
    <w:rsid w:val="00FD7C56"/>
    <w:rPr>
      <w:color w:val="467886" w:themeColor="hyperlink"/>
      <w:u w:val="single"/>
    </w:rPr>
  </w:style>
  <w:style w:type="character" w:styleId="Ulstomtale">
    <w:name w:val="Unresolved Mention"/>
    <w:basedOn w:val="Standardskrifttypeiafsnit"/>
    <w:uiPriority w:val="99"/>
    <w:semiHidden/>
    <w:unhideWhenUsed/>
    <w:rsid w:val="00FD7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44865">
      <w:bodyDiv w:val="1"/>
      <w:marLeft w:val="0"/>
      <w:marRight w:val="0"/>
      <w:marTop w:val="0"/>
      <w:marBottom w:val="0"/>
      <w:divBdr>
        <w:top w:val="none" w:sz="0" w:space="0" w:color="auto"/>
        <w:left w:val="none" w:sz="0" w:space="0" w:color="auto"/>
        <w:bottom w:val="none" w:sz="0" w:space="0" w:color="auto"/>
        <w:right w:val="none" w:sz="0" w:space="0" w:color="auto"/>
      </w:divBdr>
      <w:divsChild>
        <w:div w:id="1380861544">
          <w:marLeft w:val="0"/>
          <w:marRight w:val="0"/>
          <w:marTop w:val="0"/>
          <w:marBottom w:val="0"/>
          <w:divBdr>
            <w:top w:val="none" w:sz="0" w:space="0" w:color="auto"/>
            <w:left w:val="none" w:sz="0" w:space="0" w:color="auto"/>
            <w:bottom w:val="none" w:sz="0" w:space="0" w:color="auto"/>
            <w:right w:val="none" w:sz="0" w:space="0" w:color="auto"/>
          </w:divBdr>
        </w:div>
        <w:div w:id="977496802">
          <w:marLeft w:val="0"/>
          <w:marRight w:val="0"/>
          <w:marTop w:val="0"/>
          <w:marBottom w:val="0"/>
          <w:divBdr>
            <w:top w:val="none" w:sz="0" w:space="0" w:color="auto"/>
            <w:left w:val="none" w:sz="0" w:space="0" w:color="auto"/>
            <w:bottom w:val="none" w:sz="0" w:space="0" w:color="auto"/>
            <w:right w:val="none" w:sz="0" w:space="0" w:color="auto"/>
          </w:divBdr>
          <w:divsChild>
            <w:div w:id="1482388079">
              <w:marLeft w:val="0"/>
              <w:marRight w:val="0"/>
              <w:marTop w:val="0"/>
              <w:marBottom w:val="0"/>
              <w:divBdr>
                <w:top w:val="none" w:sz="0" w:space="0" w:color="auto"/>
                <w:left w:val="none" w:sz="0" w:space="0" w:color="auto"/>
                <w:bottom w:val="none" w:sz="0" w:space="0" w:color="auto"/>
                <w:right w:val="none" w:sz="0" w:space="0" w:color="auto"/>
              </w:divBdr>
            </w:div>
          </w:divsChild>
        </w:div>
        <w:div w:id="1822386149">
          <w:marLeft w:val="0"/>
          <w:marRight w:val="0"/>
          <w:marTop w:val="0"/>
          <w:marBottom w:val="0"/>
          <w:divBdr>
            <w:top w:val="none" w:sz="0" w:space="0" w:color="auto"/>
            <w:left w:val="none" w:sz="0" w:space="0" w:color="auto"/>
            <w:bottom w:val="none" w:sz="0" w:space="0" w:color="auto"/>
            <w:right w:val="none" w:sz="0" w:space="0" w:color="auto"/>
          </w:divBdr>
          <w:divsChild>
            <w:div w:id="5529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5035">
      <w:bodyDiv w:val="1"/>
      <w:marLeft w:val="0"/>
      <w:marRight w:val="0"/>
      <w:marTop w:val="0"/>
      <w:marBottom w:val="0"/>
      <w:divBdr>
        <w:top w:val="none" w:sz="0" w:space="0" w:color="auto"/>
        <w:left w:val="none" w:sz="0" w:space="0" w:color="auto"/>
        <w:bottom w:val="none" w:sz="0" w:space="0" w:color="auto"/>
        <w:right w:val="none" w:sz="0" w:space="0" w:color="auto"/>
      </w:divBdr>
    </w:div>
    <w:div w:id="1900897152">
      <w:bodyDiv w:val="1"/>
      <w:marLeft w:val="0"/>
      <w:marRight w:val="0"/>
      <w:marTop w:val="0"/>
      <w:marBottom w:val="0"/>
      <w:divBdr>
        <w:top w:val="none" w:sz="0" w:space="0" w:color="auto"/>
        <w:left w:val="none" w:sz="0" w:space="0" w:color="auto"/>
        <w:bottom w:val="none" w:sz="0" w:space="0" w:color="auto"/>
        <w:right w:val="none" w:sz="0" w:space="0" w:color="auto"/>
      </w:divBdr>
    </w:div>
    <w:div w:id="1935238708">
      <w:bodyDiv w:val="1"/>
      <w:marLeft w:val="0"/>
      <w:marRight w:val="0"/>
      <w:marTop w:val="0"/>
      <w:marBottom w:val="0"/>
      <w:divBdr>
        <w:top w:val="none" w:sz="0" w:space="0" w:color="auto"/>
        <w:left w:val="none" w:sz="0" w:space="0" w:color="auto"/>
        <w:bottom w:val="none" w:sz="0" w:space="0" w:color="auto"/>
        <w:right w:val="none" w:sz="0" w:space="0" w:color="auto"/>
      </w:divBdr>
      <w:divsChild>
        <w:div w:id="671220718">
          <w:marLeft w:val="0"/>
          <w:marRight w:val="0"/>
          <w:marTop w:val="0"/>
          <w:marBottom w:val="0"/>
          <w:divBdr>
            <w:top w:val="none" w:sz="0" w:space="0" w:color="auto"/>
            <w:left w:val="none" w:sz="0" w:space="0" w:color="auto"/>
            <w:bottom w:val="none" w:sz="0" w:space="0" w:color="auto"/>
            <w:right w:val="none" w:sz="0" w:space="0" w:color="auto"/>
          </w:divBdr>
        </w:div>
        <w:div w:id="1733311922">
          <w:marLeft w:val="0"/>
          <w:marRight w:val="0"/>
          <w:marTop w:val="0"/>
          <w:marBottom w:val="0"/>
          <w:divBdr>
            <w:top w:val="none" w:sz="0" w:space="0" w:color="auto"/>
            <w:left w:val="none" w:sz="0" w:space="0" w:color="auto"/>
            <w:bottom w:val="none" w:sz="0" w:space="0" w:color="auto"/>
            <w:right w:val="none" w:sz="0" w:space="0" w:color="auto"/>
          </w:divBdr>
          <w:divsChild>
            <w:div w:id="526256558">
              <w:marLeft w:val="0"/>
              <w:marRight w:val="0"/>
              <w:marTop w:val="0"/>
              <w:marBottom w:val="0"/>
              <w:divBdr>
                <w:top w:val="none" w:sz="0" w:space="0" w:color="auto"/>
                <w:left w:val="none" w:sz="0" w:space="0" w:color="auto"/>
                <w:bottom w:val="none" w:sz="0" w:space="0" w:color="auto"/>
                <w:right w:val="none" w:sz="0" w:space="0" w:color="auto"/>
              </w:divBdr>
            </w:div>
          </w:divsChild>
        </w:div>
        <w:div w:id="1694500662">
          <w:marLeft w:val="0"/>
          <w:marRight w:val="0"/>
          <w:marTop w:val="0"/>
          <w:marBottom w:val="0"/>
          <w:divBdr>
            <w:top w:val="none" w:sz="0" w:space="0" w:color="auto"/>
            <w:left w:val="none" w:sz="0" w:space="0" w:color="auto"/>
            <w:bottom w:val="none" w:sz="0" w:space="0" w:color="auto"/>
            <w:right w:val="none" w:sz="0" w:space="0" w:color="auto"/>
          </w:divBdr>
          <w:divsChild>
            <w:div w:id="333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0YZKs8RR54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876</Words>
  <Characters>5349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Clausen Eike</dc:creator>
  <cp:keywords/>
  <dc:description/>
  <cp:lastModifiedBy>Signe Clausen Eike</cp:lastModifiedBy>
  <cp:revision>2</cp:revision>
  <dcterms:created xsi:type="dcterms:W3CDTF">2024-11-19T08:21:00Z</dcterms:created>
  <dcterms:modified xsi:type="dcterms:W3CDTF">2024-12-19T08:40:00Z</dcterms:modified>
</cp:coreProperties>
</file>