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633" w:rsidRDefault="007F5DF6">
      <w:pPr>
        <w:rPr>
          <w:rFonts w:ascii="Calibri" w:eastAsia="Calibri" w:hAnsi="Calibri" w:cs="Calibri"/>
          <w:b/>
          <w:sz w:val="22"/>
          <w:szCs w:val="22"/>
          <w:u w:val="single"/>
        </w:rPr>
      </w:pPr>
      <w:r>
        <w:rPr>
          <w:rFonts w:ascii="Calibri" w:eastAsia="Calibri" w:hAnsi="Calibri" w:cs="Calibri"/>
          <w:b/>
          <w:sz w:val="22"/>
          <w:szCs w:val="22"/>
          <w:u w:val="single"/>
        </w:rPr>
        <w:t>Tibetansk buddhisme i Danmark: arbejdsopgaver til interviewet med Flemming Faber</w:t>
      </w:r>
    </w:p>
    <w:p w:rsidR="00D11633" w:rsidRDefault="00D11633">
      <w:pPr>
        <w:rPr>
          <w:rFonts w:ascii="Calibri" w:eastAsia="Calibri" w:hAnsi="Calibri" w:cs="Calibri"/>
          <w:b/>
          <w:sz w:val="22"/>
          <w:szCs w:val="22"/>
        </w:rPr>
      </w:pPr>
    </w:p>
    <w:p w:rsidR="00D11633" w:rsidRDefault="007F5DF6">
      <w:pPr>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Læs Anne-Sophie Bernstorffs interview med Flemming Faber og svar på følgende opgaver</w:t>
      </w:r>
    </w:p>
    <w:p w:rsidR="00D11633" w:rsidRDefault="00D11633">
      <w:pPr>
        <w:rPr>
          <w:rFonts w:ascii="Calibri" w:eastAsia="Calibri" w:hAnsi="Calibri" w:cs="Calibri"/>
          <w:sz w:val="22"/>
          <w:szCs w:val="22"/>
        </w:rPr>
      </w:pPr>
    </w:p>
    <w:p w:rsidR="00D11633" w:rsidRDefault="00D11633">
      <w:pPr>
        <w:rPr>
          <w:rFonts w:ascii="Calibri" w:eastAsia="Calibri" w:hAnsi="Calibri" w:cs="Calibri"/>
          <w:sz w:val="22"/>
          <w:szCs w:val="22"/>
        </w:rPr>
      </w:pPr>
    </w:p>
    <w:p w:rsidR="00D11633" w:rsidRDefault="007F5DF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Lav en karakteristik af Flemming Faber og hans baggrund (s. 9-11). Understreg de ord, der bedst beskriver ham.</w:t>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E269C6">
      <w:pPr>
        <w:pBdr>
          <w:top w:val="nil"/>
          <w:left w:val="nil"/>
          <w:bottom w:val="nil"/>
          <w:right w:val="nil"/>
          <w:between w:val="nil"/>
        </w:pBdr>
        <w:ind w:left="720" w:hanging="720"/>
        <w:rPr>
          <w:rFonts w:ascii="Calibri" w:eastAsia="Calibri" w:hAnsi="Calibri" w:cs="Calibri"/>
          <w:color w:val="000000"/>
          <w:sz w:val="22"/>
          <w:szCs w:val="22"/>
        </w:rPr>
      </w:pPr>
      <w:r>
        <w:rPr>
          <w:rFonts w:ascii="Calibri" w:eastAsia="Calibri" w:hAnsi="Calibri" w:cs="Calibri"/>
          <w:color w:val="000000"/>
          <w:sz w:val="22"/>
          <w:szCs w:val="22"/>
        </w:rPr>
        <w:t xml:space="preserve">Mekaniker </w:t>
      </w:r>
      <w:r>
        <w:rPr>
          <w:rFonts w:ascii="Calibri" w:eastAsia="Calibri" w:hAnsi="Calibri" w:cs="Calibri"/>
          <w:color w:val="000000"/>
          <w:sz w:val="22"/>
          <w:szCs w:val="22"/>
        </w:rPr>
        <w:tab/>
        <w:t>ansat i IT-branchen</w:t>
      </w:r>
      <w:r>
        <w:rPr>
          <w:rFonts w:ascii="Calibri" w:eastAsia="Calibri" w:hAnsi="Calibri" w:cs="Calibri"/>
          <w:color w:val="000000"/>
          <w:sz w:val="22"/>
          <w:szCs w:val="22"/>
        </w:rPr>
        <w:tab/>
      </w:r>
      <w:r w:rsidR="007F5DF6">
        <w:rPr>
          <w:rFonts w:ascii="Calibri" w:eastAsia="Calibri" w:hAnsi="Calibri" w:cs="Calibri"/>
          <w:color w:val="000000"/>
          <w:sz w:val="22"/>
          <w:szCs w:val="22"/>
        </w:rPr>
        <w:tab/>
        <w:t xml:space="preserve">praktiserende buddhist </w:t>
      </w:r>
      <w:r w:rsidR="007F5DF6">
        <w:rPr>
          <w:rFonts w:ascii="Calibri" w:eastAsia="Calibri" w:hAnsi="Calibri" w:cs="Calibri"/>
          <w:color w:val="000000"/>
          <w:sz w:val="22"/>
          <w:szCs w:val="22"/>
        </w:rPr>
        <w:tab/>
      </w:r>
      <w:r w:rsidR="00556277">
        <w:rPr>
          <w:rFonts w:ascii="Calibri" w:eastAsia="Calibri" w:hAnsi="Calibri" w:cs="Calibri"/>
          <w:color w:val="000000"/>
          <w:sz w:val="22"/>
          <w:szCs w:val="22"/>
        </w:rPr>
        <w:tab/>
      </w:r>
      <w:r w:rsidR="007F5DF6">
        <w:rPr>
          <w:rFonts w:ascii="Calibri" w:eastAsia="Calibri" w:hAnsi="Calibri" w:cs="Calibri"/>
          <w:color w:val="000000"/>
          <w:sz w:val="22"/>
          <w:szCs w:val="22"/>
        </w:rPr>
        <w:t>præst i folkekirken</w:t>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pBdr>
          <w:top w:val="nil"/>
          <w:left w:val="nil"/>
          <w:bottom w:val="nil"/>
          <w:right w:val="nil"/>
          <w:between w:val="nil"/>
        </w:pBdr>
        <w:ind w:left="720" w:hanging="720"/>
        <w:rPr>
          <w:rFonts w:ascii="Calibri" w:eastAsia="Calibri" w:hAnsi="Calibri" w:cs="Calibri"/>
          <w:color w:val="000000"/>
          <w:sz w:val="22"/>
          <w:szCs w:val="22"/>
        </w:rPr>
      </w:pPr>
      <w:r>
        <w:rPr>
          <w:rFonts w:ascii="Calibri" w:eastAsia="Calibri" w:hAnsi="Calibri" w:cs="Calibri"/>
          <w:color w:val="000000"/>
          <w:sz w:val="22"/>
          <w:szCs w:val="22"/>
        </w:rPr>
        <w:t>Blev grebet af buddhismen i 1970’erne</w:t>
      </w:r>
      <w:r>
        <w:rPr>
          <w:rFonts w:ascii="Calibri" w:eastAsia="Calibri" w:hAnsi="Calibri" w:cs="Calibri"/>
          <w:color w:val="000000"/>
          <w:sz w:val="22"/>
          <w:szCs w:val="22"/>
        </w:rPr>
        <w:tab/>
      </w:r>
      <w:r w:rsidR="00E269C6">
        <w:rPr>
          <w:rFonts w:ascii="Calibri" w:eastAsia="Calibri" w:hAnsi="Calibri" w:cs="Calibri"/>
          <w:color w:val="000000"/>
          <w:sz w:val="22"/>
          <w:szCs w:val="22"/>
        </w:rPr>
        <w:tab/>
      </w:r>
      <w:r>
        <w:rPr>
          <w:rFonts w:ascii="Calibri" w:eastAsia="Calibri" w:hAnsi="Calibri" w:cs="Calibri"/>
          <w:color w:val="000000"/>
          <w:sz w:val="22"/>
          <w:szCs w:val="22"/>
        </w:rPr>
        <w:t xml:space="preserve">har studeret tibetansk på universitetet </w:t>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pBdr>
          <w:top w:val="nil"/>
          <w:left w:val="nil"/>
          <w:bottom w:val="nil"/>
          <w:right w:val="nil"/>
          <w:between w:val="nil"/>
        </w:pBdr>
        <w:ind w:left="720" w:hanging="720"/>
        <w:rPr>
          <w:rFonts w:ascii="Calibri" w:eastAsia="Calibri" w:hAnsi="Calibri" w:cs="Calibri"/>
          <w:color w:val="000000"/>
          <w:sz w:val="22"/>
          <w:szCs w:val="22"/>
        </w:rPr>
      </w:pPr>
      <w:r>
        <w:rPr>
          <w:rFonts w:ascii="Calibri" w:eastAsia="Calibri" w:hAnsi="Calibri" w:cs="Calibri"/>
          <w:color w:val="000000"/>
          <w:sz w:val="22"/>
          <w:szCs w:val="22"/>
        </w:rPr>
        <w:t xml:space="preserve">Kommer fra en meget religiøs familie </w:t>
      </w:r>
      <w:r>
        <w:rPr>
          <w:rFonts w:ascii="Calibri" w:eastAsia="Calibri" w:hAnsi="Calibri" w:cs="Calibri"/>
          <w:color w:val="000000"/>
          <w:sz w:val="22"/>
          <w:szCs w:val="22"/>
        </w:rPr>
        <w:tab/>
      </w:r>
      <w:r w:rsidR="00E269C6">
        <w:rPr>
          <w:rFonts w:ascii="Calibri" w:eastAsia="Calibri" w:hAnsi="Calibri" w:cs="Calibri"/>
          <w:color w:val="000000"/>
          <w:sz w:val="22"/>
          <w:szCs w:val="22"/>
        </w:rPr>
        <w:tab/>
      </w:r>
      <w:r>
        <w:rPr>
          <w:rFonts w:ascii="Calibri" w:eastAsia="Calibri" w:hAnsi="Calibri" w:cs="Calibri"/>
          <w:color w:val="000000"/>
          <w:sz w:val="22"/>
          <w:szCs w:val="22"/>
        </w:rPr>
        <w:t xml:space="preserve">Kommer fra en forholdsvis </w:t>
      </w:r>
      <w:proofErr w:type="spellStart"/>
      <w:r>
        <w:rPr>
          <w:rFonts w:ascii="Calibri" w:eastAsia="Calibri" w:hAnsi="Calibri" w:cs="Calibri"/>
          <w:color w:val="000000"/>
          <w:sz w:val="22"/>
          <w:szCs w:val="22"/>
        </w:rPr>
        <w:t>areligiøs</w:t>
      </w:r>
      <w:proofErr w:type="spellEnd"/>
      <w:r>
        <w:rPr>
          <w:rFonts w:ascii="Calibri" w:eastAsia="Calibri" w:hAnsi="Calibri" w:cs="Calibri"/>
          <w:color w:val="000000"/>
          <w:sz w:val="22"/>
          <w:szCs w:val="22"/>
        </w:rPr>
        <w:t xml:space="preserve"> familie</w:t>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pBdr>
          <w:top w:val="nil"/>
          <w:left w:val="nil"/>
          <w:bottom w:val="nil"/>
          <w:right w:val="nil"/>
          <w:between w:val="nil"/>
        </w:pBdr>
        <w:ind w:left="720" w:hanging="720"/>
        <w:rPr>
          <w:rFonts w:ascii="Calibri" w:eastAsia="Calibri" w:hAnsi="Calibri" w:cs="Calibri"/>
          <w:color w:val="000000"/>
          <w:sz w:val="22"/>
          <w:szCs w:val="22"/>
        </w:rPr>
      </w:pPr>
      <w:r>
        <w:rPr>
          <w:rFonts w:ascii="Calibri" w:eastAsia="Calibri" w:hAnsi="Calibri" w:cs="Calibri"/>
          <w:color w:val="000000"/>
          <w:sz w:val="22"/>
          <w:szCs w:val="22"/>
        </w:rPr>
        <w:t xml:space="preserve">Intellektuel og spirituelt søgende </w:t>
      </w:r>
      <w:r>
        <w:rPr>
          <w:rFonts w:ascii="Calibri" w:eastAsia="Calibri" w:hAnsi="Calibri" w:cs="Calibri"/>
          <w:color w:val="000000"/>
          <w:sz w:val="22"/>
          <w:szCs w:val="22"/>
        </w:rPr>
        <w:tab/>
      </w:r>
      <w:r>
        <w:rPr>
          <w:rFonts w:ascii="Calibri" w:eastAsia="Calibri" w:hAnsi="Calibri" w:cs="Calibri"/>
          <w:color w:val="000000"/>
          <w:sz w:val="22"/>
          <w:szCs w:val="22"/>
        </w:rPr>
        <w:tab/>
        <w:t xml:space="preserve">meget ubegavet og ligeglad med livet </w:t>
      </w:r>
      <w:r>
        <w:rPr>
          <w:rFonts w:ascii="Calibri" w:eastAsia="Calibri" w:hAnsi="Calibri" w:cs="Calibri"/>
          <w:color w:val="000000"/>
          <w:sz w:val="22"/>
          <w:szCs w:val="22"/>
        </w:rPr>
        <w:tab/>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pBdr>
          <w:top w:val="nil"/>
          <w:left w:val="nil"/>
          <w:bottom w:val="nil"/>
          <w:right w:val="nil"/>
          <w:between w:val="nil"/>
        </w:pBdr>
        <w:ind w:left="720" w:hanging="720"/>
        <w:rPr>
          <w:rFonts w:ascii="Calibri" w:eastAsia="Calibri" w:hAnsi="Calibri" w:cs="Calibri"/>
          <w:color w:val="000000"/>
          <w:sz w:val="22"/>
          <w:szCs w:val="22"/>
        </w:rPr>
      </w:pPr>
      <w:r>
        <w:rPr>
          <w:rFonts w:ascii="Calibri" w:eastAsia="Calibri" w:hAnsi="Calibri" w:cs="Calibri"/>
          <w:color w:val="000000"/>
          <w:sz w:val="22"/>
          <w:szCs w:val="22"/>
        </w:rPr>
        <w:t xml:space="preserve">Er interesseret i buddhismens praksis </w:t>
      </w:r>
      <w:r>
        <w:rPr>
          <w:rFonts w:ascii="Calibri" w:eastAsia="Calibri" w:hAnsi="Calibri" w:cs="Calibri"/>
          <w:color w:val="000000"/>
          <w:sz w:val="22"/>
          <w:szCs w:val="22"/>
        </w:rPr>
        <w:tab/>
      </w:r>
      <w:r w:rsidR="00E269C6">
        <w:rPr>
          <w:rFonts w:ascii="Calibri" w:eastAsia="Calibri" w:hAnsi="Calibri" w:cs="Calibri"/>
          <w:color w:val="000000"/>
          <w:sz w:val="22"/>
          <w:szCs w:val="22"/>
        </w:rPr>
        <w:tab/>
      </w:r>
      <w:r>
        <w:rPr>
          <w:rFonts w:ascii="Calibri" w:eastAsia="Calibri" w:hAnsi="Calibri" w:cs="Calibri"/>
          <w:color w:val="000000"/>
          <w:sz w:val="22"/>
          <w:szCs w:val="22"/>
        </w:rPr>
        <w:t>Er meget typisk for senmoderne religiøs praksis</w:t>
      </w:r>
    </w:p>
    <w:p w:rsidR="00D11633" w:rsidRDefault="00D11633">
      <w:pPr>
        <w:rPr>
          <w:rFonts w:ascii="Calibri" w:eastAsia="Calibri" w:hAnsi="Calibri" w:cs="Calibri"/>
          <w:sz w:val="22"/>
          <w:szCs w:val="22"/>
        </w:rPr>
      </w:pPr>
    </w:p>
    <w:p w:rsidR="00D11633" w:rsidRDefault="00D11633">
      <w:pPr>
        <w:rPr>
          <w:rFonts w:ascii="Calibri" w:eastAsia="Calibri" w:hAnsi="Calibri" w:cs="Calibri"/>
          <w:sz w:val="22"/>
          <w:szCs w:val="22"/>
        </w:rPr>
      </w:pP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Hvem er Hannah og Ole Nydahl, og hvordan beskrives deres oplevelse af buddhismen? (s. 10-11) Understreg de sætninger, der bedst beskriver dem.</w:t>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pBdr>
          <w:top w:val="nil"/>
          <w:left w:val="nil"/>
          <w:bottom w:val="nil"/>
          <w:right w:val="nil"/>
          <w:between w:val="nil"/>
        </w:pBdr>
        <w:spacing w:line="360" w:lineRule="auto"/>
        <w:ind w:left="720" w:hanging="720"/>
        <w:rPr>
          <w:rFonts w:ascii="Calibri" w:eastAsia="Calibri" w:hAnsi="Calibri" w:cs="Calibri"/>
          <w:color w:val="000000"/>
          <w:sz w:val="22"/>
          <w:szCs w:val="22"/>
        </w:rPr>
      </w:pPr>
      <w:r>
        <w:rPr>
          <w:rFonts w:ascii="Calibri" w:eastAsia="Calibri" w:hAnsi="Calibri" w:cs="Calibri"/>
          <w:color w:val="000000"/>
          <w:sz w:val="22"/>
          <w:szCs w:val="22"/>
        </w:rPr>
        <w:t>Hannah og Ole Nydahl introducerede danskerne for tibetansk buddhisme.</w:t>
      </w:r>
    </w:p>
    <w:p w:rsidR="00D11633" w:rsidRDefault="007F5DF6">
      <w:pPr>
        <w:pBdr>
          <w:top w:val="nil"/>
          <w:left w:val="nil"/>
          <w:bottom w:val="nil"/>
          <w:right w:val="nil"/>
          <w:between w:val="nil"/>
        </w:pBdr>
        <w:spacing w:line="360" w:lineRule="auto"/>
        <w:ind w:left="720" w:hanging="720"/>
        <w:rPr>
          <w:rFonts w:ascii="Calibri" w:eastAsia="Calibri" w:hAnsi="Calibri" w:cs="Calibri"/>
          <w:color w:val="000000"/>
          <w:sz w:val="22"/>
          <w:szCs w:val="22"/>
        </w:rPr>
      </w:pPr>
      <w:r>
        <w:rPr>
          <w:rFonts w:ascii="Calibri" w:eastAsia="Calibri" w:hAnsi="Calibri" w:cs="Calibri"/>
          <w:color w:val="000000"/>
          <w:sz w:val="22"/>
          <w:szCs w:val="22"/>
        </w:rPr>
        <w:t>Hannah og Ole Nydahl har medvirket i Vild med Dans, og derfor er de kendte.</w:t>
      </w:r>
    </w:p>
    <w:p w:rsidR="00D11633" w:rsidRDefault="007F5DF6">
      <w:pPr>
        <w:pBdr>
          <w:top w:val="nil"/>
          <w:left w:val="nil"/>
          <w:bottom w:val="nil"/>
          <w:right w:val="nil"/>
          <w:between w:val="nil"/>
        </w:pBdr>
        <w:spacing w:line="360" w:lineRule="auto"/>
        <w:ind w:left="720" w:hanging="720"/>
        <w:rPr>
          <w:rFonts w:ascii="Calibri" w:eastAsia="Calibri" w:hAnsi="Calibri" w:cs="Calibri"/>
          <w:color w:val="000000"/>
          <w:sz w:val="22"/>
          <w:szCs w:val="22"/>
        </w:rPr>
      </w:pPr>
      <w:r>
        <w:rPr>
          <w:rFonts w:ascii="Calibri" w:eastAsia="Calibri" w:hAnsi="Calibri" w:cs="Calibri"/>
          <w:color w:val="000000"/>
          <w:sz w:val="22"/>
          <w:szCs w:val="22"/>
        </w:rPr>
        <w:t>Hannah og Ole konverterede til buddhismen og brugte al deres tid på spirituel udvikling i starten.</w:t>
      </w:r>
    </w:p>
    <w:p w:rsidR="00D11633" w:rsidRDefault="007F5DF6">
      <w:pPr>
        <w:pBdr>
          <w:top w:val="nil"/>
          <w:left w:val="nil"/>
          <w:bottom w:val="nil"/>
          <w:right w:val="nil"/>
          <w:between w:val="nil"/>
        </w:pBdr>
        <w:spacing w:line="360" w:lineRule="auto"/>
        <w:ind w:left="720" w:hanging="720"/>
        <w:rPr>
          <w:rFonts w:ascii="Calibri" w:eastAsia="Calibri" w:hAnsi="Calibri" w:cs="Calibri"/>
          <w:color w:val="000000"/>
          <w:sz w:val="22"/>
          <w:szCs w:val="22"/>
        </w:rPr>
      </w:pPr>
      <w:r>
        <w:rPr>
          <w:rFonts w:ascii="Calibri" w:eastAsia="Calibri" w:hAnsi="Calibri" w:cs="Calibri"/>
          <w:color w:val="000000"/>
          <w:sz w:val="22"/>
          <w:szCs w:val="22"/>
        </w:rPr>
        <w:t>Hannah og Ole har startet et solcenter på Strandvejen.</w:t>
      </w:r>
    </w:p>
    <w:p w:rsidR="00D11633" w:rsidRDefault="007F5DF6">
      <w:pPr>
        <w:pBdr>
          <w:top w:val="nil"/>
          <w:left w:val="nil"/>
          <w:bottom w:val="nil"/>
          <w:right w:val="nil"/>
          <w:between w:val="nil"/>
        </w:pBdr>
        <w:spacing w:line="360" w:lineRule="auto"/>
        <w:ind w:left="720" w:hanging="720"/>
        <w:rPr>
          <w:rFonts w:ascii="Calibri" w:eastAsia="Calibri" w:hAnsi="Calibri" w:cs="Calibri"/>
          <w:color w:val="000000"/>
          <w:sz w:val="22"/>
          <w:szCs w:val="22"/>
        </w:rPr>
      </w:pPr>
      <w:r>
        <w:rPr>
          <w:rFonts w:ascii="Calibri" w:eastAsia="Calibri" w:hAnsi="Calibri" w:cs="Calibri"/>
          <w:color w:val="000000"/>
          <w:sz w:val="22"/>
          <w:szCs w:val="22"/>
        </w:rPr>
        <w:t xml:space="preserve">Sammen har de skrevet bogen ”Læren om sindets natur”, der giver indsigt i </w:t>
      </w:r>
      <w:proofErr w:type="spellStart"/>
      <w:r>
        <w:rPr>
          <w:rFonts w:ascii="Calibri" w:eastAsia="Calibri" w:hAnsi="Calibri" w:cs="Calibri"/>
          <w:color w:val="000000"/>
          <w:sz w:val="22"/>
          <w:szCs w:val="22"/>
        </w:rPr>
        <w:t>dharma</w:t>
      </w:r>
      <w:proofErr w:type="spellEnd"/>
      <w:r>
        <w:rPr>
          <w:rFonts w:ascii="Calibri" w:eastAsia="Calibri" w:hAnsi="Calibri" w:cs="Calibri"/>
          <w:color w:val="000000"/>
          <w:sz w:val="22"/>
          <w:szCs w:val="22"/>
        </w:rPr>
        <w:t>.</w:t>
      </w:r>
    </w:p>
    <w:p w:rsidR="00D11633" w:rsidRDefault="007F5DF6">
      <w:pPr>
        <w:pBdr>
          <w:top w:val="nil"/>
          <w:left w:val="nil"/>
          <w:bottom w:val="nil"/>
          <w:right w:val="nil"/>
          <w:between w:val="nil"/>
        </w:pBdr>
        <w:spacing w:line="360" w:lineRule="auto"/>
        <w:ind w:left="720" w:hanging="720"/>
        <w:rPr>
          <w:rFonts w:ascii="Calibri" w:eastAsia="Calibri" w:hAnsi="Calibri" w:cs="Calibri"/>
          <w:color w:val="000000"/>
          <w:sz w:val="22"/>
          <w:szCs w:val="22"/>
        </w:rPr>
      </w:pPr>
      <w:r>
        <w:rPr>
          <w:rFonts w:ascii="Calibri" w:eastAsia="Calibri" w:hAnsi="Calibri" w:cs="Calibri"/>
          <w:color w:val="000000"/>
          <w:sz w:val="22"/>
          <w:szCs w:val="22"/>
        </w:rPr>
        <w:t>Sammen har de skrevet en bog om verdens bedste shawarma.</w:t>
      </w:r>
    </w:p>
    <w:p w:rsidR="00D11633" w:rsidRDefault="007F5DF6">
      <w:pPr>
        <w:pBdr>
          <w:top w:val="nil"/>
          <w:left w:val="nil"/>
          <w:bottom w:val="nil"/>
          <w:right w:val="nil"/>
          <w:between w:val="nil"/>
        </w:pBdr>
        <w:spacing w:line="360" w:lineRule="auto"/>
        <w:ind w:left="720" w:hanging="720"/>
        <w:rPr>
          <w:rFonts w:ascii="Calibri" w:eastAsia="Calibri" w:hAnsi="Calibri" w:cs="Calibri"/>
          <w:color w:val="000000"/>
          <w:sz w:val="22"/>
          <w:szCs w:val="22"/>
        </w:rPr>
      </w:pPr>
      <w:r>
        <w:rPr>
          <w:rFonts w:ascii="Calibri" w:eastAsia="Calibri" w:hAnsi="Calibri" w:cs="Calibri"/>
          <w:color w:val="000000"/>
          <w:sz w:val="22"/>
          <w:szCs w:val="22"/>
        </w:rPr>
        <w:t xml:space="preserve">Hannah og Ole har grundlagt Buddhistisk Center på </w:t>
      </w:r>
      <w:r w:rsidR="00603D51">
        <w:rPr>
          <w:rFonts w:ascii="Calibri" w:eastAsia="Calibri" w:hAnsi="Calibri" w:cs="Calibri"/>
          <w:color w:val="000000"/>
          <w:sz w:val="22"/>
          <w:szCs w:val="22"/>
        </w:rPr>
        <w:t xml:space="preserve">Svanemøllevej på </w:t>
      </w:r>
      <w:r>
        <w:rPr>
          <w:rFonts w:ascii="Calibri" w:eastAsia="Calibri" w:hAnsi="Calibri" w:cs="Calibri"/>
          <w:color w:val="000000"/>
          <w:sz w:val="22"/>
          <w:szCs w:val="22"/>
        </w:rPr>
        <w:t>Østerbro.</w:t>
      </w:r>
    </w:p>
    <w:p w:rsidR="00D11633" w:rsidRDefault="007F5DF6">
      <w:pPr>
        <w:pBdr>
          <w:top w:val="nil"/>
          <w:left w:val="nil"/>
          <w:bottom w:val="nil"/>
          <w:right w:val="nil"/>
          <w:between w:val="nil"/>
        </w:pBdr>
        <w:spacing w:line="360" w:lineRule="auto"/>
        <w:ind w:left="720" w:hanging="720"/>
        <w:rPr>
          <w:rFonts w:ascii="Calibri" w:eastAsia="Calibri" w:hAnsi="Calibri" w:cs="Calibri"/>
          <w:color w:val="000000"/>
          <w:sz w:val="22"/>
          <w:szCs w:val="22"/>
        </w:rPr>
      </w:pPr>
      <w:r>
        <w:rPr>
          <w:rFonts w:ascii="Calibri" w:eastAsia="Calibri" w:hAnsi="Calibri" w:cs="Calibri"/>
          <w:color w:val="000000"/>
          <w:sz w:val="22"/>
          <w:szCs w:val="22"/>
        </w:rPr>
        <w:t xml:space="preserve">Hannah og Ole er </w:t>
      </w:r>
      <w:r w:rsidR="00861830">
        <w:rPr>
          <w:rFonts w:ascii="Calibri" w:eastAsia="Calibri" w:hAnsi="Calibri" w:cs="Calibri"/>
          <w:color w:val="000000"/>
          <w:sz w:val="22"/>
          <w:szCs w:val="22"/>
        </w:rPr>
        <w:t xml:space="preserve">begge </w:t>
      </w:r>
      <w:r>
        <w:rPr>
          <w:rFonts w:ascii="Calibri" w:eastAsia="Calibri" w:hAnsi="Calibri" w:cs="Calibri"/>
          <w:color w:val="000000"/>
          <w:sz w:val="22"/>
          <w:szCs w:val="22"/>
        </w:rPr>
        <w:t xml:space="preserve">kendt som lærde læremestre inden for tibetansk buddhisme i DK. </w:t>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Hvorfor valgte Flemming Faber at blive buddhist? (s. 11-12) </w:t>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566AA2" w:rsidRDefault="00566AA2">
      <w:pPr>
        <w:pBdr>
          <w:top w:val="nil"/>
          <w:left w:val="nil"/>
          <w:bottom w:val="nil"/>
          <w:right w:val="nil"/>
          <w:between w:val="nil"/>
        </w:pBdr>
        <w:ind w:left="720" w:hanging="720"/>
        <w:rPr>
          <w:rFonts w:ascii="Calibri" w:eastAsia="Calibri" w:hAnsi="Calibri" w:cs="Calibri"/>
          <w:color w:val="000000"/>
          <w:sz w:val="22"/>
          <w:szCs w:val="22"/>
        </w:rPr>
      </w:pPr>
      <w:bookmarkStart w:id="1" w:name="_GoBack"/>
      <w:bookmarkEnd w:id="1"/>
    </w:p>
    <w:p w:rsidR="006B7E55" w:rsidRDefault="006B7E55">
      <w:pPr>
        <w:pBdr>
          <w:top w:val="nil"/>
          <w:left w:val="nil"/>
          <w:bottom w:val="nil"/>
          <w:right w:val="nil"/>
          <w:between w:val="nil"/>
        </w:pBdr>
        <w:ind w:left="720" w:hanging="720"/>
        <w:rPr>
          <w:rFonts w:ascii="Calibri" w:eastAsia="Calibri" w:hAnsi="Calibri" w:cs="Calibri"/>
          <w:color w:val="000000"/>
          <w:sz w:val="22"/>
          <w:szCs w:val="22"/>
        </w:rPr>
      </w:pP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Hvad har Faber lært af </w:t>
      </w:r>
      <w:proofErr w:type="spellStart"/>
      <w:r>
        <w:rPr>
          <w:rFonts w:ascii="Calibri" w:eastAsia="Calibri" w:hAnsi="Calibri" w:cs="Calibri"/>
          <w:color w:val="000000"/>
          <w:sz w:val="22"/>
          <w:szCs w:val="22"/>
        </w:rPr>
        <w:t>Tarab</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Tulku</w:t>
      </w:r>
      <w:proofErr w:type="spellEnd"/>
      <w:r>
        <w:rPr>
          <w:rFonts w:ascii="Calibri" w:eastAsia="Calibri" w:hAnsi="Calibri" w:cs="Calibri"/>
          <w:color w:val="000000"/>
          <w:sz w:val="22"/>
          <w:szCs w:val="22"/>
        </w:rPr>
        <w:t>, og hvorfor er dette interessant i forhold til det, at Faber praktiserer tibetansk buddhisme (</w:t>
      </w:r>
      <w:proofErr w:type="spellStart"/>
      <w:r>
        <w:rPr>
          <w:rFonts w:ascii="Calibri" w:eastAsia="Calibri" w:hAnsi="Calibri" w:cs="Calibri"/>
          <w:color w:val="000000"/>
          <w:sz w:val="22"/>
          <w:szCs w:val="22"/>
        </w:rPr>
        <w:t>vajrayana</w:t>
      </w:r>
      <w:proofErr w:type="spellEnd"/>
      <w:r>
        <w:rPr>
          <w:rFonts w:ascii="Calibri" w:eastAsia="Calibri" w:hAnsi="Calibri" w:cs="Calibri"/>
          <w:color w:val="000000"/>
          <w:sz w:val="22"/>
          <w:szCs w:val="22"/>
        </w:rPr>
        <w:t>)? (s. 12-13)</w:t>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Både Faber og </w:t>
      </w:r>
      <w:proofErr w:type="spellStart"/>
      <w:r>
        <w:rPr>
          <w:rFonts w:ascii="Calibri" w:eastAsia="Calibri" w:hAnsi="Calibri" w:cs="Calibri"/>
          <w:color w:val="000000"/>
          <w:sz w:val="22"/>
          <w:szCs w:val="22"/>
        </w:rPr>
        <w:t>Tarab</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Tulku</w:t>
      </w:r>
      <w:proofErr w:type="spellEnd"/>
      <w:r>
        <w:rPr>
          <w:rFonts w:ascii="Calibri" w:eastAsia="Calibri" w:hAnsi="Calibri" w:cs="Calibri"/>
          <w:color w:val="000000"/>
          <w:sz w:val="22"/>
          <w:szCs w:val="22"/>
        </w:rPr>
        <w:t xml:space="preserve"> lever efter mottoet ’Prøv det og se, om det virker for dig’. Hvad fortæller det dig om buddhismens veje og fokus på praksis? (s. 13)</w:t>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Hvad menes der mon i de to følgende citater fra s. 14. Vælg mellem a) og b) og understreg:</w:t>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”Essensen i tibetansk buddhisme er, at du jo ikke skal nogen steder hen. Du er der allerede. Skællene fra dine øjne skal blot falde bort, så du kan se det.”</w:t>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ind w:firstLine="360"/>
        <w:rPr>
          <w:rFonts w:ascii="Calibri" w:eastAsia="Calibri" w:hAnsi="Calibri" w:cs="Calibri"/>
          <w:sz w:val="22"/>
          <w:szCs w:val="22"/>
        </w:rPr>
      </w:pPr>
      <w:r>
        <w:rPr>
          <w:rFonts w:ascii="Calibri" w:eastAsia="Calibri" w:hAnsi="Calibri" w:cs="Calibri"/>
          <w:sz w:val="22"/>
          <w:szCs w:val="22"/>
        </w:rPr>
        <w:t xml:space="preserve">a) Mennesket skal bare forstå, at man ikke behøver at rejse for at være en god buddhist. </w:t>
      </w:r>
    </w:p>
    <w:p w:rsidR="00D11633" w:rsidRDefault="00D11633">
      <w:pPr>
        <w:ind w:firstLine="360"/>
        <w:rPr>
          <w:rFonts w:ascii="Calibri" w:eastAsia="Calibri" w:hAnsi="Calibri" w:cs="Calibri"/>
          <w:sz w:val="22"/>
          <w:szCs w:val="22"/>
        </w:rPr>
      </w:pPr>
    </w:p>
    <w:p w:rsidR="00D11633" w:rsidRDefault="007F5DF6">
      <w:pPr>
        <w:ind w:left="360"/>
        <w:rPr>
          <w:rFonts w:ascii="Calibri" w:eastAsia="Calibri" w:hAnsi="Calibri" w:cs="Calibri"/>
          <w:sz w:val="22"/>
          <w:szCs w:val="22"/>
        </w:rPr>
      </w:pPr>
      <w:r>
        <w:rPr>
          <w:rFonts w:ascii="Calibri" w:eastAsia="Calibri" w:hAnsi="Calibri" w:cs="Calibri"/>
          <w:sz w:val="22"/>
          <w:szCs w:val="22"/>
        </w:rPr>
        <w:t>b) Alle mennesker har buddhanatur, dvs. potentialet til at blive oplyst og opnå nirvana. Oplysningen er ikke et sted, men en tilstand, som opnås via fokuseret arbejde med sindet.</w:t>
      </w:r>
    </w:p>
    <w:p w:rsidR="00D11633" w:rsidRDefault="00D11633">
      <w:pPr>
        <w:rPr>
          <w:rFonts w:ascii="Calibri" w:eastAsia="Calibri" w:hAnsi="Calibri" w:cs="Calibri"/>
          <w:sz w:val="22"/>
          <w:szCs w:val="22"/>
        </w:rPr>
      </w:pP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”Grundlæggende er der ingenting at holde fast i. Der er ingen gud, som du kan tro på, der hjælper og støtter dig. Du er dig selv, og du er frit svævende i et tomrum.”</w:t>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ind w:left="360"/>
        <w:rPr>
          <w:rFonts w:ascii="Calibri" w:eastAsia="Calibri" w:hAnsi="Calibri" w:cs="Calibri"/>
          <w:sz w:val="22"/>
          <w:szCs w:val="22"/>
        </w:rPr>
      </w:pPr>
      <w:r>
        <w:rPr>
          <w:rFonts w:ascii="Calibri" w:eastAsia="Calibri" w:hAnsi="Calibri" w:cs="Calibri"/>
          <w:sz w:val="22"/>
          <w:szCs w:val="22"/>
        </w:rPr>
        <w:t xml:space="preserve">a)  Alt i livet forandrer sig, og der findes ingen ekstern frelserskikkelse, som redder mennesket. Den opgave skal mennesket selv klare vha. meditation og ved at følge Buddhas </w:t>
      </w:r>
      <w:proofErr w:type="spellStart"/>
      <w:r>
        <w:rPr>
          <w:rFonts w:ascii="Calibri" w:eastAsia="Calibri" w:hAnsi="Calibri" w:cs="Calibri"/>
          <w:sz w:val="22"/>
          <w:szCs w:val="22"/>
        </w:rPr>
        <w:t>dharma</w:t>
      </w:r>
      <w:proofErr w:type="spellEnd"/>
      <w:r>
        <w:rPr>
          <w:rFonts w:ascii="Calibri" w:eastAsia="Calibri" w:hAnsi="Calibri" w:cs="Calibri"/>
          <w:sz w:val="22"/>
          <w:szCs w:val="22"/>
        </w:rPr>
        <w:t>.</w:t>
      </w:r>
    </w:p>
    <w:p w:rsidR="00D11633" w:rsidRDefault="00D11633">
      <w:pPr>
        <w:ind w:left="360"/>
        <w:rPr>
          <w:rFonts w:ascii="Calibri" w:eastAsia="Calibri" w:hAnsi="Calibri" w:cs="Calibri"/>
          <w:sz w:val="22"/>
          <w:szCs w:val="22"/>
        </w:rPr>
      </w:pPr>
    </w:p>
    <w:p w:rsidR="00D11633" w:rsidRDefault="007F5DF6">
      <w:pPr>
        <w:ind w:left="360"/>
        <w:rPr>
          <w:rFonts w:ascii="Calibri" w:eastAsia="Calibri" w:hAnsi="Calibri" w:cs="Calibri"/>
          <w:sz w:val="22"/>
          <w:szCs w:val="22"/>
        </w:rPr>
      </w:pPr>
      <w:r>
        <w:rPr>
          <w:rFonts w:ascii="Calibri" w:eastAsia="Calibri" w:hAnsi="Calibri" w:cs="Calibri"/>
          <w:sz w:val="22"/>
          <w:szCs w:val="22"/>
        </w:rPr>
        <w:t xml:space="preserve">b) Alt i livet er uden formål. Der findes ingen sandhed, ingen mening. Vi er alle som astronauter, der svæver rundt i universet, og det er totalt stenet. </w:t>
      </w:r>
    </w:p>
    <w:p w:rsidR="00D11633" w:rsidRDefault="00D11633">
      <w:pPr>
        <w:rPr>
          <w:rFonts w:ascii="Calibri" w:eastAsia="Calibri" w:hAnsi="Calibri" w:cs="Calibri"/>
          <w:sz w:val="22"/>
          <w:szCs w:val="22"/>
        </w:rPr>
      </w:pPr>
    </w:p>
    <w:p w:rsidR="00D11633" w:rsidRDefault="00D11633">
      <w:pPr>
        <w:rPr>
          <w:rFonts w:ascii="Calibri" w:eastAsia="Calibri" w:hAnsi="Calibri" w:cs="Calibri"/>
          <w:sz w:val="22"/>
          <w:szCs w:val="22"/>
        </w:rPr>
      </w:pPr>
    </w:p>
    <w:p w:rsidR="00D11633" w:rsidRDefault="007F5DF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Hvordan prøver Faber at være buddhist i dagligdagen? (s. 14) Vælg mellem a) og b):</w:t>
      </w:r>
    </w:p>
    <w:p w:rsidR="00D11633" w:rsidRDefault="00D11633">
      <w:pPr>
        <w:pBdr>
          <w:top w:val="nil"/>
          <w:left w:val="nil"/>
          <w:bottom w:val="nil"/>
          <w:right w:val="nil"/>
          <w:between w:val="nil"/>
        </w:pBdr>
        <w:ind w:left="720" w:hanging="720"/>
        <w:rPr>
          <w:rFonts w:ascii="Calibri" w:eastAsia="Calibri" w:hAnsi="Calibri" w:cs="Calibri"/>
          <w:color w:val="000000"/>
          <w:sz w:val="22"/>
          <w:szCs w:val="22"/>
        </w:rPr>
      </w:pPr>
    </w:p>
    <w:p w:rsidR="00D11633" w:rsidRDefault="007F5DF6">
      <w:pPr>
        <w:ind w:left="360"/>
        <w:rPr>
          <w:rFonts w:ascii="Calibri" w:eastAsia="Calibri" w:hAnsi="Calibri" w:cs="Calibri"/>
          <w:sz w:val="22"/>
          <w:szCs w:val="22"/>
        </w:rPr>
      </w:pPr>
      <w:r>
        <w:rPr>
          <w:rFonts w:ascii="Calibri" w:eastAsia="Calibri" w:hAnsi="Calibri" w:cs="Calibri"/>
          <w:sz w:val="22"/>
          <w:szCs w:val="22"/>
        </w:rPr>
        <w:t>a) Ved at vise medfølelse og lægge sit ego til side, selv om han ikke bruger så meget energi på meditation.</w:t>
      </w:r>
    </w:p>
    <w:p w:rsidR="00D11633" w:rsidRDefault="00D11633">
      <w:pPr>
        <w:ind w:left="360"/>
        <w:rPr>
          <w:rFonts w:ascii="Calibri" w:eastAsia="Calibri" w:hAnsi="Calibri" w:cs="Calibri"/>
          <w:sz w:val="22"/>
          <w:szCs w:val="22"/>
        </w:rPr>
      </w:pPr>
    </w:p>
    <w:p w:rsidR="00D11633" w:rsidRDefault="007F5DF6">
      <w:pPr>
        <w:ind w:left="360"/>
        <w:rPr>
          <w:rFonts w:ascii="Calibri" w:eastAsia="Calibri" w:hAnsi="Calibri" w:cs="Calibri"/>
          <w:sz w:val="22"/>
          <w:szCs w:val="22"/>
        </w:rPr>
      </w:pPr>
      <w:r>
        <w:rPr>
          <w:rFonts w:ascii="Calibri" w:eastAsia="Calibri" w:hAnsi="Calibri" w:cs="Calibri"/>
          <w:sz w:val="22"/>
          <w:szCs w:val="22"/>
        </w:rPr>
        <w:t xml:space="preserve">b) Ved at bygge en masse klostre rundt om i verden. </w:t>
      </w:r>
    </w:p>
    <w:p w:rsidR="00D11633" w:rsidRDefault="00D11633">
      <w:pPr>
        <w:rPr>
          <w:rFonts w:ascii="Calibri" w:eastAsia="Calibri" w:hAnsi="Calibri" w:cs="Calibri"/>
          <w:sz w:val="22"/>
          <w:szCs w:val="22"/>
        </w:rPr>
      </w:pPr>
    </w:p>
    <w:p w:rsidR="00D11633" w:rsidRDefault="00D11633">
      <w:pPr>
        <w:rPr>
          <w:rFonts w:ascii="Calibri" w:eastAsia="Calibri" w:hAnsi="Calibri" w:cs="Calibri"/>
          <w:sz w:val="22"/>
          <w:szCs w:val="22"/>
        </w:rPr>
      </w:pPr>
    </w:p>
    <w:p w:rsidR="00D11633" w:rsidRDefault="007F5DF6">
      <w:pPr>
        <w:rPr>
          <w:rFonts w:ascii="Calibri" w:eastAsia="Calibri" w:hAnsi="Calibri" w:cs="Calibri"/>
          <w:sz w:val="22"/>
          <w:szCs w:val="22"/>
        </w:rPr>
      </w:pPr>
      <w:r>
        <w:rPr>
          <w:rFonts w:ascii="Calibri" w:eastAsia="Calibri" w:hAnsi="Calibri" w:cs="Calibri"/>
          <w:sz w:val="22"/>
          <w:szCs w:val="22"/>
        </w:rPr>
        <w:t xml:space="preserve">Efter du har læst og analyseret interviewet med Flemming Faber, skal du se en video om tibetansk buddhisme i Danmark: </w:t>
      </w:r>
      <w:hyperlink r:id="rId7">
        <w:r>
          <w:rPr>
            <w:rFonts w:ascii="Calibri" w:eastAsia="Calibri" w:hAnsi="Calibri" w:cs="Calibri"/>
            <w:color w:val="0000FF"/>
            <w:sz w:val="22"/>
            <w:szCs w:val="22"/>
            <w:u w:val="single"/>
          </w:rPr>
          <w:t>https://www.youtube.com/watch?v=bTUTj-MuWmM</w:t>
        </w:r>
      </w:hyperlink>
    </w:p>
    <w:p w:rsidR="00D11633" w:rsidRDefault="00D11633">
      <w:pPr>
        <w:rPr>
          <w:rFonts w:ascii="Calibri" w:eastAsia="Calibri" w:hAnsi="Calibri" w:cs="Calibri"/>
          <w:sz w:val="22"/>
          <w:szCs w:val="22"/>
        </w:rPr>
      </w:pPr>
    </w:p>
    <w:p w:rsidR="00D11633" w:rsidRDefault="007F5DF6">
      <w:pPr>
        <w:rPr>
          <w:rFonts w:ascii="Calibri" w:eastAsia="Calibri" w:hAnsi="Calibri" w:cs="Calibri"/>
          <w:sz w:val="22"/>
          <w:szCs w:val="22"/>
        </w:rPr>
      </w:pPr>
      <w:r>
        <w:rPr>
          <w:rFonts w:ascii="Calibri" w:eastAsia="Calibri" w:hAnsi="Calibri" w:cs="Calibri"/>
          <w:sz w:val="22"/>
          <w:szCs w:val="22"/>
        </w:rPr>
        <w:t>I denne video møder du Morten Jakobsen, som er praktiserende buddhist. Læg mærke til, hvad han vægter i sin religiøse praksis:</w:t>
      </w:r>
    </w:p>
    <w:p w:rsidR="00D11633" w:rsidRDefault="00D11633">
      <w:pPr>
        <w:rPr>
          <w:rFonts w:ascii="Calibri" w:eastAsia="Calibri" w:hAnsi="Calibri" w:cs="Calibri"/>
          <w:sz w:val="22"/>
          <w:szCs w:val="22"/>
        </w:rPr>
      </w:pPr>
    </w:p>
    <w:p w:rsidR="00D11633" w:rsidRDefault="007F5DF6">
      <w:pPr>
        <w:numPr>
          <w:ilvl w:val="0"/>
          <w:numId w:val="1"/>
        </w:numPr>
        <w:pBdr>
          <w:top w:val="nil"/>
          <w:left w:val="nil"/>
          <w:bottom w:val="nil"/>
          <w:right w:val="nil"/>
          <w:between w:val="nil"/>
        </w:pBdr>
        <w:spacing w:line="360" w:lineRule="auto"/>
        <w:rPr>
          <w:color w:val="000000"/>
          <w:sz w:val="22"/>
          <w:szCs w:val="22"/>
        </w:rPr>
      </w:pPr>
      <w:r>
        <w:rPr>
          <w:rFonts w:ascii="Calibri" w:eastAsia="Calibri" w:hAnsi="Calibri" w:cs="Calibri"/>
          <w:color w:val="000000"/>
          <w:sz w:val="22"/>
          <w:szCs w:val="22"/>
        </w:rPr>
        <w:t>Forbindelsen til en lama</w:t>
      </w:r>
    </w:p>
    <w:p w:rsidR="00D11633" w:rsidRDefault="007F5DF6">
      <w:pPr>
        <w:numPr>
          <w:ilvl w:val="0"/>
          <w:numId w:val="1"/>
        </w:numPr>
        <w:pBdr>
          <w:top w:val="nil"/>
          <w:left w:val="nil"/>
          <w:bottom w:val="nil"/>
          <w:right w:val="nil"/>
          <w:between w:val="nil"/>
        </w:pBdr>
        <w:spacing w:line="360" w:lineRule="auto"/>
        <w:rPr>
          <w:color w:val="000000"/>
          <w:sz w:val="22"/>
          <w:szCs w:val="22"/>
        </w:rPr>
      </w:pPr>
      <w:proofErr w:type="spellStart"/>
      <w:r>
        <w:rPr>
          <w:rFonts w:ascii="Calibri" w:eastAsia="Calibri" w:hAnsi="Calibri" w:cs="Calibri"/>
          <w:color w:val="000000"/>
          <w:sz w:val="22"/>
          <w:szCs w:val="22"/>
        </w:rPr>
        <w:t>Sangha</w:t>
      </w:r>
      <w:proofErr w:type="spellEnd"/>
      <w:r>
        <w:rPr>
          <w:rFonts w:ascii="Calibri" w:eastAsia="Calibri" w:hAnsi="Calibri" w:cs="Calibri"/>
          <w:color w:val="000000"/>
          <w:sz w:val="22"/>
          <w:szCs w:val="22"/>
        </w:rPr>
        <w:t xml:space="preserve"> samles i det private</w:t>
      </w:r>
    </w:p>
    <w:p w:rsidR="00D11633" w:rsidRDefault="007F5DF6">
      <w:pPr>
        <w:numPr>
          <w:ilvl w:val="0"/>
          <w:numId w:val="1"/>
        </w:numPr>
        <w:pBdr>
          <w:top w:val="nil"/>
          <w:left w:val="nil"/>
          <w:bottom w:val="nil"/>
          <w:right w:val="nil"/>
          <w:between w:val="nil"/>
        </w:pBdr>
        <w:spacing w:line="360" w:lineRule="auto"/>
        <w:rPr>
          <w:color w:val="000000"/>
          <w:sz w:val="22"/>
          <w:szCs w:val="22"/>
        </w:rPr>
      </w:pPr>
      <w:r>
        <w:rPr>
          <w:rFonts w:ascii="Calibri" w:eastAsia="Calibri" w:hAnsi="Calibri" w:cs="Calibri"/>
          <w:color w:val="000000"/>
          <w:sz w:val="22"/>
          <w:szCs w:val="22"/>
        </w:rPr>
        <w:t>Ritualer (bl.a. glidefald) og meditation</w:t>
      </w:r>
    </w:p>
    <w:p w:rsidR="00D11633" w:rsidRDefault="007F5DF6">
      <w:pPr>
        <w:numPr>
          <w:ilvl w:val="0"/>
          <w:numId w:val="1"/>
        </w:numPr>
        <w:pBdr>
          <w:top w:val="nil"/>
          <w:left w:val="nil"/>
          <w:bottom w:val="nil"/>
          <w:right w:val="nil"/>
          <w:between w:val="nil"/>
        </w:pBdr>
        <w:spacing w:line="360" w:lineRule="auto"/>
        <w:rPr>
          <w:color w:val="000000"/>
          <w:sz w:val="22"/>
          <w:szCs w:val="22"/>
        </w:rPr>
      </w:pPr>
      <w:r>
        <w:rPr>
          <w:rFonts w:ascii="Calibri" w:eastAsia="Calibri" w:hAnsi="Calibri" w:cs="Calibri"/>
          <w:color w:val="000000"/>
          <w:sz w:val="22"/>
          <w:szCs w:val="22"/>
        </w:rPr>
        <w:t>Selvudvikling</w:t>
      </w:r>
    </w:p>
    <w:p w:rsidR="00D11633" w:rsidRDefault="007F5DF6">
      <w:pPr>
        <w:numPr>
          <w:ilvl w:val="0"/>
          <w:numId w:val="1"/>
        </w:numPr>
        <w:pBdr>
          <w:top w:val="nil"/>
          <w:left w:val="nil"/>
          <w:bottom w:val="nil"/>
          <w:right w:val="nil"/>
          <w:between w:val="nil"/>
        </w:pBdr>
        <w:spacing w:line="360" w:lineRule="auto"/>
        <w:rPr>
          <w:color w:val="000000"/>
          <w:sz w:val="22"/>
          <w:szCs w:val="22"/>
        </w:rPr>
      </w:pPr>
      <w:r>
        <w:rPr>
          <w:rFonts w:ascii="Calibri" w:eastAsia="Calibri" w:hAnsi="Calibri" w:cs="Calibri"/>
          <w:color w:val="000000"/>
          <w:sz w:val="22"/>
          <w:szCs w:val="22"/>
        </w:rPr>
        <w:t>Hans opfattelse af, hvorvidt buddhisme er en religion eller ej</w:t>
      </w:r>
    </w:p>
    <w:p w:rsidR="00D11633" w:rsidRDefault="007F5DF6">
      <w:pPr>
        <w:numPr>
          <w:ilvl w:val="0"/>
          <w:numId w:val="1"/>
        </w:numPr>
        <w:pBdr>
          <w:top w:val="nil"/>
          <w:left w:val="nil"/>
          <w:bottom w:val="nil"/>
          <w:right w:val="nil"/>
          <w:between w:val="nil"/>
        </w:pBdr>
        <w:spacing w:line="360" w:lineRule="auto"/>
        <w:rPr>
          <w:color w:val="000000"/>
          <w:sz w:val="22"/>
          <w:szCs w:val="22"/>
        </w:rPr>
      </w:pPr>
      <w:r>
        <w:rPr>
          <w:rFonts w:ascii="Calibri" w:eastAsia="Calibri" w:hAnsi="Calibri" w:cs="Calibri"/>
          <w:color w:val="000000"/>
          <w:sz w:val="22"/>
          <w:szCs w:val="22"/>
        </w:rPr>
        <w:t>At være buddhist er hårdt arbejde og en lang proces</w:t>
      </w:r>
    </w:p>
    <w:p w:rsidR="00D11633" w:rsidRDefault="00D11633">
      <w:pPr>
        <w:rPr>
          <w:rFonts w:ascii="Calibri" w:eastAsia="Calibri" w:hAnsi="Calibri" w:cs="Calibri"/>
          <w:sz w:val="22"/>
          <w:szCs w:val="22"/>
        </w:rPr>
      </w:pPr>
    </w:p>
    <w:p w:rsidR="00D11633" w:rsidRDefault="007F5DF6">
      <w:pPr>
        <w:rPr>
          <w:rFonts w:ascii="Calibri" w:eastAsia="Calibri" w:hAnsi="Calibri" w:cs="Calibri"/>
          <w:sz w:val="22"/>
          <w:szCs w:val="22"/>
        </w:rPr>
      </w:pPr>
      <w:r>
        <w:rPr>
          <w:rFonts w:ascii="Calibri" w:eastAsia="Calibri" w:hAnsi="Calibri" w:cs="Calibri"/>
          <w:sz w:val="22"/>
          <w:szCs w:val="22"/>
        </w:rPr>
        <w:t xml:space="preserve">Overvej, hvordan lama Ole Nydahl fremstår i interviewet </w:t>
      </w:r>
    </w:p>
    <w:p w:rsidR="00D11633" w:rsidRDefault="00D11633">
      <w:pPr>
        <w:rPr>
          <w:rFonts w:ascii="Calibri" w:eastAsia="Calibri" w:hAnsi="Calibri" w:cs="Calibri"/>
          <w:sz w:val="22"/>
          <w:szCs w:val="22"/>
        </w:rPr>
      </w:pPr>
    </w:p>
    <w:p w:rsidR="00D11633" w:rsidRDefault="007F5DF6">
      <w:pPr>
        <w:numPr>
          <w:ilvl w:val="0"/>
          <w:numId w:val="2"/>
        </w:numPr>
        <w:pBdr>
          <w:top w:val="nil"/>
          <w:left w:val="nil"/>
          <w:bottom w:val="nil"/>
          <w:right w:val="nil"/>
          <w:between w:val="nil"/>
        </w:pBdr>
        <w:spacing w:line="360" w:lineRule="auto"/>
        <w:rPr>
          <w:color w:val="000000"/>
          <w:sz w:val="22"/>
          <w:szCs w:val="22"/>
        </w:rPr>
      </w:pPr>
      <w:r>
        <w:rPr>
          <w:rFonts w:ascii="Calibri" w:eastAsia="Calibri" w:hAnsi="Calibri" w:cs="Calibri"/>
          <w:color w:val="000000"/>
          <w:sz w:val="22"/>
          <w:szCs w:val="22"/>
        </w:rPr>
        <w:t>Personlighed</w:t>
      </w:r>
    </w:p>
    <w:p w:rsidR="00D11633" w:rsidRDefault="007F5DF6">
      <w:pPr>
        <w:numPr>
          <w:ilvl w:val="0"/>
          <w:numId w:val="2"/>
        </w:numPr>
        <w:pBdr>
          <w:top w:val="nil"/>
          <w:left w:val="nil"/>
          <w:bottom w:val="nil"/>
          <w:right w:val="nil"/>
          <w:between w:val="nil"/>
        </w:pBdr>
        <w:spacing w:line="360" w:lineRule="auto"/>
        <w:rPr>
          <w:color w:val="000000"/>
          <w:sz w:val="22"/>
          <w:szCs w:val="22"/>
        </w:rPr>
      </w:pPr>
      <w:r>
        <w:rPr>
          <w:rFonts w:ascii="Calibri" w:eastAsia="Calibri" w:hAnsi="Calibri" w:cs="Calibri"/>
          <w:color w:val="000000"/>
          <w:sz w:val="22"/>
          <w:szCs w:val="22"/>
        </w:rPr>
        <w:t xml:space="preserve">Ledertype </w:t>
      </w:r>
    </w:p>
    <w:p w:rsidR="00D11633" w:rsidRDefault="007F5DF6">
      <w:pPr>
        <w:numPr>
          <w:ilvl w:val="0"/>
          <w:numId w:val="2"/>
        </w:numPr>
        <w:pBdr>
          <w:top w:val="nil"/>
          <w:left w:val="nil"/>
          <w:bottom w:val="nil"/>
          <w:right w:val="nil"/>
          <w:between w:val="nil"/>
        </w:pBdr>
        <w:spacing w:line="360" w:lineRule="auto"/>
        <w:rPr>
          <w:color w:val="000000"/>
          <w:sz w:val="22"/>
          <w:szCs w:val="22"/>
        </w:rPr>
      </w:pPr>
      <w:r>
        <w:rPr>
          <w:rFonts w:ascii="Calibri" w:eastAsia="Calibri" w:hAnsi="Calibri" w:cs="Calibri"/>
          <w:color w:val="000000"/>
          <w:sz w:val="22"/>
          <w:szCs w:val="22"/>
        </w:rPr>
        <w:t>Modenhed og indsigt i livet</w:t>
      </w:r>
    </w:p>
    <w:p w:rsidR="00D11633" w:rsidRDefault="007F5DF6">
      <w:pPr>
        <w:numPr>
          <w:ilvl w:val="0"/>
          <w:numId w:val="2"/>
        </w:numPr>
        <w:pBdr>
          <w:top w:val="nil"/>
          <w:left w:val="nil"/>
          <w:bottom w:val="nil"/>
          <w:right w:val="nil"/>
          <w:between w:val="nil"/>
        </w:pBdr>
        <w:spacing w:line="360" w:lineRule="auto"/>
        <w:rPr>
          <w:color w:val="000000"/>
          <w:sz w:val="22"/>
          <w:szCs w:val="22"/>
        </w:rPr>
      </w:pPr>
      <w:r>
        <w:rPr>
          <w:rFonts w:ascii="Calibri" w:eastAsia="Calibri" w:hAnsi="Calibri" w:cs="Calibri"/>
          <w:color w:val="000000"/>
          <w:sz w:val="22"/>
          <w:szCs w:val="22"/>
        </w:rPr>
        <w:t>Hans syn på afholdenhed og seksualitet</w:t>
      </w:r>
    </w:p>
    <w:p w:rsidR="00D11633" w:rsidRDefault="007F5DF6">
      <w:pPr>
        <w:numPr>
          <w:ilvl w:val="0"/>
          <w:numId w:val="2"/>
        </w:numPr>
        <w:pBdr>
          <w:top w:val="nil"/>
          <w:left w:val="nil"/>
          <w:bottom w:val="nil"/>
          <w:right w:val="nil"/>
          <w:between w:val="nil"/>
        </w:pBdr>
        <w:spacing w:line="360" w:lineRule="auto"/>
        <w:rPr>
          <w:color w:val="000000"/>
          <w:sz w:val="22"/>
          <w:szCs w:val="22"/>
        </w:rPr>
      </w:pPr>
      <w:r>
        <w:rPr>
          <w:rFonts w:ascii="Calibri" w:eastAsia="Calibri" w:hAnsi="Calibri" w:cs="Calibri"/>
          <w:color w:val="000000"/>
          <w:sz w:val="22"/>
          <w:szCs w:val="22"/>
        </w:rPr>
        <w:t>Hans afslappede, moderne måde at kommunikere på</w:t>
      </w:r>
    </w:p>
    <w:p w:rsidR="00D11633" w:rsidRDefault="007F5DF6">
      <w:pPr>
        <w:numPr>
          <w:ilvl w:val="0"/>
          <w:numId w:val="2"/>
        </w:numPr>
        <w:pBdr>
          <w:top w:val="nil"/>
          <w:left w:val="nil"/>
          <w:bottom w:val="nil"/>
          <w:right w:val="nil"/>
          <w:between w:val="nil"/>
        </w:pBdr>
        <w:spacing w:line="360" w:lineRule="auto"/>
        <w:rPr>
          <w:color w:val="000000"/>
          <w:sz w:val="22"/>
          <w:szCs w:val="22"/>
        </w:rPr>
      </w:pPr>
      <w:r>
        <w:rPr>
          <w:rFonts w:ascii="Calibri" w:eastAsia="Calibri" w:hAnsi="Calibri" w:cs="Calibri"/>
          <w:color w:val="000000"/>
          <w:sz w:val="22"/>
          <w:szCs w:val="22"/>
        </w:rPr>
        <w:t>Hvorfor appellerer Ole Nydahl mon til mennesker i det senmoderne samfund?</w:t>
      </w:r>
    </w:p>
    <w:p w:rsidR="00D11633" w:rsidRDefault="00D11633">
      <w:pPr>
        <w:pBdr>
          <w:top w:val="nil"/>
          <w:left w:val="nil"/>
          <w:bottom w:val="nil"/>
          <w:right w:val="nil"/>
          <w:between w:val="nil"/>
        </w:pBdr>
        <w:spacing w:line="360" w:lineRule="auto"/>
        <w:ind w:left="720" w:hanging="720"/>
        <w:rPr>
          <w:rFonts w:ascii="Calibri" w:eastAsia="Calibri" w:hAnsi="Calibri" w:cs="Calibri"/>
          <w:color w:val="000000"/>
          <w:sz w:val="22"/>
          <w:szCs w:val="22"/>
        </w:rPr>
      </w:pPr>
    </w:p>
    <w:p w:rsidR="00D11633" w:rsidRDefault="007F5DF6">
      <w:pPr>
        <w:spacing w:line="360" w:lineRule="auto"/>
        <w:jc w:val="center"/>
        <w:rPr>
          <w:rFonts w:ascii="Calibri" w:eastAsia="Calibri" w:hAnsi="Calibri" w:cs="Calibri"/>
          <w:sz w:val="22"/>
          <w:szCs w:val="22"/>
        </w:rPr>
      </w:pPr>
      <w:r>
        <w:rPr>
          <w:noProof/>
        </w:rPr>
        <w:drawing>
          <wp:inline distT="0" distB="0" distL="0" distR="0">
            <wp:extent cx="5788800" cy="3200400"/>
            <wp:effectExtent l="0" t="0" r="0" b="0"/>
            <wp:docPr id="1" name="image3.jpg" descr="Billedresultat for tibetansk buddhisme"/>
            <wp:cNvGraphicFramePr/>
            <a:graphic xmlns:a="http://schemas.openxmlformats.org/drawingml/2006/main">
              <a:graphicData uri="http://schemas.openxmlformats.org/drawingml/2006/picture">
                <pic:pic xmlns:pic="http://schemas.openxmlformats.org/drawingml/2006/picture">
                  <pic:nvPicPr>
                    <pic:cNvPr id="0" name="image3.jpg" descr="Billedresultat for tibetansk buddhisme"/>
                    <pic:cNvPicPr preferRelativeResize="0"/>
                  </pic:nvPicPr>
                  <pic:blipFill>
                    <a:blip r:embed="rId8"/>
                    <a:srcRect/>
                    <a:stretch>
                      <a:fillRect/>
                    </a:stretch>
                  </pic:blipFill>
                  <pic:spPr>
                    <a:xfrm>
                      <a:off x="0" y="0"/>
                      <a:ext cx="5788800" cy="3200400"/>
                    </a:xfrm>
                    <a:prstGeom prst="rect">
                      <a:avLst/>
                    </a:prstGeom>
                    <a:ln/>
                  </pic:spPr>
                </pic:pic>
              </a:graphicData>
            </a:graphic>
          </wp:inline>
        </w:drawing>
      </w:r>
      <w:r>
        <w:rPr>
          <w:rFonts w:ascii="Calibri" w:eastAsia="Calibri" w:hAnsi="Calibri" w:cs="Calibri"/>
          <w:sz w:val="22"/>
          <w:szCs w:val="22"/>
        </w:rPr>
        <w:t xml:space="preserve">           </w:t>
      </w:r>
      <w:r>
        <w:rPr>
          <w:noProof/>
        </w:rPr>
        <w:drawing>
          <wp:inline distT="0" distB="0" distL="0" distR="0">
            <wp:extent cx="2624400" cy="2070000"/>
            <wp:effectExtent l="0" t="0" r="0" b="0"/>
            <wp:docPr id="3" name="image1.jpg" descr="Billedresultat for ole nydahl"/>
            <wp:cNvGraphicFramePr/>
            <a:graphic xmlns:a="http://schemas.openxmlformats.org/drawingml/2006/main">
              <a:graphicData uri="http://schemas.openxmlformats.org/drawingml/2006/picture">
                <pic:pic xmlns:pic="http://schemas.openxmlformats.org/drawingml/2006/picture">
                  <pic:nvPicPr>
                    <pic:cNvPr id="0" name="image1.jpg" descr="Billedresultat for ole nydahl"/>
                    <pic:cNvPicPr preferRelativeResize="0"/>
                  </pic:nvPicPr>
                  <pic:blipFill>
                    <a:blip r:embed="rId9"/>
                    <a:srcRect/>
                    <a:stretch>
                      <a:fillRect/>
                    </a:stretch>
                  </pic:blipFill>
                  <pic:spPr>
                    <a:xfrm>
                      <a:off x="0" y="0"/>
                      <a:ext cx="2624400" cy="2070000"/>
                    </a:xfrm>
                    <a:prstGeom prst="rect">
                      <a:avLst/>
                    </a:prstGeom>
                    <a:ln/>
                  </pic:spPr>
                </pic:pic>
              </a:graphicData>
            </a:graphic>
          </wp:inline>
        </w:drawing>
      </w:r>
      <w:r>
        <w:rPr>
          <w:rFonts w:ascii="Calibri" w:eastAsia="Calibri" w:hAnsi="Calibri" w:cs="Calibri"/>
          <w:sz w:val="22"/>
          <w:szCs w:val="22"/>
        </w:rPr>
        <w:t xml:space="preserve">    </w:t>
      </w:r>
      <w:r>
        <w:rPr>
          <w:noProof/>
        </w:rPr>
        <w:drawing>
          <wp:inline distT="0" distB="0" distL="0" distR="0">
            <wp:extent cx="3106800" cy="2066400"/>
            <wp:effectExtent l="0" t="0" r="0" b="0"/>
            <wp:docPr id="2" name="image2.jpg" descr="Billedresultat for dalai lama"/>
            <wp:cNvGraphicFramePr/>
            <a:graphic xmlns:a="http://schemas.openxmlformats.org/drawingml/2006/main">
              <a:graphicData uri="http://schemas.openxmlformats.org/drawingml/2006/picture">
                <pic:pic xmlns:pic="http://schemas.openxmlformats.org/drawingml/2006/picture">
                  <pic:nvPicPr>
                    <pic:cNvPr id="0" name="image2.jpg" descr="Billedresultat for dalai lama"/>
                    <pic:cNvPicPr preferRelativeResize="0"/>
                  </pic:nvPicPr>
                  <pic:blipFill>
                    <a:blip r:embed="rId10"/>
                    <a:srcRect/>
                    <a:stretch>
                      <a:fillRect/>
                    </a:stretch>
                  </pic:blipFill>
                  <pic:spPr>
                    <a:xfrm>
                      <a:off x="0" y="0"/>
                      <a:ext cx="3106800" cy="2066400"/>
                    </a:xfrm>
                    <a:prstGeom prst="rect">
                      <a:avLst/>
                    </a:prstGeom>
                    <a:ln/>
                  </pic:spPr>
                </pic:pic>
              </a:graphicData>
            </a:graphic>
          </wp:inline>
        </w:drawing>
      </w:r>
      <w:r>
        <w:rPr>
          <w:rFonts w:ascii="Calibri" w:eastAsia="Calibri" w:hAnsi="Calibri" w:cs="Calibri"/>
          <w:sz w:val="22"/>
          <w:szCs w:val="22"/>
        </w:rPr>
        <w:t xml:space="preserve"> </w:t>
      </w:r>
    </w:p>
    <w:sectPr w:rsidR="00D11633">
      <w:headerReference w:type="default" r:id="rId11"/>
      <w:footerReference w:type="default" r:id="rId12"/>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303" w:rsidRDefault="00630303">
      <w:r>
        <w:separator/>
      </w:r>
    </w:p>
  </w:endnote>
  <w:endnote w:type="continuationSeparator" w:id="0">
    <w:p w:rsidR="00630303" w:rsidRDefault="0063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633" w:rsidRDefault="007F5DF6">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566AA2">
      <w:rPr>
        <w:noProof/>
        <w:color w:val="000000"/>
      </w:rPr>
      <w:t>1</w:t>
    </w:r>
    <w:r>
      <w:rPr>
        <w:color w:val="000000"/>
      </w:rPr>
      <w:fldChar w:fldCharType="end"/>
    </w:r>
  </w:p>
  <w:p w:rsidR="00D11633" w:rsidRDefault="00D1163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303" w:rsidRDefault="00630303">
      <w:r>
        <w:separator/>
      </w:r>
    </w:p>
  </w:footnote>
  <w:footnote w:type="continuationSeparator" w:id="0">
    <w:p w:rsidR="00630303" w:rsidRDefault="0063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633" w:rsidRDefault="007F5DF6">
    <w:pPr>
      <w:rPr>
        <w:rFonts w:ascii="Calibri" w:eastAsia="Calibri" w:hAnsi="Calibri" w:cs="Calibri"/>
        <w:sz w:val="28"/>
        <w:szCs w:val="28"/>
      </w:rPr>
    </w:pPr>
    <w:r>
      <w:rPr>
        <w:rFonts w:ascii="Calibri" w:eastAsia="Calibri" w:hAnsi="Calibri" w:cs="Calibri"/>
        <w:sz w:val="28"/>
        <w:szCs w:val="28"/>
      </w:rPr>
      <w:t>Religion 2003, nr. December – Tidsskrift for Religionslærerforeningen</w:t>
    </w:r>
  </w:p>
  <w:p w:rsidR="00D11633" w:rsidRDefault="00D11633">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7F56"/>
    <w:multiLevelType w:val="multilevel"/>
    <w:tmpl w:val="D3E23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3F5D4A"/>
    <w:multiLevelType w:val="multilevel"/>
    <w:tmpl w:val="5A7E0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FA683D"/>
    <w:multiLevelType w:val="multilevel"/>
    <w:tmpl w:val="5E880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F94B7F"/>
    <w:multiLevelType w:val="multilevel"/>
    <w:tmpl w:val="2BD04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33"/>
    <w:rsid w:val="00103DC1"/>
    <w:rsid w:val="002060EB"/>
    <w:rsid w:val="003D7AEF"/>
    <w:rsid w:val="00556277"/>
    <w:rsid w:val="00566AA2"/>
    <w:rsid w:val="00603D51"/>
    <w:rsid w:val="00630303"/>
    <w:rsid w:val="006B7E55"/>
    <w:rsid w:val="007F5DF6"/>
    <w:rsid w:val="00861830"/>
    <w:rsid w:val="00D11633"/>
    <w:rsid w:val="00E269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B916"/>
  <w15:docId w15:val="{625E88FB-CD3F-4753-9437-7D3C4A23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TUTj-MuWm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560</Words>
  <Characters>3416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Grøndahl Stage</dc:creator>
  <cp:lastModifiedBy>Christian Grøndahl Stage</cp:lastModifiedBy>
  <cp:revision>9</cp:revision>
  <dcterms:created xsi:type="dcterms:W3CDTF">2020-04-12T12:35:00Z</dcterms:created>
  <dcterms:modified xsi:type="dcterms:W3CDTF">2020-04-13T10:23:00Z</dcterms:modified>
</cp:coreProperties>
</file>