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8DBBE" w14:textId="5FC63EEF" w:rsidR="00B41B41" w:rsidRPr="00055D63" w:rsidRDefault="00C61728" w:rsidP="00662E0C">
      <w:pPr>
        <w:pStyle w:val="Rubrik"/>
        <w:spacing w:line="276" w:lineRule="auto"/>
        <w:ind w:left="-142"/>
        <w:rPr>
          <w:rFonts w:ascii="Avenir Book" w:hAnsi="Avenir Book"/>
          <w:sz w:val="24"/>
          <w:szCs w:val="24"/>
        </w:rPr>
      </w:pPr>
      <w:r>
        <w:rPr>
          <w:rFonts w:ascii="Avenir Book" w:hAnsi="Avenir Book"/>
          <w:b/>
        </w:rPr>
        <w:t>STAND</w:t>
      </w:r>
      <w:r w:rsidR="00CD349C" w:rsidRPr="00CD349C">
        <w:rPr>
          <w:rFonts w:ascii="Avenir Book" w:hAnsi="Avenir Book"/>
          <w:b/>
        </w:rPr>
        <w:t xml:space="preserve"> </w:t>
      </w:r>
      <w:r w:rsidR="00CD349C" w:rsidRPr="00CD349C">
        <w:rPr>
          <w:rStyle w:val="UndertitelTegn"/>
          <w:rFonts w:ascii="Avenir Book" w:hAnsi="Avenir Book"/>
          <w:sz w:val="24"/>
          <w:szCs w:val="24"/>
        </w:rPr>
        <w:t xml:space="preserve">af </w:t>
      </w:r>
      <w:hyperlink r:id="rId9" w:history="1">
        <w:r w:rsidR="00CD349C" w:rsidRPr="00CD349C">
          <w:rPr>
            <w:rStyle w:val="UndertitelTegn"/>
            <w:rFonts w:ascii="Avenir Book" w:hAnsi="Avenir Book"/>
            <w:sz w:val="24"/>
            <w:szCs w:val="24"/>
          </w:rPr>
          <w:t>Constantin Georgescu</w:t>
        </w:r>
      </w:hyperlink>
    </w:p>
    <w:p w14:paraId="00B42B91" w14:textId="131A5656" w:rsidR="00CD349C" w:rsidRPr="00CD349C" w:rsidRDefault="00C80F8E" w:rsidP="00662E0C">
      <w:pPr>
        <w:spacing w:line="276" w:lineRule="auto"/>
        <w:ind w:left="-142"/>
        <w:rPr>
          <w:rFonts w:ascii="Avenir Book" w:hAnsi="Avenir Book" w:cs="Verdana"/>
          <w:lang w:val="en-US"/>
        </w:rPr>
      </w:pPr>
      <w:r>
        <w:rPr>
          <w:rFonts w:ascii="Avenir Book" w:hAnsi="Avenir Book" w:cs="Verdana"/>
          <w:lang w:val="en-US"/>
        </w:rPr>
        <w:t>Co</w:t>
      </w:r>
      <w:r w:rsidR="007D336C">
        <w:rPr>
          <w:rFonts w:ascii="Avenir Book" w:hAnsi="Avenir Book" w:cs="Verdana"/>
          <w:lang w:val="en-US"/>
        </w:rPr>
        <w:t xml:space="preserve">nstantin Georgescu siger </w:t>
      </w:r>
      <w:r w:rsidR="00CD349C" w:rsidRPr="00CD349C">
        <w:rPr>
          <w:rFonts w:ascii="Avenir Book" w:hAnsi="Avenir Book" w:cs="Verdana"/>
          <w:lang w:val="en-US"/>
        </w:rPr>
        <w:t xml:space="preserve">om værket: </w:t>
      </w:r>
    </w:p>
    <w:p w14:paraId="3A98D1C5" w14:textId="77777777" w:rsidR="00CD349C" w:rsidRPr="00CD349C" w:rsidRDefault="00CD349C" w:rsidP="00662E0C">
      <w:pPr>
        <w:spacing w:line="276" w:lineRule="auto"/>
        <w:ind w:left="-142"/>
        <w:rPr>
          <w:rFonts w:ascii="Avenir Book" w:hAnsi="Avenir Book" w:cs="Verdana"/>
          <w:lang w:val="en-US"/>
        </w:rPr>
      </w:pPr>
    </w:p>
    <w:p w14:paraId="7AA9952D" w14:textId="1AF8170B" w:rsidR="00714389" w:rsidRPr="00680A36" w:rsidRDefault="00CD349C" w:rsidP="00662E0C">
      <w:pPr>
        <w:spacing w:line="276" w:lineRule="auto"/>
        <w:ind w:left="-142"/>
        <w:rPr>
          <w:rFonts w:ascii="Avenir Book" w:hAnsi="Avenir Book"/>
          <w:i/>
          <w:sz w:val="20"/>
          <w:szCs w:val="20"/>
        </w:rPr>
      </w:pPr>
      <w:r w:rsidRPr="00680A36">
        <w:rPr>
          <w:rFonts w:ascii="Avenir Book" w:hAnsi="Avenir Book" w:cs="Verdana"/>
          <w:i/>
          <w:sz w:val="20"/>
          <w:szCs w:val="20"/>
          <w:lang w:val="en-US"/>
        </w:rPr>
        <w:t>“For ”Stand” I have decided to approach the term ”weight” from a psychological point of view. Memories can be a ”heavy burden” sometimes, very often putting to a test our ability to stand ”vertical”, stand the pain, stand in expectation.”</w:t>
      </w:r>
    </w:p>
    <w:p w14:paraId="6A47A342" w14:textId="77777777" w:rsidR="000424C3" w:rsidRDefault="000424C3" w:rsidP="00662E0C">
      <w:pPr>
        <w:spacing w:line="276" w:lineRule="auto"/>
        <w:ind w:left="-142"/>
        <w:rPr>
          <w:rFonts w:ascii="Avenir Book" w:hAnsi="Avenir Book"/>
        </w:rPr>
      </w:pPr>
    </w:p>
    <w:p w14:paraId="09BE6FB0" w14:textId="3890415D" w:rsidR="00C56162" w:rsidRDefault="00C56162" w:rsidP="00662E0C">
      <w:pPr>
        <w:spacing w:line="276" w:lineRule="auto"/>
        <w:ind w:left="-142"/>
        <w:rPr>
          <w:rFonts w:ascii="Avenir Book" w:hAnsi="Avenir Book"/>
        </w:rPr>
      </w:pPr>
      <w:r>
        <w:rPr>
          <w:rFonts w:ascii="Avenir Book" w:hAnsi="Avenir Book"/>
        </w:rPr>
        <w:t xml:space="preserve">Ifølge </w:t>
      </w:r>
      <w:r w:rsidRPr="00CD349C">
        <w:rPr>
          <w:rFonts w:ascii="Avenir Book" w:hAnsi="Avenir Book"/>
        </w:rPr>
        <w:t xml:space="preserve">Foster </w:t>
      </w:r>
      <w:r>
        <w:rPr>
          <w:rFonts w:ascii="Avenir Book" w:hAnsi="Avenir Book"/>
        </w:rPr>
        <w:t xml:space="preserve">(1986) </w:t>
      </w:r>
      <w:r w:rsidRPr="00CD349C">
        <w:rPr>
          <w:rFonts w:ascii="Avenir Book" w:hAnsi="Avenir Book"/>
        </w:rPr>
        <w:t xml:space="preserve">så betyder omstændighederne/konteksten </w:t>
      </w:r>
      <w:r>
        <w:rPr>
          <w:rFonts w:ascii="Avenir Book" w:hAnsi="Avenir Book"/>
        </w:rPr>
        <w:t xml:space="preserve">(framing) </w:t>
      </w:r>
      <w:r w:rsidRPr="00CD349C">
        <w:rPr>
          <w:rFonts w:ascii="Avenir Book" w:hAnsi="Avenir Book"/>
        </w:rPr>
        <w:t xml:space="preserve">meget for vores fortolkning af en given dans. </w:t>
      </w:r>
      <w:r w:rsidR="007D336C">
        <w:rPr>
          <w:rFonts w:ascii="Avenir Book" w:hAnsi="Avenir Book"/>
        </w:rPr>
        <w:t>Når jeg ser værket STAND</w:t>
      </w:r>
      <w:r>
        <w:rPr>
          <w:rFonts w:ascii="Avenir Book" w:hAnsi="Avenir Book"/>
        </w:rPr>
        <w:t>, så bliver min forståelse og tolkning således påvirket og inspirer</w:t>
      </w:r>
      <w:r w:rsidR="00291BFE">
        <w:rPr>
          <w:rFonts w:ascii="Avenir Book" w:hAnsi="Avenir Book"/>
        </w:rPr>
        <w:t>et af hvad der bliver skrevet om</w:t>
      </w:r>
      <w:r>
        <w:rPr>
          <w:rFonts w:ascii="Avenir Book" w:hAnsi="Avenir Book"/>
        </w:rPr>
        <w:t xml:space="preserve"> værket, og hvad</w:t>
      </w:r>
      <w:r w:rsidR="00291BFE">
        <w:rPr>
          <w:rFonts w:ascii="Avenir Book" w:hAnsi="Avenir Book"/>
        </w:rPr>
        <w:t>,</w:t>
      </w:r>
      <w:r>
        <w:rPr>
          <w:rFonts w:ascii="Avenir Book" w:hAnsi="Avenir Book"/>
        </w:rPr>
        <w:t xml:space="preserve"> der har været temaet </w:t>
      </w:r>
      <w:r w:rsidR="007D336C">
        <w:rPr>
          <w:rFonts w:ascii="Avenir Book" w:hAnsi="Avenir Book"/>
        </w:rPr>
        <w:t>for dansefilmskonkurrencen</w:t>
      </w:r>
      <w:r w:rsidR="00694F7C">
        <w:rPr>
          <w:rFonts w:ascii="Avenir Book" w:hAnsi="Avenir Book"/>
        </w:rPr>
        <w:t>,</w:t>
      </w:r>
      <w:r w:rsidR="007D336C">
        <w:rPr>
          <w:rFonts w:ascii="Avenir Book" w:hAnsi="Avenir Book"/>
        </w:rPr>
        <w:t xml:space="preserve"> STAND</w:t>
      </w:r>
      <w:r>
        <w:rPr>
          <w:rFonts w:ascii="Avenir Book" w:hAnsi="Avenir Book"/>
        </w:rPr>
        <w:t xml:space="preserve"> har været en del af.</w:t>
      </w:r>
    </w:p>
    <w:p w14:paraId="36C7FFD7" w14:textId="1C8BF62E" w:rsidR="00C56162" w:rsidRDefault="00C56162" w:rsidP="00662E0C">
      <w:pPr>
        <w:spacing w:line="276" w:lineRule="auto"/>
        <w:ind w:left="-142"/>
        <w:rPr>
          <w:rFonts w:ascii="Avenir Book" w:hAnsi="Avenir Book"/>
        </w:rPr>
      </w:pPr>
      <w:r>
        <w:rPr>
          <w:rFonts w:ascii="Avenir Book" w:hAnsi="Avenir Book"/>
        </w:rPr>
        <w:t>Min tolkning bliver derfor</w:t>
      </w:r>
      <w:r w:rsidR="00291BFE">
        <w:rPr>
          <w:rFonts w:ascii="Avenir Book" w:hAnsi="Avenir Book"/>
        </w:rPr>
        <w:t>,</w:t>
      </w:r>
      <w:r>
        <w:rPr>
          <w:rFonts w:ascii="Avenir Book" w:hAnsi="Avenir Book"/>
        </w:rPr>
        <w:t xml:space="preserve"> at der er tale om et værk</w:t>
      </w:r>
      <w:r w:rsidR="00291BFE">
        <w:rPr>
          <w:rFonts w:ascii="Avenir Book" w:hAnsi="Avenir Book"/>
        </w:rPr>
        <w:t>,</w:t>
      </w:r>
      <w:r>
        <w:rPr>
          <w:rFonts w:ascii="Avenir Book" w:hAnsi="Avenir Book"/>
        </w:rPr>
        <w:t xml:space="preserve"> der beskriver byrden ved minder. De dansende var engang et par, men nu lever han videre, kollapser under fortidens minder. </w:t>
      </w:r>
    </w:p>
    <w:p w14:paraId="4C995F7D" w14:textId="11285A57" w:rsidR="007F75DD" w:rsidRDefault="00C56162" w:rsidP="00662E0C">
      <w:pPr>
        <w:spacing w:line="276" w:lineRule="auto"/>
        <w:ind w:left="-142"/>
        <w:rPr>
          <w:rFonts w:ascii="Avenir Book" w:hAnsi="Avenir Book"/>
        </w:rPr>
      </w:pPr>
      <w:r>
        <w:rPr>
          <w:rFonts w:ascii="Avenir Book" w:hAnsi="Avenir Book"/>
        </w:rPr>
        <w:t>Værket veksler mellem at blive fortalt i nutid og fortid, og smelt</w:t>
      </w:r>
      <w:r w:rsidR="00694F7C">
        <w:rPr>
          <w:rFonts w:ascii="Avenir Book" w:hAnsi="Avenir Book"/>
        </w:rPr>
        <w:t>er</w:t>
      </w:r>
      <w:r>
        <w:rPr>
          <w:rFonts w:ascii="Avenir Book" w:hAnsi="Avenir Book"/>
        </w:rPr>
        <w:t xml:space="preserve"> </w:t>
      </w:r>
      <w:r w:rsidR="007F75DD">
        <w:rPr>
          <w:rFonts w:ascii="Avenir Book" w:hAnsi="Avenir Book"/>
        </w:rPr>
        <w:t xml:space="preserve">til slut sammen, således at fortid og nutid bliver et. </w:t>
      </w:r>
      <w:r w:rsidR="007F75DD" w:rsidRPr="00CD349C">
        <w:rPr>
          <w:rFonts w:ascii="Avenir Book" w:hAnsi="Avenir Book"/>
        </w:rPr>
        <w:t>Det faktiske rum er det samme i</w:t>
      </w:r>
      <w:r w:rsidR="007F75DD">
        <w:rPr>
          <w:rFonts w:ascii="Avenir Book" w:hAnsi="Avenir Book"/>
        </w:rPr>
        <w:t xml:space="preserve"> alle tider, men tiderne bliver adskilt ved hjælp af filmiske o</w:t>
      </w:r>
      <w:r w:rsidR="00291BFE">
        <w:rPr>
          <w:rFonts w:ascii="Avenir Book" w:hAnsi="Avenir Book"/>
        </w:rPr>
        <w:t>g bevægelsesmæssige virkemidler. Disse</w:t>
      </w:r>
      <w:r w:rsidR="007F75DD">
        <w:rPr>
          <w:rFonts w:ascii="Avenir Book" w:hAnsi="Avenir Book"/>
        </w:rPr>
        <w:t xml:space="preserve"> er</w:t>
      </w:r>
      <w:r w:rsidR="00291BFE">
        <w:rPr>
          <w:rFonts w:ascii="Avenir Book" w:hAnsi="Avenir Book"/>
        </w:rPr>
        <w:t xml:space="preserve"> der</w:t>
      </w:r>
      <w:r w:rsidR="007F75DD">
        <w:rPr>
          <w:rFonts w:ascii="Avenir Book" w:hAnsi="Avenir Book"/>
        </w:rPr>
        <w:t xml:space="preserve"> redegjort for nedenfor. </w:t>
      </w:r>
    </w:p>
    <w:p w14:paraId="4A4386AD" w14:textId="23FBF48B" w:rsidR="007F75DD" w:rsidRPr="00CD349C" w:rsidRDefault="007F75DD" w:rsidP="00662E0C">
      <w:pPr>
        <w:spacing w:line="276" w:lineRule="auto"/>
        <w:ind w:left="-142"/>
        <w:rPr>
          <w:rFonts w:ascii="Avenir Book" w:hAnsi="Avenir Book"/>
        </w:rPr>
      </w:pPr>
      <w:r>
        <w:rPr>
          <w:rFonts w:ascii="Avenir Book" w:hAnsi="Avenir Book"/>
        </w:rPr>
        <w:t>Dansens</w:t>
      </w:r>
      <w:r w:rsidR="00694F7C">
        <w:rPr>
          <w:rFonts w:ascii="Avenir Book" w:hAnsi="Avenir Book"/>
        </w:rPr>
        <w:t xml:space="preserve"> bevægelseskvalitet veksler ift.</w:t>
      </w:r>
      <w:r w:rsidR="00291BFE">
        <w:rPr>
          <w:rFonts w:ascii="Avenir Book" w:hAnsi="Avenir Book"/>
        </w:rPr>
        <w:t xml:space="preserve"> om hovedpersonen</w:t>
      </w:r>
      <w:r>
        <w:rPr>
          <w:rFonts w:ascii="Avenir Book" w:hAnsi="Avenir Book"/>
        </w:rPr>
        <w:t xml:space="preserve"> er i nutid eller i fortid. I nutiden er </w:t>
      </w:r>
      <w:r w:rsidR="00291BFE">
        <w:rPr>
          <w:rFonts w:ascii="Avenir Book" w:hAnsi="Avenir Book"/>
        </w:rPr>
        <w:t>det tungt og nedadstræbende, med</w:t>
      </w:r>
      <w:r>
        <w:rPr>
          <w:rFonts w:ascii="Avenir Book" w:hAnsi="Avenir Book"/>
        </w:rPr>
        <w:t xml:space="preserve"> kvinden siddende på skulderen som et symbols</w:t>
      </w:r>
      <w:r w:rsidR="00291BFE">
        <w:rPr>
          <w:rFonts w:ascii="Avenir Book" w:hAnsi="Avenir Book"/>
        </w:rPr>
        <w:t>k</w:t>
      </w:r>
      <w:r>
        <w:rPr>
          <w:rFonts w:ascii="Avenir Book" w:hAnsi="Avenir Book"/>
        </w:rPr>
        <w:t xml:space="preserve"> åg i størstedelen af dansen. I Fortiden bliver bevægelsesbilledet både fyldt med int</w:t>
      </w:r>
      <w:r w:rsidR="007D336C">
        <w:rPr>
          <w:rFonts w:ascii="Avenir Book" w:hAnsi="Avenir Book"/>
        </w:rPr>
        <w:t>i</w:t>
      </w:r>
      <w:r w:rsidR="00291BFE">
        <w:rPr>
          <w:rFonts w:ascii="Avenir Book" w:hAnsi="Avenir Book"/>
        </w:rPr>
        <w:t>mitet, kamp og kølighed</w:t>
      </w:r>
      <w:r>
        <w:rPr>
          <w:rFonts w:ascii="Avenir Book" w:hAnsi="Avenir Book"/>
        </w:rPr>
        <w:t>/opgivelse fra kvindens side. Her er bevægelserne dynamiske og kraftfulde</w:t>
      </w:r>
      <w:r w:rsidR="00694F7C">
        <w:rPr>
          <w:rFonts w:ascii="Avenir Book" w:hAnsi="Avenir Book"/>
        </w:rPr>
        <w:t>.</w:t>
      </w:r>
    </w:p>
    <w:p w14:paraId="1A717700" w14:textId="13D872D6" w:rsidR="007D336C" w:rsidRDefault="007F75DD" w:rsidP="00662E0C">
      <w:pPr>
        <w:spacing w:line="276" w:lineRule="auto"/>
        <w:ind w:left="-142"/>
        <w:rPr>
          <w:rFonts w:ascii="Avenir Book" w:hAnsi="Avenir Book"/>
        </w:rPr>
      </w:pPr>
      <w:r>
        <w:rPr>
          <w:rFonts w:ascii="Avenir Book" w:hAnsi="Avenir Book"/>
        </w:rPr>
        <w:t>Værket forekommer mig at være bygget op</w:t>
      </w:r>
      <w:r w:rsidR="00694F7C">
        <w:rPr>
          <w:rFonts w:ascii="Avenir Book" w:hAnsi="Avenir Book"/>
        </w:rPr>
        <w:t>, som en</w:t>
      </w:r>
      <w:r>
        <w:rPr>
          <w:rFonts w:ascii="Avenir Book" w:hAnsi="Avenir Book"/>
        </w:rPr>
        <w:t xml:space="preserve"> blitzhukommelse af følelser, baseret på cues af duft og berøring</w:t>
      </w:r>
      <w:r w:rsidR="007D336C">
        <w:rPr>
          <w:rFonts w:ascii="Avenir Book" w:hAnsi="Avenir Book"/>
        </w:rPr>
        <w:t>. Værket sluttes i overgivelse til minderne. Manden forsøger ikke at rejse sig igen.</w:t>
      </w:r>
    </w:p>
    <w:p w14:paraId="0DEEFD64" w14:textId="0B1114D1" w:rsidR="007D336C" w:rsidRPr="00CD349C" w:rsidRDefault="007D336C" w:rsidP="00662E0C">
      <w:pPr>
        <w:spacing w:line="276" w:lineRule="auto"/>
        <w:ind w:left="-142"/>
        <w:rPr>
          <w:rFonts w:ascii="Avenir Book" w:hAnsi="Avenir Book"/>
        </w:rPr>
      </w:pPr>
      <w:r>
        <w:rPr>
          <w:rFonts w:ascii="Avenir Book" w:hAnsi="Avenir Book"/>
        </w:rPr>
        <w:t xml:space="preserve">I det følgende vil jeg redegøre for hvilke filmiske og bevægelsesmæssige virkemidler, der giver mig anledning til at </w:t>
      </w:r>
      <w:r w:rsidR="00943139">
        <w:rPr>
          <w:rFonts w:ascii="Avenir Book" w:hAnsi="Avenir Book"/>
        </w:rPr>
        <w:t>uddrage ovenstående af STAND</w:t>
      </w:r>
    </w:p>
    <w:p w14:paraId="571B3D8E" w14:textId="48BA3A39" w:rsidR="00CD349C" w:rsidRDefault="00C80F8E" w:rsidP="00662E0C">
      <w:pPr>
        <w:pStyle w:val="Overskrift3"/>
        <w:spacing w:line="276" w:lineRule="auto"/>
        <w:ind w:left="-142"/>
      </w:pPr>
      <w:r w:rsidRPr="00C80F8E">
        <w:t>Redegørelse for brugen af filmiske elementer (virkemidler)</w:t>
      </w:r>
    </w:p>
    <w:p w14:paraId="5510D9C7" w14:textId="63201756" w:rsidR="00C80F8E" w:rsidRDefault="000424C3" w:rsidP="00662E0C">
      <w:pPr>
        <w:spacing w:line="276" w:lineRule="auto"/>
        <w:ind w:left="-142"/>
        <w:rPr>
          <w:rFonts w:ascii="Avenir Book" w:hAnsi="Avenir Book"/>
        </w:rPr>
      </w:pPr>
      <w:r>
        <w:rPr>
          <w:rFonts w:ascii="Avenir Book" w:hAnsi="Avenir Book"/>
        </w:rPr>
        <w:t>I det valgte værk, få</w:t>
      </w:r>
      <w:r w:rsidR="00C80F8E" w:rsidRPr="00C80F8E">
        <w:rPr>
          <w:rFonts w:ascii="Avenir Book" w:hAnsi="Avenir Book"/>
        </w:rPr>
        <w:t>r følgende elementer</w:t>
      </w:r>
      <w:r w:rsidR="007F0D5C">
        <w:rPr>
          <w:rFonts w:ascii="Avenir Book" w:hAnsi="Avenir Book"/>
        </w:rPr>
        <w:t xml:space="preserve"> omkring kameraføring</w:t>
      </w:r>
      <w:r w:rsidR="00C80F8E" w:rsidRPr="00C80F8E">
        <w:rPr>
          <w:rFonts w:ascii="Avenir Book" w:hAnsi="Avenir Book"/>
        </w:rPr>
        <w:t xml:space="preserve">, som Kathrine McPhersson </w:t>
      </w:r>
      <w:r w:rsidR="00B95207">
        <w:rPr>
          <w:rFonts w:ascii="Avenir Book" w:hAnsi="Avenir Book"/>
        </w:rPr>
        <w:t xml:space="preserve">(2006) </w:t>
      </w:r>
      <w:r w:rsidR="00C80F8E" w:rsidRPr="00C80F8E">
        <w:rPr>
          <w:rFonts w:ascii="Avenir Book" w:hAnsi="Avenir Book"/>
        </w:rPr>
        <w:t xml:space="preserve">peger på i sin tekst: </w:t>
      </w:r>
      <w:r w:rsidR="00C80F8E" w:rsidRPr="00C80F8E">
        <w:rPr>
          <w:rFonts w:ascii="Avenir Book" w:hAnsi="Avenir Book"/>
          <w:i/>
        </w:rPr>
        <w:t xml:space="preserve">Making Video Dance </w:t>
      </w:r>
      <w:r w:rsidR="00C80F8E">
        <w:rPr>
          <w:rFonts w:ascii="Avenir Book" w:hAnsi="Avenir Book"/>
        </w:rPr>
        <w:t>en betydning:</w:t>
      </w:r>
    </w:p>
    <w:p w14:paraId="7FB31294" w14:textId="71BA3D74" w:rsidR="00C80F8E" w:rsidRDefault="007F0D5C" w:rsidP="00662E0C">
      <w:pPr>
        <w:spacing w:line="276" w:lineRule="auto"/>
        <w:ind w:left="-142"/>
        <w:rPr>
          <w:rFonts w:ascii="Avenir Book" w:hAnsi="Avenir Book"/>
        </w:rPr>
      </w:pPr>
      <w:r w:rsidRPr="007F0D5C">
        <w:rPr>
          <w:rFonts w:ascii="Avenir Book" w:hAnsi="Avenir Book"/>
          <w:b/>
        </w:rPr>
        <w:t>Kameraføring:</w:t>
      </w:r>
      <w:r>
        <w:rPr>
          <w:rFonts w:ascii="Avenir Book" w:hAnsi="Avenir Book"/>
          <w:b/>
        </w:rPr>
        <w:t xml:space="preserve"> </w:t>
      </w:r>
      <w:r w:rsidR="00C80F8E">
        <w:rPr>
          <w:rFonts w:ascii="Avenir Book" w:hAnsi="Avenir Book"/>
        </w:rPr>
        <w:t>Kameraet skaber rammen omkring det billede</w:t>
      </w:r>
      <w:r w:rsidR="00B775B9">
        <w:rPr>
          <w:rFonts w:ascii="Avenir Book" w:hAnsi="Avenir Book"/>
        </w:rPr>
        <w:t>,</w:t>
      </w:r>
      <w:r w:rsidR="00C80F8E">
        <w:rPr>
          <w:rFonts w:ascii="Avenir Book" w:hAnsi="Avenir Book"/>
        </w:rPr>
        <w:t xml:space="preserve"> der kommer beskueren for øje, og kameraføringen er med til at bestemme</w:t>
      </w:r>
      <w:r w:rsidR="00694F7C">
        <w:rPr>
          <w:rFonts w:ascii="Avenir Book" w:hAnsi="Avenir Book"/>
        </w:rPr>
        <w:t>,</w:t>
      </w:r>
      <w:r w:rsidR="00C80F8E">
        <w:rPr>
          <w:rFonts w:ascii="Avenir Book" w:hAnsi="Avenir Book"/>
        </w:rPr>
        <w:t xml:space="preserve"> hvad der bliver set på. Kameraet er fikseret i rummet, mens linsen</w:t>
      </w:r>
      <w:r w:rsidR="00F90F6E">
        <w:rPr>
          <w:rFonts w:ascii="Avenir Book" w:hAnsi="Avenir Book"/>
        </w:rPr>
        <w:t xml:space="preserve"> bevæger sig. Der anvendes zoom, som bevæger sig mellem wide shot, hvor det er muligt at se begge dansere langtfra, over mid shot, som giver </w:t>
      </w:r>
      <w:r w:rsidR="00F90F6E">
        <w:rPr>
          <w:rFonts w:ascii="Avenir Book" w:hAnsi="Avenir Book"/>
        </w:rPr>
        <w:lastRenderedPageBreak/>
        <w:t>tilskueren en fornemmelse af at være helt tæt på danserne og til closeup, hvor det bliver helt tydeligt at læse dans</w:t>
      </w:r>
      <w:r w:rsidR="00B95207">
        <w:rPr>
          <w:rFonts w:ascii="Avenir Book" w:hAnsi="Avenir Book"/>
        </w:rPr>
        <w:t>ernes følelser i deres ansigtsudtryk.</w:t>
      </w:r>
    </w:p>
    <w:p w14:paraId="28E29B7D" w14:textId="55DCB005" w:rsidR="00F90F6E" w:rsidRDefault="007F0D5C" w:rsidP="00662E0C">
      <w:pPr>
        <w:spacing w:line="276" w:lineRule="auto"/>
        <w:ind w:left="-142"/>
        <w:rPr>
          <w:rFonts w:ascii="Avenir Book" w:hAnsi="Avenir Book"/>
        </w:rPr>
      </w:pPr>
      <w:r w:rsidRPr="007F0D5C">
        <w:rPr>
          <w:rFonts w:ascii="Avenir Book" w:hAnsi="Avenir Book"/>
          <w:b/>
        </w:rPr>
        <w:t>Fokus:</w:t>
      </w:r>
      <w:r w:rsidR="00B95207">
        <w:rPr>
          <w:rFonts w:ascii="Avenir Book" w:hAnsi="Avenir Book"/>
          <w:b/>
        </w:rPr>
        <w:t xml:space="preserve"> </w:t>
      </w:r>
      <w:r w:rsidR="00F90F6E">
        <w:rPr>
          <w:rFonts w:ascii="Avenir Book" w:hAnsi="Avenir Book"/>
        </w:rPr>
        <w:t xml:space="preserve">I værket skiftes der ofte mellem </w:t>
      </w:r>
      <w:r w:rsidR="00F90F6E" w:rsidRPr="00CD349C">
        <w:rPr>
          <w:rFonts w:ascii="Avenir Book" w:hAnsi="Avenir Book"/>
        </w:rPr>
        <w:t>Soft focus og deep focus</w:t>
      </w:r>
      <w:r w:rsidR="00F90F6E">
        <w:rPr>
          <w:rFonts w:ascii="Avenir Book" w:hAnsi="Avenir Book"/>
        </w:rPr>
        <w:t>.</w:t>
      </w:r>
      <w:r w:rsidR="00F90F6E" w:rsidRPr="00CD349C">
        <w:rPr>
          <w:rFonts w:ascii="Avenir Book" w:hAnsi="Avenir Book"/>
        </w:rPr>
        <w:t xml:space="preserve"> </w:t>
      </w:r>
      <w:r w:rsidR="00F90F6E">
        <w:rPr>
          <w:rFonts w:ascii="Avenir Book" w:hAnsi="Avenir Book"/>
        </w:rPr>
        <w:t xml:space="preserve">Soft focus fokuserer kun på et plan, </w:t>
      </w:r>
      <w:r w:rsidR="00B95207">
        <w:rPr>
          <w:rFonts w:ascii="Avenir Book" w:hAnsi="Avenir Book"/>
        </w:rPr>
        <w:t>og giver derfor en indikation af</w:t>
      </w:r>
      <w:r w:rsidR="00F90F6E">
        <w:rPr>
          <w:rFonts w:ascii="Avenir Book" w:hAnsi="Avenir Book"/>
        </w:rPr>
        <w:t xml:space="preserve"> hvem der er hovedpersonen, hvis perspektiv vi</w:t>
      </w:r>
      <w:r w:rsidR="00B95207">
        <w:rPr>
          <w:rFonts w:ascii="Avenir Book" w:hAnsi="Avenir Book"/>
        </w:rPr>
        <w:t xml:space="preserve"> skal anskue handlingen ud fra. D</w:t>
      </w:r>
      <w:r w:rsidR="00F90F6E" w:rsidRPr="00CD349C">
        <w:rPr>
          <w:rFonts w:ascii="Avenir Book" w:hAnsi="Avenir Book"/>
        </w:rPr>
        <w:t xml:space="preserve">eep focus har </w:t>
      </w:r>
      <w:r w:rsidR="00F90F6E">
        <w:rPr>
          <w:rFonts w:ascii="Avenir Book" w:hAnsi="Avenir Book"/>
        </w:rPr>
        <w:t xml:space="preserve">mere </w:t>
      </w:r>
      <w:r w:rsidR="00F90F6E" w:rsidRPr="00CD349C">
        <w:rPr>
          <w:rFonts w:ascii="Avenir Book" w:hAnsi="Avenir Book"/>
        </w:rPr>
        <w:t>lys</w:t>
      </w:r>
      <w:r w:rsidR="00F90F6E">
        <w:rPr>
          <w:rFonts w:ascii="Avenir Book" w:hAnsi="Avenir Book"/>
        </w:rPr>
        <w:t xml:space="preserve"> på alle flader</w:t>
      </w:r>
      <w:r w:rsidR="00F90F6E" w:rsidRPr="00CD349C">
        <w:rPr>
          <w:rFonts w:ascii="Avenir Book" w:hAnsi="Avenir Book"/>
        </w:rPr>
        <w:t xml:space="preserve">, </w:t>
      </w:r>
      <w:r w:rsidR="00F90F6E">
        <w:rPr>
          <w:rFonts w:ascii="Avenir Book" w:hAnsi="Avenir Book"/>
        </w:rPr>
        <w:t xml:space="preserve">og dermed fokus på alle planer. </w:t>
      </w:r>
    </w:p>
    <w:p w14:paraId="59EDB548" w14:textId="1B4DABDA" w:rsidR="007F0D5C" w:rsidRPr="00CD349C" w:rsidRDefault="007F0D5C" w:rsidP="00662E0C">
      <w:pPr>
        <w:spacing w:line="276" w:lineRule="auto"/>
        <w:ind w:left="-142"/>
        <w:rPr>
          <w:rFonts w:ascii="Avenir Book" w:hAnsi="Avenir Book"/>
        </w:rPr>
      </w:pPr>
      <w:r w:rsidRPr="007F0D5C">
        <w:rPr>
          <w:rFonts w:ascii="Avenir Book" w:hAnsi="Avenir Book"/>
          <w:b/>
        </w:rPr>
        <w:t>Lyssætning:</w:t>
      </w:r>
      <w:r w:rsidRPr="007F0D5C">
        <w:rPr>
          <w:rFonts w:ascii="Avenir Book" w:hAnsi="Avenir Book"/>
        </w:rPr>
        <w:t xml:space="preserve"> Der er modlys på</w:t>
      </w:r>
      <w:r>
        <w:rPr>
          <w:rFonts w:ascii="Avenir Book" w:hAnsi="Avenir Book"/>
        </w:rPr>
        <w:t xml:space="preserve"> store dele af værket</w:t>
      </w:r>
      <w:r w:rsidR="00291BFE">
        <w:rPr>
          <w:rFonts w:ascii="Avenir Book" w:hAnsi="Avenir Book"/>
        </w:rPr>
        <w:t>, der skaber dybde i billedet</w:t>
      </w:r>
      <w:r>
        <w:rPr>
          <w:rFonts w:ascii="Avenir Book" w:hAnsi="Avenir Book"/>
        </w:rPr>
        <w:t>. I de klip hvor parret danser sammen er der et blødt lys, med en varm tone. Når manden bærer kvinden på sin skulder som en byrde, har lyset en grønlig nuance, der giver seeren indtryk af noget sygeligt.</w:t>
      </w:r>
      <w:r w:rsidR="00B95207">
        <w:rPr>
          <w:rFonts w:ascii="Avenir Book" w:hAnsi="Avenir Book"/>
        </w:rPr>
        <w:t xml:space="preserve"> </w:t>
      </w:r>
      <w:r>
        <w:rPr>
          <w:rFonts w:ascii="Avenir Book" w:hAnsi="Avenir Book"/>
        </w:rPr>
        <w:t>M</w:t>
      </w:r>
      <w:r w:rsidRPr="00CD349C">
        <w:rPr>
          <w:rFonts w:ascii="Avenir Book" w:hAnsi="Avenir Book"/>
        </w:rPr>
        <w:t xml:space="preserve">usikken er </w:t>
      </w:r>
      <w:r>
        <w:rPr>
          <w:rFonts w:ascii="Avenir Book" w:hAnsi="Avenir Book"/>
        </w:rPr>
        <w:t xml:space="preserve">koblet til lyssætningen. </w:t>
      </w:r>
    </w:p>
    <w:p w14:paraId="24E6B1AB" w14:textId="596D9B1E" w:rsidR="00F752A8" w:rsidRPr="00C61728" w:rsidRDefault="007F0D5C" w:rsidP="00662E0C">
      <w:pPr>
        <w:spacing w:line="276" w:lineRule="auto"/>
        <w:ind w:left="-142"/>
        <w:rPr>
          <w:rFonts w:ascii="Avenir Book" w:hAnsi="Avenir Book"/>
        </w:rPr>
      </w:pPr>
      <w:r w:rsidRPr="00F752A8">
        <w:rPr>
          <w:rFonts w:ascii="Avenir Book" w:hAnsi="Avenir Book"/>
          <w:b/>
        </w:rPr>
        <w:t>Redigering</w:t>
      </w:r>
      <w:r>
        <w:rPr>
          <w:rFonts w:ascii="Avenir Book" w:hAnsi="Avenir Book"/>
        </w:rPr>
        <w:t>:</w:t>
      </w:r>
      <w:r w:rsidR="00F752A8">
        <w:rPr>
          <w:rFonts w:ascii="Avenir Book" w:hAnsi="Avenir Book"/>
        </w:rPr>
        <w:t xml:space="preserve"> </w:t>
      </w:r>
      <w:r w:rsidR="002B33F3">
        <w:rPr>
          <w:rFonts w:ascii="Avenir Book" w:hAnsi="Avenir Book"/>
        </w:rPr>
        <w:t>Dodds</w:t>
      </w:r>
      <w:r w:rsidR="00B95207">
        <w:rPr>
          <w:rFonts w:ascii="Avenir Book" w:hAnsi="Avenir Book"/>
        </w:rPr>
        <w:t xml:space="preserve"> (2001)</w:t>
      </w:r>
      <w:r w:rsidR="002B33F3">
        <w:rPr>
          <w:rFonts w:ascii="Avenir Book" w:hAnsi="Avenir Book"/>
        </w:rPr>
        <w:t xml:space="preserve"> nævner i </w:t>
      </w:r>
      <w:r w:rsidR="00F752A8" w:rsidRPr="00CD349C">
        <w:rPr>
          <w:rFonts w:ascii="Avenir Book" w:hAnsi="Avenir Book"/>
        </w:rPr>
        <w:t>Dance on Screen: A</w:t>
      </w:r>
      <w:r w:rsidR="00F752A8" w:rsidRPr="00CD349C">
        <w:rPr>
          <w:rFonts w:ascii="Avenir Book" w:hAnsi="Avenir Book" w:cs="Times"/>
        </w:rPr>
        <w:t xml:space="preserve"> </w:t>
      </w:r>
      <w:r w:rsidR="00F752A8" w:rsidRPr="00CD349C">
        <w:rPr>
          <w:rFonts w:ascii="Avenir Book" w:hAnsi="Avenir Book"/>
        </w:rPr>
        <w:t>Conceptual Framework</w:t>
      </w:r>
      <w:r w:rsidR="002B33F3">
        <w:rPr>
          <w:rFonts w:ascii="Avenir Book" w:hAnsi="Avenir Book"/>
        </w:rPr>
        <w:t>, at redigeringen og dermed klipningen kan være forstyrrende for koreografien. Det er ikke tilfældet i dette værk, hvor k</w:t>
      </w:r>
      <w:r w:rsidR="00B95207">
        <w:rPr>
          <w:rFonts w:ascii="Avenir Book" w:hAnsi="Avenir Book"/>
        </w:rPr>
        <w:t>lipningen/overgangene er anvend</w:t>
      </w:r>
      <w:r w:rsidR="002B33F3">
        <w:rPr>
          <w:rFonts w:ascii="Avenir Book" w:hAnsi="Avenir Book"/>
        </w:rPr>
        <w:t>t til at understrege værkets narrative pointer. Desuden er det tydeligt</w:t>
      </w:r>
      <w:r w:rsidR="00B95207">
        <w:rPr>
          <w:rFonts w:ascii="Avenir Book" w:hAnsi="Avenir Book"/>
        </w:rPr>
        <w:t>,</w:t>
      </w:r>
      <w:r w:rsidR="00C61728">
        <w:rPr>
          <w:rFonts w:ascii="Avenir Book" w:hAnsi="Avenir Book"/>
        </w:rPr>
        <w:t xml:space="preserve"> at der i STAND</w:t>
      </w:r>
      <w:r w:rsidR="002B33F3">
        <w:rPr>
          <w:rFonts w:ascii="Avenir Book" w:hAnsi="Avenir Book"/>
        </w:rPr>
        <w:t xml:space="preserve"> anvendes filmiske virkemidler, der giver seeren et indtryk af at tiden bliver anskuet som en fortid og en nutid (yderligere argumenter for dette findes nedenfor). Dermed ser vi netop det Dodds </w:t>
      </w:r>
      <w:r w:rsidR="00C56162">
        <w:rPr>
          <w:rFonts w:ascii="Avenir Book" w:hAnsi="Avenir Book"/>
        </w:rPr>
        <w:t xml:space="preserve">(2001) </w:t>
      </w:r>
      <w:r w:rsidR="002B33F3">
        <w:rPr>
          <w:rFonts w:ascii="Avenir Book" w:hAnsi="Avenir Book"/>
        </w:rPr>
        <w:t>også påpeger, nemlig at linær tid ikke er et krav for skærmkroppen.</w:t>
      </w:r>
    </w:p>
    <w:p w14:paraId="20E015BC" w14:textId="5EE4816A" w:rsidR="007F75DD" w:rsidRPr="00CD349C" w:rsidRDefault="007F0D5C" w:rsidP="00662E0C">
      <w:pPr>
        <w:spacing w:line="276" w:lineRule="auto"/>
        <w:ind w:left="-142"/>
        <w:rPr>
          <w:rFonts w:ascii="Avenir Book" w:hAnsi="Avenir Book"/>
        </w:rPr>
      </w:pPr>
      <w:r w:rsidRPr="00D83C48">
        <w:rPr>
          <w:rFonts w:ascii="Avenir Book" w:hAnsi="Avenir Book"/>
          <w:b/>
        </w:rPr>
        <w:t>Musik:</w:t>
      </w:r>
      <w:r w:rsidR="00F752A8">
        <w:rPr>
          <w:rFonts w:ascii="Avenir Book" w:hAnsi="Avenir Book"/>
        </w:rPr>
        <w:t xml:space="preserve"> </w:t>
      </w:r>
      <w:r w:rsidR="00D83C48">
        <w:rPr>
          <w:rFonts w:ascii="Avenir Book" w:hAnsi="Avenir Book"/>
        </w:rPr>
        <w:t>Der klippes mellem scener med det McPher</w:t>
      </w:r>
      <w:r w:rsidR="00C61728">
        <w:rPr>
          <w:rFonts w:ascii="Avenir Book" w:hAnsi="Avenir Book"/>
        </w:rPr>
        <w:t>s</w:t>
      </w:r>
      <w:r w:rsidR="00D83C48">
        <w:rPr>
          <w:rFonts w:ascii="Avenir Book" w:hAnsi="Avenir Book"/>
        </w:rPr>
        <w:t xml:space="preserve">son </w:t>
      </w:r>
      <w:r w:rsidR="00B95207">
        <w:rPr>
          <w:rFonts w:ascii="Avenir Book" w:hAnsi="Avenir Book"/>
        </w:rPr>
        <w:t xml:space="preserve">(2006) </w:t>
      </w:r>
      <w:r w:rsidR="00D83C48">
        <w:rPr>
          <w:rFonts w:ascii="Avenir Book" w:hAnsi="Avenir Book"/>
        </w:rPr>
        <w:t xml:space="preserve">kalder </w:t>
      </w:r>
      <w:r w:rsidR="00D83C48" w:rsidRPr="00CD349C">
        <w:rPr>
          <w:rFonts w:ascii="Avenir Book" w:hAnsi="Avenir Book" w:cs="Arial"/>
          <w:i/>
          <w:iCs/>
        </w:rPr>
        <w:t>Actuality sounds</w:t>
      </w:r>
      <w:r w:rsidR="00D83C48">
        <w:rPr>
          <w:rFonts w:ascii="Avenir Book" w:hAnsi="Avenir Book" w:cs="Arial"/>
          <w:i/>
          <w:iCs/>
        </w:rPr>
        <w:t>,</w:t>
      </w:r>
      <w:r w:rsidR="00D83C48" w:rsidRPr="00D83C48">
        <w:rPr>
          <w:rFonts w:ascii="Avenir Book" w:hAnsi="Avenir Book" w:cs="Arial"/>
          <w:iCs/>
        </w:rPr>
        <w:t xml:space="preserve"> som i det</w:t>
      </w:r>
      <w:r w:rsidR="00680A36">
        <w:rPr>
          <w:rFonts w:ascii="Avenir Book" w:hAnsi="Avenir Book" w:cs="Arial"/>
          <w:iCs/>
        </w:rPr>
        <w:t>te tilfælde er atmosfærisk støj</w:t>
      </w:r>
      <w:r w:rsidR="00D83C48">
        <w:rPr>
          <w:rFonts w:ascii="Avenir Book" w:hAnsi="Avenir Book" w:cs="Arial"/>
          <w:iCs/>
        </w:rPr>
        <w:t>, og scener med behagelig musik. Lydtæppet er en klar indikator på at der skiftes mellem de to forskellige scener. Skiftet underbygges også, som</w:t>
      </w:r>
      <w:r w:rsidR="00B95207">
        <w:rPr>
          <w:rFonts w:ascii="Avenir Book" w:hAnsi="Avenir Book" w:cs="Arial"/>
          <w:iCs/>
        </w:rPr>
        <w:t xml:space="preserve"> </w:t>
      </w:r>
      <w:r w:rsidR="00D83C48">
        <w:rPr>
          <w:rFonts w:ascii="Avenir Book" w:hAnsi="Avenir Book" w:cs="Arial"/>
          <w:iCs/>
        </w:rPr>
        <w:t xml:space="preserve">tidligere nævnt af lyssætningen. Den behagelige musik og det varme lys kommer på samtidig, mens støjen og det grønlige lys også følges ad. Netop lydens betydning i overgange er også en af de elementer, som </w:t>
      </w:r>
      <w:r w:rsidR="00F752A8">
        <w:rPr>
          <w:rFonts w:ascii="Avenir Book" w:hAnsi="Avenir Book" w:cs="Arial"/>
        </w:rPr>
        <w:t>McPher</w:t>
      </w:r>
      <w:r w:rsidR="00C61728">
        <w:rPr>
          <w:rFonts w:ascii="Avenir Book" w:hAnsi="Avenir Book" w:cs="Arial"/>
        </w:rPr>
        <w:t>s</w:t>
      </w:r>
      <w:r w:rsidR="00F752A8">
        <w:rPr>
          <w:rFonts w:ascii="Avenir Book" w:hAnsi="Avenir Book" w:cs="Arial"/>
        </w:rPr>
        <w:t>son</w:t>
      </w:r>
      <w:r w:rsidR="00C61728">
        <w:rPr>
          <w:rFonts w:ascii="Avenir Book" w:hAnsi="Avenir Book" w:cs="Arial"/>
        </w:rPr>
        <w:t xml:space="preserve"> (2006)</w:t>
      </w:r>
      <w:r w:rsidR="00D83C48">
        <w:rPr>
          <w:rFonts w:ascii="Avenir Book" w:hAnsi="Avenir Book" w:cs="Arial"/>
        </w:rPr>
        <w:t xml:space="preserve"> peger på, for at skabe tydelighed i overgange.</w:t>
      </w:r>
      <w:r w:rsidR="007F75DD" w:rsidRPr="007F75DD">
        <w:rPr>
          <w:rFonts w:ascii="Avenir Book" w:hAnsi="Avenir Book"/>
        </w:rPr>
        <w:t xml:space="preserve"> </w:t>
      </w:r>
      <w:r w:rsidR="00C61728">
        <w:rPr>
          <w:rFonts w:ascii="Avenir Book" w:hAnsi="Avenir Book"/>
        </w:rPr>
        <w:t>I slutningen af værket får</w:t>
      </w:r>
      <w:r w:rsidR="007F75DD">
        <w:rPr>
          <w:rFonts w:ascii="Avenir Book" w:hAnsi="Avenir Book"/>
        </w:rPr>
        <w:t xml:space="preserve"> musikken en afgørende betydning</w:t>
      </w:r>
      <w:r w:rsidR="00C61728">
        <w:rPr>
          <w:rFonts w:ascii="Avenir Book" w:hAnsi="Avenir Book"/>
        </w:rPr>
        <w:t xml:space="preserve"> for forståelsen af værket</w:t>
      </w:r>
      <w:r w:rsidR="007F75DD">
        <w:rPr>
          <w:rFonts w:ascii="Avenir Book" w:hAnsi="Avenir Book"/>
        </w:rPr>
        <w:t xml:space="preserve">. Ved at lade musikken glide med over på </w:t>
      </w:r>
      <w:r w:rsidR="00C61728">
        <w:rPr>
          <w:rFonts w:ascii="Avenir Book" w:hAnsi="Avenir Book"/>
        </w:rPr>
        <w:t>n</w:t>
      </w:r>
      <w:r w:rsidR="007F75DD" w:rsidRPr="00CD349C">
        <w:rPr>
          <w:rFonts w:ascii="Avenir Book" w:hAnsi="Avenir Book"/>
        </w:rPr>
        <w:t>utid</w:t>
      </w:r>
      <w:r w:rsidR="007F75DD">
        <w:rPr>
          <w:rFonts w:ascii="Avenir Book" w:hAnsi="Avenir Book"/>
        </w:rPr>
        <w:t>en, mod slutningen af hans armbøjning, smelter fortid (hvor musikken hidtil har udgjort lydtæppet) sammen med nutiden og bliver et.</w:t>
      </w:r>
    </w:p>
    <w:p w14:paraId="51CB9349" w14:textId="4C8B9DE9" w:rsidR="002B33F3" w:rsidRPr="00CD349C" w:rsidRDefault="00F752A8" w:rsidP="00662E0C">
      <w:pPr>
        <w:spacing w:line="276" w:lineRule="auto"/>
        <w:ind w:left="-142"/>
        <w:rPr>
          <w:rFonts w:ascii="Avenir Book" w:hAnsi="Avenir Book"/>
        </w:rPr>
      </w:pPr>
      <w:r w:rsidRPr="00D83C48">
        <w:rPr>
          <w:rFonts w:ascii="Avenir Book" w:hAnsi="Avenir Book"/>
          <w:b/>
        </w:rPr>
        <w:t>Overgange</w:t>
      </w:r>
      <w:r w:rsidR="007F0D5C" w:rsidRPr="00D83C48">
        <w:rPr>
          <w:rFonts w:ascii="Avenir Book" w:hAnsi="Avenir Book"/>
          <w:b/>
        </w:rPr>
        <w:t>:</w:t>
      </w:r>
      <w:r w:rsidR="00D83C48">
        <w:rPr>
          <w:rFonts w:ascii="Avenir Book" w:hAnsi="Avenir Book"/>
          <w:b/>
        </w:rPr>
        <w:t xml:space="preserve"> </w:t>
      </w:r>
      <w:r w:rsidR="00D83C48" w:rsidRPr="00D83C48">
        <w:rPr>
          <w:rFonts w:ascii="Avenir Book" w:hAnsi="Avenir Book"/>
        </w:rPr>
        <w:t xml:space="preserve">Overgangene er </w:t>
      </w:r>
      <w:r w:rsidR="00C61728">
        <w:rPr>
          <w:rFonts w:ascii="Avenir Book" w:hAnsi="Avenir Book"/>
        </w:rPr>
        <w:t>lavet med c</w:t>
      </w:r>
      <w:r w:rsidR="00D83C48">
        <w:rPr>
          <w:rFonts w:ascii="Avenir Book" w:hAnsi="Avenir Book"/>
        </w:rPr>
        <w:t>uts, der skaber markante og fuldstændige overgange (McPhers</w:t>
      </w:r>
      <w:r w:rsidR="00680A36">
        <w:rPr>
          <w:rFonts w:ascii="Avenir Book" w:hAnsi="Avenir Book"/>
        </w:rPr>
        <w:t>s</w:t>
      </w:r>
      <w:r w:rsidR="00D83C48">
        <w:rPr>
          <w:rFonts w:ascii="Avenir Book" w:hAnsi="Avenir Book"/>
        </w:rPr>
        <w:t>on</w:t>
      </w:r>
      <w:r w:rsidR="00B95207">
        <w:rPr>
          <w:rFonts w:ascii="Avenir Book" w:hAnsi="Avenir Book"/>
        </w:rPr>
        <w:t>, 2006</w:t>
      </w:r>
      <w:r w:rsidR="00D83C48">
        <w:rPr>
          <w:rFonts w:ascii="Avenir Book" w:hAnsi="Avenir Book"/>
        </w:rPr>
        <w:t xml:space="preserve">). Der </w:t>
      </w:r>
      <w:r w:rsidR="00C61728">
        <w:rPr>
          <w:rFonts w:ascii="Avenir Book" w:hAnsi="Avenir Book"/>
        </w:rPr>
        <w:t>er</w:t>
      </w:r>
      <w:r w:rsidR="00D83C48">
        <w:rPr>
          <w:rFonts w:ascii="Avenir Book" w:hAnsi="Avenir Book"/>
        </w:rPr>
        <w:t xml:space="preserve"> tale om m</w:t>
      </w:r>
      <w:r w:rsidR="002B33F3" w:rsidRPr="00CD349C">
        <w:rPr>
          <w:rFonts w:ascii="Avenir Book" w:hAnsi="Avenir Book"/>
        </w:rPr>
        <w:t>ontageklipning</w:t>
      </w:r>
      <w:r w:rsidR="003D7569">
        <w:rPr>
          <w:rFonts w:ascii="Avenir Book" w:hAnsi="Avenir Book"/>
        </w:rPr>
        <w:t>, som er en klipningstype man anvender for at give seeren rum til fortolkning. Det bliver nødvendigt for seeren selv at skabe mening i det der sker mellem scenerne. Den generelle tydelighed i brugen af virkemidler</w:t>
      </w:r>
      <w:r w:rsidR="002B33F3" w:rsidRPr="00CD349C">
        <w:rPr>
          <w:rFonts w:ascii="Avenir Book" w:hAnsi="Avenir Book"/>
        </w:rPr>
        <w:t xml:space="preserve"> tilkendegive</w:t>
      </w:r>
      <w:r w:rsidR="003D7569">
        <w:rPr>
          <w:rFonts w:ascii="Avenir Book" w:hAnsi="Avenir Book"/>
        </w:rPr>
        <w:t>r et fragmenteret forhold danserne imellem.</w:t>
      </w:r>
      <w:r w:rsidR="002B33F3" w:rsidRPr="00CD349C">
        <w:rPr>
          <w:rFonts w:ascii="Avenir Book" w:hAnsi="Avenir Book"/>
        </w:rPr>
        <w:t xml:space="preserve"> </w:t>
      </w:r>
    </w:p>
    <w:p w14:paraId="7BBDC86D" w14:textId="6962A714" w:rsidR="00C80F8E" w:rsidRDefault="00C80F8E" w:rsidP="00662E0C">
      <w:pPr>
        <w:pStyle w:val="Overskrift3"/>
        <w:spacing w:line="276" w:lineRule="auto"/>
        <w:ind w:left="-142"/>
      </w:pPr>
      <w:r>
        <w:t>Redegørelse for bevægelsesmæssige elementer</w:t>
      </w:r>
    </w:p>
    <w:p w14:paraId="2AA9522F" w14:textId="77777777" w:rsidR="00680A36" w:rsidRDefault="000424C3" w:rsidP="00662E0C">
      <w:pPr>
        <w:widowControl w:val="0"/>
        <w:autoSpaceDE w:val="0"/>
        <w:autoSpaceDN w:val="0"/>
        <w:adjustRightInd w:val="0"/>
        <w:spacing w:after="240" w:line="276" w:lineRule="auto"/>
        <w:ind w:left="-142"/>
        <w:rPr>
          <w:rFonts w:ascii="Avenir Book" w:hAnsi="Avenir Book" w:cs="Arial"/>
        </w:rPr>
      </w:pPr>
      <w:r>
        <w:rPr>
          <w:rFonts w:ascii="Avenir Book" w:hAnsi="Avenir Book" w:cs="Arial"/>
        </w:rPr>
        <w:t>S</w:t>
      </w:r>
      <w:r w:rsidR="00C27792">
        <w:rPr>
          <w:rFonts w:ascii="Avenir Book" w:hAnsi="Avenir Book" w:cs="Arial"/>
        </w:rPr>
        <w:t xml:space="preserve">om det er beskrevet ovenfor, så spiller bl.a. lys og lyd sammen, for at skabe de to forskellige tider (scener), fortid og nutid, der </w:t>
      </w:r>
      <w:r w:rsidR="00C56162">
        <w:rPr>
          <w:rFonts w:ascii="Avenir Book" w:hAnsi="Avenir Book" w:cs="Arial"/>
        </w:rPr>
        <w:t>tilsammen</w:t>
      </w:r>
      <w:r w:rsidR="00C27792">
        <w:rPr>
          <w:rFonts w:ascii="Avenir Book" w:hAnsi="Avenir Book" w:cs="Arial"/>
        </w:rPr>
        <w:t xml:space="preserve"> fortælle historien.  Bevægelseskvaliteterne underbygger også historien. </w:t>
      </w:r>
    </w:p>
    <w:p w14:paraId="1FBEDA67" w14:textId="3CC28F98" w:rsidR="00146AAB" w:rsidRPr="00680A36" w:rsidRDefault="00146AAB" w:rsidP="00662E0C">
      <w:pPr>
        <w:widowControl w:val="0"/>
        <w:autoSpaceDE w:val="0"/>
        <w:autoSpaceDN w:val="0"/>
        <w:adjustRightInd w:val="0"/>
        <w:spacing w:after="240" w:line="276" w:lineRule="auto"/>
        <w:ind w:left="-142"/>
        <w:rPr>
          <w:rFonts w:ascii="Avenir Book" w:hAnsi="Avenir Book" w:cs="Arial"/>
        </w:rPr>
      </w:pPr>
      <w:r>
        <w:rPr>
          <w:rFonts w:ascii="Avenir Book" w:hAnsi="Avenir Book" w:cs="Arial"/>
          <w:b/>
        </w:rPr>
        <w:t xml:space="preserve">Bemærkelsesværdige bevægelser </w:t>
      </w:r>
    </w:p>
    <w:tbl>
      <w:tblPr>
        <w:tblStyle w:val="Tabelgitter"/>
        <w:tblW w:w="0" w:type="auto"/>
        <w:tblLook w:val="04A0" w:firstRow="1" w:lastRow="0" w:firstColumn="1" w:lastColumn="0" w:noHBand="0" w:noVBand="1"/>
      </w:tblPr>
      <w:tblGrid>
        <w:gridCol w:w="4886"/>
        <w:gridCol w:w="4886"/>
      </w:tblGrid>
      <w:tr w:rsidR="00146AAB" w:rsidRPr="00CD349C" w14:paraId="5C31DC37" w14:textId="77777777" w:rsidTr="00146AAB">
        <w:tc>
          <w:tcPr>
            <w:tcW w:w="4886" w:type="dxa"/>
          </w:tcPr>
          <w:p w14:paraId="77CD6ED1" w14:textId="77777777" w:rsidR="00146AAB" w:rsidRPr="00146AAB" w:rsidRDefault="00146AAB" w:rsidP="00662E0C">
            <w:pPr>
              <w:spacing w:line="276" w:lineRule="auto"/>
              <w:ind w:left="-142"/>
              <w:rPr>
                <w:rFonts w:ascii="Avenir Book" w:hAnsi="Avenir Book"/>
                <w:b/>
              </w:rPr>
            </w:pPr>
            <w:r w:rsidRPr="00146AAB">
              <w:rPr>
                <w:rFonts w:ascii="Avenir Book" w:hAnsi="Avenir Book"/>
                <w:b/>
              </w:rPr>
              <w:t>Nutid</w:t>
            </w:r>
          </w:p>
        </w:tc>
        <w:tc>
          <w:tcPr>
            <w:tcW w:w="4886" w:type="dxa"/>
          </w:tcPr>
          <w:p w14:paraId="1F21511F" w14:textId="77777777" w:rsidR="00146AAB" w:rsidRPr="00146AAB" w:rsidRDefault="00146AAB" w:rsidP="00662E0C">
            <w:pPr>
              <w:spacing w:line="276" w:lineRule="auto"/>
              <w:ind w:left="-142"/>
              <w:rPr>
                <w:rFonts w:ascii="Avenir Book" w:hAnsi="Avenir Book"/>
                <w:b/>
              </w:rPr>
            </w:pPr>
            <w:r w:rsidRPr="00146AAB">
              <w:rPr>
                <w:rFonts w:ascii="Avenir Book" w:hAnsi="Avenir Book"/>
                <w:b/>
              </w:rPr>
              <w:t>Fortid</w:t>
            </w:r>
          </w:p>
        </w:tc>
      </w:tr>
      <w:tr w:rsidR="00146AAB" w:rsidRPr="00CD349C" w14:paraId="226DD023" w14:textId="77777777" w:rsidTr="00146AAB">
        <w:tc>
          <w:tcPr>
            <w:tcW w:w="4886" w:type="dxa"/>
          </w:tcPr>
          <w:p w14:paraId="7E250BA4" w14:textId="77777777"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Tyngde og bevægelser der kræver store seje kræfter</w:t>
            </w:r>
          </w:p>
        </w:tc>
        <w:tc>
          <w:tcPr>
            <w:tcW w:w="4886" w:type="dxa"/>
          </w:tcPr>
          <w:p w14:paraId="6E3C82AB" w14:textId="0823D1D2" w:rsidR="00146AAB" w:rsidRPr="00943139" w:rsidRDefault="00C56162" w:rsidP="00662E0C">
            <w:pPr>
              <w:spacing w:line="276" w:lineRule="auto"/>
              <w:ind w:left="-142"/>
              <w:rPr>
                <w:rFonts w:ascii="Avenir Book" w:hAnsi="Avenir Book"/>
                <w:sz w:val="20"/>
                <w:szCs w:val="20"/>
              </w:rPr>
            </w:pPr>
            <w:r w:rsidRPr="00943139">
              <w:rPr>
                <w:rFonts w:ascii="Avenir Book" w:hAnsi="Avenir Book"/>
                <w:sz w:val="20"/>
                <w:szCs w:val="20"/>
              </w:rPr>
              <w:t>Parret danser med hinanden</w:t>
            </w:r>
          </w:p>
        </w:tc>
      </w:tr>
      <w:tr w:rsidR="00146AAB" w:rsidRPr="00CD349C" w14:paraId="59082589" w14:textId="77777777" w:rsidTr="00146AAB">
        <w:tc>
          <w:tcPr>
            <w:tcW w:w="4886" w:type="dxa"/>
          </w:tcPr>
          <w:p w14:paraId="69D6857C" w14:textId="4D4C91E4"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Han bærer et åg på sine skuldrer, selvom kvinden sidder på hans skulder, så er han alene. kvinden har en symbolsk funktion</w:t>
            </w:r>
          </w:p>
        </w:tc>
        <w:tc>
          <w:tcPr>
            <w:tcW w:w="4886" w:type="dxa"/>
          </w:tcPr>
          <w:p w14:paraId="65CBDDC8" w14:textId="77777777"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Fællesskab mellem mand og kvinde</w:t>
            </w:r>
          </w:p>
        </w:tc>
      </w:tr>
      <w:tr w:rsidR="00146AAB" w:rsidRPr="00CD349C" w14:paraId="3A595021" w14:textId="77777777" w:rsidTr="00146AAB">
        <w:tc>
          <w:tcPr>
            <w:tcW w:w="4886" w:type="dxa"/>
          </w:tcPr>
          <w:p w14:paraId="229395FB" w14:textId="77777777"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Hændernes placering, hænderne vender opad, blottede håndled</w:t>
            </w:r>
          </w:p>
        </w:tc>
        <w:tc>
          <w:tcPr>
            <w:tcW w:w="4886" w:type="dxa"/>
          </w:tcPr>
          <w:p w14:paraId="12ED72C9" w14:textId="72C20871"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Hendes fingrer går ned ad hans underarm, Armen er i samme position som i nutid. Hun går ind i hans liv, og d</w:t>
            </w:r>
            <w:r w:rsidR="00C61728">
              <w:rPr>
                <w:rFonts w:ascii="Avenir Book" w:hAnsi="Avenir Book"/>
                <w:sz w:val="20"/>
                <w:szCs w:val="20"/>
              </w:rPr>
              <w:t>e fletter fingrer – symbolsk, de</w:t>
            </w:r>
            <w:r w:rsidRPr="00943139">
              <w:rPr>
                <w:rFonts w:ascii="Avenir Book" w:hAnsi="Avenir Book"/>
                <w:sz w:val="20"/>
                <w:szCs w:val="20"/>
              </w:rPr>
              <w:t xml:space="preserve"> går sammen.</w:t>
            </w:r>
          </w:p>
        </w:tc>
      </w:tr>
      <w:tr w:rsidR="00146AAB" w:rsidRPr="00CD349C" w14:paraId="61F5B734" w14:textId="77777777" w:rsidTr="00146AAB">
        <w:tc>
          <w:tcPr>
            <w:tcW w:w="4886" w:type="dxa"/>
          </w:tcPr>
          <w:p w14:paraId="0F63C3EE" w14:textId="2D0435F2"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 xml:space="preserve">Han understøtter en mental byrde. Kvinden symboliserer byrden på hans skuldre i overført forstand. </w:t>
            </w:r>
          </w:p>
        </w:tc>
        <w:tc>
          <w:tcPr>
            <w:tcW w:w="4886" w:type="dxa"/>
          </w:tcPr>
          <w:p w14:paraId="01602EF2" w14:textId="77777777" w:rsidR="00146AAB" w:rsidRPr="00943139" w:rsidRDefault="00146AAB" w:rsidP="00662E0C">
            <w:pPr>
              <w:spacing w:line="276" w:lineRule="auto"/>
              <w:ind w:left="-142"/>
              <w:rPr>
                <w:rFonts w:ascii="Avenir Book" w:hAnsi="Avenir Book"/>
                <w:sz w:val="20"/>
                <w:szCs w:val="20"/>
              </w:rPr>
            </w:pPr>
          </w:p>
        </w:tc>
      </w:tr>
      <w:tr w:rsidR="00146AAB" w:rsidRPr="00CD349C" w14:paraId="64188196" w14:textId="77777777" w:rsidTr="00146AAB">
        <w:tc>
          <w:tcPr>
            <w:tcW w:w="4886" w:type="dxa"/>
          </w:tcPr>
          <w:p w14:paraId="060605FC" w14:textId="698FD703"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Nedadrettede bevægelser hele vejen Han bevæger sig langsomt mod kollaps</w:t>
            </w:r>
          </w:p>
        </w:tc>
        <w:tc>
          <w:tcPr>
            <w:tcW w:w="4886" w:type="dxa"/>
          </w:tcPr>
          <w:p w14:paraId="3020598F" w14:textId="77777777"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Opadrettede bevægelser – han hjælper hende med at hoppe hun hjæ</w:t>
            </w:r>
            <w:bookmarkStart w:id="0" w:name="_GoBack"/>
            <w:bookmarkEnd w:id="0"/>
            <w:r w:rsidRPr="00943139">
              <w:rPr>
                <w:rFonts w:ascii="Avenir Book" w:hAnsi="Avenir Book"/>
                <w:sz w:val="20"/>
                <w:szCs w:val="20"/>
              </w:rPr>
              <w:t>lper ham på samme måde</w:t>
            </w:r>
          </w:p>
        </w:tc>
      </w:tr>
      <w:tr w:rsidR="00146AAB" w:rsidRPr="00CD349C" w14:paraId="0A6E61F2" w14:textId="77777777" w:rsidTr="00146AAB">
        <w:tc>
          <w:tcPr>
            <w:tcW w:w="4886" w:type="dxa"/>
          </w:tcPr>
          <w:p w14:paraId="1B305201" w14:textId="77777777"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Opgivelse, falder helt fladt ned på brystet. Skubber sig ikke op igen.</w:t>
            </w:r>
          </w:p>
        </w:tc>
        <w:tc>
          <w:tcPr>
            <w:tcW w:w="4886" w:type="dxa"/>
          </w:tcPr>
          <w:p w14:paraId="27C6A32B" w14:textId="422C642A"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Han griber hende og trækker hende tilbage</w:t>
            </w:r>
          </w:p>
        </w:tc>
      </w:tr>
      <w:tr w:rsidR="00146AAB" w:rsidRPr="00CD349C" w14:paraId="5823FFE7" w14:textId="77777777" w:rsidTr="00146AAB">
        <w:tc>
          <w:tcPr>
            <w:tcW w:w="4886" w:type="dxa"/>
          </w:tcPr>
          <w:p w14:paraId="47B032AB" w14:textId="756FC2CB"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Til sidst i armbøjningen sidder kvinden ikke længere på hans skuldrer. Viser at kvinden er væk fysisk.</w:t>
            </w:r>
          </w:p>
        </w:tc>
        <w:tc>
          <w:tcPr>
            <w:tcW w:w="4886" w:type="dxa"/>
          </w:tcPr>
          <w:p w14:paraId="4D9494F9" w14:textId="77777777" w:rsidR="00146AAB" w:rsidRPr="00943139" w:rsidRDefault="00146AAB" w:rsidP="00662E0C">
            <w:pPr>
              <w:spacing w:line="276" w:lineRule="auto"/>
              <w:ind w:left="-142"/>
              <w:rPr>
                <w:rFonts w:ascii="Avenir Book" w:hAnsi="Avenir Book"/>
                <w:sz w:val="20"/>
                <w:szCs w:val="20"/>
              </w:rPr>
            </w:pPr>
            <w:r w:rsidRPr="00943139">
              <w:rPr>
                <w:rFonts w:ascii="Avenir Book" w:hAnsi="Avenir Book"/>
                <w:sz w:val="20"/>
                <w:szCs w:val="20"/>
              </w:rPr>
              <w:t>Hånd ved kys på halsen – bliver slap, han prøver at trække hende tilbage. Hun forsvinder han går væk</w:t>
            </w:r>
          </w:p>
        </w:tc>
      </w:tr>
    </w:tbl>
    <w:p w14:paraId="73667B6B" w14:textId="77777777" w:rsidR="00662E0C" w:rsidRDefault="00662E0C" w:rsidP="00662E0C">
      <w:pPr>
        <w:widowControl w:val="0"/>
        <w:tabs>
          <w:tab w:val="left" w:pos="0"/>
          <w:tab w:val="left" w:pos="220"/>
        </w:tabs>
        <w:autoSpaceDE w:val="0"/>
        <w:autoSpaceDN w:val="0"/>
        <w:adjustRightInd w:val="0"/>
        <w:spacing w:after="240" w:line="276" w:lineRule="auto"/>
        <w:ind w:left="-142"/>
        <w:rPr>
          <w:rFonts w:ascii="Avenir Book" w:hAnsi="Avenir Book" w:cs="Arial"/>
        </w:rPr>
      </w:pPr>
    </w:p>
    <w:p w14:paraId="35C26C31" w14:textId="77777777" w:rsidR="00C61728" w:rsidRDefault="00DB6766" w:rsidP="00662E0C">
      <w:pPr>
        <w:widowControl w:val="0"/>
        <w:tabs>
          <w:tab w:val="left" w:pos="0"/>
          <w:tab w:val="left" w:pos="220"/>
        </w:tabs>
        <w:autoSpaceDE w:val="0"/>
        <w:autoSpaceDN w:val="0"/>
        <w:adjustRightInd w:val="0"/>
        <w:spacing w:after="240" w:line="276" w:lineRule="auto"/>
        <w:ind w:left="-142"/>
        <w:rPr>
          <w:rFonts w:ascii="Avenir Book" w:hAnsi="Avenir Book" w:cs="Arial"/>
        </w:rPr>
      </w:pPr>
      <w:r>
        <w:rPr>
          <w:rFonts w:ascii="Avenir Book" w:hAnsi="Avenir Book" w:cs="Arial"/>
        </w:rPr>
        <w:t xml:space="preserve">Dansen er en gestus dans, hvor den </w:t>
      </w:r>
      <w:r w:rsidRPr="00CD349C">
        <w:rPr>
          <w:rFonts w:ascii="Avenir Book" w:hAnsi="Avenir Book" w:cs="Arial"/>
        </w:rPr>
        <w:t>betydningsbærende kropslig</w:t>
      </w:r>
      <w:r>
        <w:rPr>
          <w:rFonts w:ascii="Avenir Book" w:hAnsi="Avenir Book" w:cs="Arial"/>
        </w:rPr>
        <w:t>e</w:t>
      </w:r>
      <w:r w:rsidRPr="00CD349C">
        <w:rPr>
          <w:rFonts w:ascii="Avenir Book" w:hAnsi="Avenir Book" w:cs="Arial"/>
        </w:rPr>
        <w:t xml:space="preserve"> gestik, </w:t>
      </w:r>
      <w:r>
        <w:rPr>
          <w:rFonts w:ascii="Avenir Book" w:hAnsi="Avenir Book" w:cs="Arial"/>
        </w:rPr>
        <w:t xml:space="preserve">danner </w:t>
      </w:r>
      <w:r w:rsidRPr="00CD349C">
        <w:rPr>
          <w:rFonts w:ascii="Avenir Book" w:hAnsi="Avenir Book" w:cs="Arial"/>
        </w:rPr>
        <w:t xml:space="preserve">karakter og fortælling </w:t>
      </w:r>
      <w:r>
        <w:rPr>
          <w:rFonts w:ascii="Avenir Book" w:hAnsi="Avenir Book" w:cs="Arial"/>
        </w:rPr>
        <w:t>(Brannigan</w:t>
      </w:r>
      <w:r w:rsidR="00C56162">
        <w:rPr>
          <w:rFonts w:ascii="Avenir Book" w:hAnsi="Avenir Book" w:cs="Arial"/>
        </w:rPr>
        <w:t xml:space="preserve"> 2011</w:t>
      </w:r>
      <w:r>
        <w:rPr>
          <w:rFonts w:ascii="Avenir Book" w:hAnsi="Avenir Book" w:cs="Arial"/>
        </w:rPr>
        <w:t>). Bevægelserne er en blanding af det Dodds</w:t>
      </w:r>
      <w:r w:rsidR="00C56162">
        <w:rPr>
          <w:rFonts w:ascii="Avenir Book" w:hAnsi="Avenir Book" w:cs="Arial"/>
        </w:rPr>
        <w:t xml:space="preserve"> (2001)</w:t>
      </w:r>
      <w:r>
        <w:rPr>
          <w:rFonts w:ascii="Avenir Book" w:hAnsi="Avenir Book" w:cs="Arial"/>
        </w:rPr>
        <w:t xml:space="preserve"> kalder isolerede og detaljerede bevægelser (som når kvindens fingrer går ned ad mandens underarm og</w:t>
      </w:r>
      <w:r w:rsidR="00C31794">
        <w:rPr>
          <w:rFonts w:ascii="Avenir Book" w:hAnsi="Avenir Book" w:cs="Arial"/>
        </w:rPr>
        <w:t xml:space="preserve"> geometriske bevægelser. </w:t>
      </w:r>
    </w:p>
    <w:p w14:paraId="05790BF3" w14:textId="2335C1DF" w:rsidR="00C31794" w:rsidRPr="00CD349C" w:rsidRDefault="00C31794" w:rsidP="00662E0C">
      <w:pPr>
        <w:widowControl w:val="0"/>
        <w:tabs>
          <w:tab w:val="left" w:pos="0"/>
          <w:tab w:val="left" w:pos="220"/>
        </w:tabs>
        <w:autoSpaceDE w:val="0"/>
        <w:autoSpaceDN w:val="0"/>
        <w:adjustRightInd w:val="0"/>
        <w:spacing w:after="240" w:line="276" w:lineRule="auto"/>
        <w:ind w:left="-142"/>
        <w:rPr>
          <w:rFonts w:ascii="Avenir Book" w:hAnsi="Avenir Book" w:cs="Times"/>
        </w:rPr>
      </w:pPr>
      <w:r>
        <w:rPr>
          <w:rFonts w:ascii="Avenir Book" w:hAnsi="Avenir Book" w:cs="Arial"/>
        </w:rPr>
        <w:t>Foster</w:t>
      </w:r>
      <w:r w:rsidR="00C56162">
        <w:rPr>
          <w:rFonts w:ascii="Avenir Book" w:hAnsi="Avenir Book" w:cs="Arial"/>
        </w:rPr>
        <w:t xml:space="preserve"> (1986)</w:t>
      </w:r>
      <w:r>
        <w:rPr>
          <w:rFonts w:ascii="Avenir Book" w:hAnsi="Avenir Book" w:cs="Arial"/>
        </w:rPr>
        <w:t xml:space="preserve"> beskriver repræsentationernes betydning, f.eks. i form af dynamik og karakter. Som det fremgår af ovenstående skema, så har bevægelserne forskelle i dynamik og karakter alt efter om der er tale om fortid eller nutid. </w:t>
      </w:r>
    </w:p>
    <w:p w14:paraId="0E5B6D00" w14:textId="7C9819EE" w:rsidR="00C31794" w:rsidRDefault="00943139" w:rsidP="00662E0C">
      <w:pPr>
        <w:pStyle w:val="Overskrift3"/>
        <w:spacing w:line="276" w:lineRule="auto"/>
        <w:ind w:left="-142"/>
      </w:pPr>
      <w:r>
        <w:t>Afrunding</w:t>
      </w:r>
    </w:p>
    <w:p w14:paraId="0AD39814" w14:textId="4F56EF30" w:rsidR="00943139" w:rsidRDefault="00943139" w:rsidP="00662E0C">
      <w:pPr>
        <w:spacing w:line="276" w:lineRule="auto"/>
        <w:ind w:left="-142"/>
        <w:rPr>
          <w:rFonts w:ascii="Avenir Book" w:hAnsi="Avenir Book"/>
        </w:rPr>
      </w:pPr>
      <w:r>
        <w:rPr>
          <w:rFonts w:ascii="Avenir Book" w:hAnsi="Avenir Book"/>
        </w:rPr>
        <w:t>Ifølge Jackson (1994) mener både Adshead og Foster</w:t>
      </w:r>
      <w:r w:rsidRPr="00CD349C">
        <w:rPr>
          <w:rFonts w:ascii="Avenir Book" w:hAnsi="Avenir Book"/>
        </w:rPr>
        <w:t xml:space="preserve"> at dansens fragmenter fortolkes og der dannes et overblik herfra.</w:t>
      </w:r>
      <w:r>
        <w:rPr>
          <w:rFonts w:ascii="Avenir Book" w:hAnsi="Avenir Book"/>
        </w:rPr>
        <w:t xml:space="preserve"> Dette er også tilfældet i ovenstående. Samspillet mellem bevægelser, dansere, kameraføring, musik og redigering skaber</w:t>
      </w:r>
      <w:r w:rsidR="00662E0C">
        <w:rPr>
          <w:rFonts w:ascii="Avenir Book" w:hAnsi="Avenir Book"/>
        </w:rPr>
        <w:t xml:space="preserve"> sammen </w:t>
      </w:r>
      <w:r>
        <w:rPr>
          <w:rFonts w:ascii="Avenir Book" w:hAnsi="Avenir Book"/>
        </w:rPr>
        <w:t>fortælling</w:t>
      </w:r>
      <w:r w:rsidR="00662E0C">
        <w:rPr>
          <w:rFonts w:ascii="Avenir Book" w:hAnsi="Avenir Book"/>
        </w:rPr>
        <w:t>en</w:t>
      </w:r>
      <w:r>
        <w:rPr>
          <w:rFonts w:ascii="Avenir Book" w:hAnsi="Avenir Book"/>
        </w:rPr>
        <w:t>.</w:t>
      </w:r>
    </w:p>
    <w:p w14:paraId="41B6608E" w14:textId="5365AE31" w:rsidR="006E4C77" w:rsidRDefault="00943139" w:rsidP="00662E0C">
      <w:pPr>
        <w:spacing w:line="276" w:lineRule="auto"/>
        <w:ind w:left="-142"/>
        <w:rPr>
          <w:rFonts w:ascii="Avenir Book" w:hAnsi="Avenir Book"/>
        </w:rPr>
      </w:pPr>
      <w:r>
        <w:rPr>
          <w:rFonts w:ascii="Avenir Book" w:hAnsi="Avenir Book"/>
        </w:rPr>
        <w:t xml:space="preserve">Jackson (1994) beskriver endvidere at </w:t>
      </w:r>
      <w:r w:rsidR="006E4C77">
        <w:rPr>
          <w:rFonts w:ascii="Avenir Book" w:hAnsi="Avenir Book"/>
        </w:rPr>
        <w:t>der kan findes flere forskellige tolkninger af de samme bevægelser. Det er derfor ikke sikkert at en anden seer, ville forstå STAND på den samme måde som mig.</w:t>
      </w:r>
      <w:r w:rsidR="00662E0C">
        <w:rPr>
          <w:rStyle w:val="Slutnotehenvisning"/>
        </w:rPr>
        <w:endnoteReference w:id="1"/>
      </w:r>
    </w:p>
    <w:p w14:paraId="5DA54477" w14:textId="77777777" w:rsidR="00662E0C" w:rsidRDefault="00662E0C" w:rsidP="00662E0C">
      <w:pPr>
        <w:spacing w:line="276" w:lineRule="auto"/>
        <w:ind w:left="-142"/>
        <w:rPr>
          <w:rFonts w:ascii="Avenir Book" w:hAnsi="Avenir Book"/>
        </w:rPr>
      </w:pPr>
    </w:p>
    <w:p w14:paraId="4BD75C2C" w14:textId="77777777" w:rsidR="00662E0C" w:rsidRPr="00E047AD" w:rsidRDefault="00662E0C" w:rsidP="00662E0C">
      <w:pPr>
        <w:spacing w:line="276" w:lineRule="auto"/>
        <w:ind w:left="-142"/>
        <w:rPr>
          <w:rFonts w:ascii="Avenir Book" w:hAnsi="Avenir Book"/>
        </w:rPr>
      </w:pPr>
    </w:p>
    <w:sectPr w:rsidR="00662E0C" w:rsidRPr="00E047AD" w:rsidSect="00E047AD">
      <w:headerReference w:type="default" r:id="rId10"/>
      <w:footerReference w:type="even" r:id="rId11"/>
      <w:footerReference w:type="default" r:id="rId12"/>
      <w:pgSz w:w="11900" w:h="16840"/>
      <w:pgMar w:top="1276"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15825" w14:textId="77777777" w:rsidR="00694F7C" w:rsidRDefault="00694F7C" w:rsidP="00B41B41">
      <w:r>
        <w:separator/>
      </w:r>
    </w:p>
  </w:endnote>
  <w:endnote w:type="continuationSeparator" w:id="0">
    <w:p w14:paraId="312B5A3B" w14:textId="77777777" w:rsidR="00694F7C" w:rsidRDefault="00694F7C" w:rsidP="00B41B41">
      <w:r>
        <w:continuationSeparator/>
      </w:r>
    </w:p>
  </w:endnote>
  <w:endnote w:id="1">
    <w:p w14:paraId="4D52C8D2" w14:textId="6BF0FB7B" w:rsidR="00694F7C" w:rsidRPr="00662E0C" w:rsidRDefault="00694F7C">
      <w:pPr>
        <w:pStyle w:val="Slutnotetekst"/>
        <w:rPr>
          <w:rFonts w:ascii="Avenir Book" w:hAnsi="Avenir Book"/>
        </w:rPr>
      </w:pPr>
      <w:r w:rsidRPr="00662E0C">
        <w:rPr>
          <w:rStyle w:val="Slutnotehenvisning"/>
          <w:rFonts w:ascii="Avenir Book" w:hAnsi="Avenir Book"/>
        </w:rPr>
        <w:endnoteRef/>
      </w:r>
      <w:r w:rsidRPr="00662E0C">
        <w:rPr>
          <w:rFonts w:ascii="Avenir Book" w:hAnsi="Avenir Book"/>
        </w:rPr>
        <w:t xml:space="preserve"> Pensum fra Teori og analyse 2 ligger til grund for opgaven</w:t>
      </w:r>
      <w:r>
        <w:rPr>
          <w:rFonts w:ascii="Avenir Book" w:hAnsi="Avenir Book"/>
        </w:rPr>
        <w:tab/>
        <w:t xml:space="preserve">               </w:t>
      </w:r>
      <w:r w:rsidRPr="00662E0C">
        <w:rPr>
          <w:rFonts w:ascii="Avenir Book" w:hAnsi="Avenir Book"/>
        </w:rPr>
        <w:t>Antal anslag: 7198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9DA08" w14:textId="77777777" w:rsidR="00694F7C" w:rsidRDefault="00694F7C" w:rsidP="00B41B4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D67C8A8" w14:textId="77777777" w:rsidR="00694F7C" w:rsidRDefault="00694F7C" w:rsidP="00B41B41">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3BCCA" w14:textId="77777777" w:rsidR="00694F7C" w:rsidRDefault="00694F7C" w:rsidP="00B41B4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440EA">
      <w:rPr>
        <w:rStyle w:val="Sidetal"/>
        <w:noProof/>
      </w:rPr>
      <w:t>1</w:t>
    </w:r>
    <w:r>
      <w:rPr>
        <w:rStyle w:val="Sidetal"/>
      </w:rPr>
      <w:fldChar w:fldCharType="end"/>
    </w:r>
  </w:p>
  <w:p w14:paraId="32DB9DDC" w14:textId="77777777" w:rsidR="00694F7C" w:rsidRDefault="00694F7C" w:rsidP="00B41B41">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2D5B2" w14:textId="77777777" w:rsidR="00694F7C" w:rsidRDefault="00694F7C" w:rsidP="00B41B41">
      <w:r>
        <w:separator/>
      </w:r>
    </w:p>
  </w:footnote>
  <w:footnote w:type="continuationSeparator" w:id="0">
    <w:p w14:paraId="2F860041" w14:textId="77777777" w:rsidR="00694F7C" w:rsidRDefault="00694F7C" w:rsidP="00B41B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8DE52" w14:textId="6500D526" w:rsidR="00694F7C" w:rsidRPr="00B41B41" w:rsidRDefault="00694F7C" w:rsidP="00B41B41">
    <w:pPr>
      <w:rPr>
        <w:rFonts w:asciiTheme="majorHAnsi" w:hAnsiTheme="majorHAnsi"/>
      </w:rPr>
    </w:pPr>
    <w:r w:rsidRPr="00B41B41">
      <w:rPr>
        <w:rFonts w:asciiTheme="majorHAnsi" w:hAnsiTheme="majorHAnsi"/>
      </w:rPr>
      <w:t>Teori og analyse 2: Skriveøvelse 1</w:t>
    </w:r>
    <w:r w:rsidRPr="00B41B41">
      <w:rPr>
        <w:rFonts w:asciiTheme="majorHAnsi" w:hAnsiTheme="majorHAnsi"/>
      </w:rPr>
      <w:tab/>
    </w:r>
    <w:r w:rsidRPr="00B41B41">
      <w:rPr>
        <w:rFonts w:asciiTheme="majorHAnsi" w:hAnsiTheme="majorHAnsi"/>
      </w:rPr>
      <w:tab/>
    </w:r>
    <w:r w:rsidRPr="00B41B41">
      <w:rPr>
        <w:rFonts w:asciiTheme="majorHAnsi" w:hAnsiTheme="majorHAnsi"/>
      </w:rPr>
      <w:tab/>
      <w:t>Lise Stentebjerg-Olesen</w:t>
    </w:r>
  </w:p>
  <w:p w14:paraId="0116A17B" w14:textId="77777777" w:rsidR="00694F7C" w:rsidRDefault="00694F7C">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225DF6"/>
    <w:multiLevelType w:val="hybridMultilevel"/>
    <w:tmpl w:val="0B32D5B6"/>
    <w:lvl w:ilvl="0" w:tplc="CC7096D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879F8"/>
    <w:multiLevelType w:val="hybridMultilevel"/>
    <w:tmpl w:val="4F2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89"/>
    <w:rsid w:val="000424C3"/>
    <w:rsid w:val="00055D63"/>
    <w:rsid w:val="00114CF8"/>
    <w:rsid w:val="00146AAB"/>
    <w:rsid w:val="001A7ED0"/>
    <w:rsid w:val="00291BFE"/>
    <w:rsid w:val="002B33F3"/>
    <w:rsid w:val="002E0F4A"/>
    <w:rsid w:val="00343003"/>
    <w:rsid w:val="003D7569"/>
    <w:rsid w:val="0041504E"/>
    <w:rsid w:val="005A04AF"/>
    <w:rsid w:val="006235AE"/>
    <w:rsid w:val="006421B9"/>
    <w:rsid w:val="006446F7"/>
    <w:rsid w:val="00662E0C"/>
    <w:rsid w:val="00680A36"/>
    <w:rsid w:val="00694F7C"/>
    <w:rsid w:val="006E4C77"/>
    <w:rsid w:val="00707472"/>
    <w:rsid w:val="00714389"/>
    <w:rsid w:val="007159C4"/>
    <w:rsid w:val="00736792"/>
    <w:rsid w:val="007D336C"/>
    <w:rsid w:val="007F0D5C"/>
    <w:rsid w:val="007F75DD"/>
    <w:rsid w:val="008F4657"/>
    <w:rsid w:val="00943139"/>
    <w:rsid w:val="00B2403C"/>
    <w:rsid w:val="00B41B41"/>
    <w:rsid w:val="00B775B9"/>
    <w:rsid w:val="00B95207"/>
    <w:rsid w:val="00C27792"/>
    <w:rsid w:val="00C31794"/>
    <w:rsid w:val="00C56162"/>
    <w:rsid w:val="00C61728"/>
    <w:rsid w:val="00C80F8E"/>
    <w:rsid w:val="00CA31D3"/>
    <w:rsid w:val="00CD349C"/>
    <w:rsid w:val="00D440EA"/>
    <w:rsid w:val="00D83C48"/>
    <w:rsid w:val="00DB6766"/>
    <w:rsid w:val="00E047AD"/>
    <w:rsid w:val="00EE54F8"/>
    <w:rsid w:val="00F752A8"/>
    <w:rsid w:val="00F90F6E"/>
    <w:rsid w:val="00FF6A0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3A2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80F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C80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80F8E"/>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gitter">
    <w:name w:val="Table Grid"/>
    <w:basedOn w:val="Tabel-Normal"/>
    <w:uiPriority w:val="59"/>
    <w:rsid w:val="00714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ubrik">
    <w:name w:val="Title"/>
    <w:basedOn w:val="Normal"/>
    <w:next w:val="Normal"/>
    <w:link w:val="RubrikTegn"/>
    <w:uiPriority w:val="10"/>
    <w:qFormat/>
    <w:rsid w:val="00114C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Tegn">
    <w:name w:val="Rubrik Tegn"/>
    <w:basedOn w:val="Standardskrifttypeiafsnit"/>
    <w:link w:val="Rubrik"/>
    <w:uiPriority w:val="10"/>
    <w:rsid w:val="00114CF8"/>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1A7ED0"/>
    <w:pPr>
      <w:ind w:left="720"/>
      <w:contextualSpacing/>
    </w:pPr>
  </w:style>
  <w:style w:type="paragraph" w:styleId="Sidefod">
    <w:name w:val="footer"/>
    <w:basedOn w:val="Normal"/>
    <w:link w:val="SidefodTegn"/>
    <w:uiPriority w:val="99"/>
    <w:unhideWhenUsed/>
    <w:rsid w:val="00B41B41"/>
    <w:pPr>
      <w:tabs>
        <w:tab w:val="center" w:pos="4819"/>
        <w:tab w:val="right" w:pos="9638"/>
      </w:tabs>
    </w:pPr>
  </w:style>
  <w:style w:type="character" w:customStyle="1" w:styleId="SidefodTegn">
    <w:name w:val="Sidefod Tegn"/>
    <w:basedOn w:val="Standardskrifttypeiafsnit"/>
    <w:link w:val="Sidefod"/>
    <w:uiPriority w:val="99"/>
    <w:rsid w:val="00B41B41"/>
  </w:style>
  <w:style w:type="character" w:styleId="Sidetal">
    <w:name w:val="page number"/>
    <w:basedOn w:val="Standardskrifttypeiafsnit"/>
    <w:uiPriority w:val="99"/>
    <w:semiHidden/>
    <w:unhideWhenUsed/>
    <w:rsid w:val="00B41B41"/>
  </w:style>
  <w:style w:type="paragraph" w:styleId="Sidehoved">
    <w:name w:val="header"/>
    <w:basedOn w:val="Normal"/>
    <w:link w:val="SidehovedTegn"/>
    <w:uiPriority w:val="99"/>
    <w:unhideWhenUsed/>
    <w:rsid w:val="00B41B41"/>
    <w:pPr>
      <w:tabs>
        <w:tab w:val="center" w:pos="4819"/>
        <w:tab w:val="right" w:pos="9638"/>
      </w:tabs>
    </w:pPr>
  </w:style>
  <w:style w:type="character" w:customStyle="1" w:styleId="SidehovedTegn">
    <w:name w:val="Sidehoved Tegn"/>
    <w:basedOn w:val="Standardskrifttypeiafsnit"/>
    <w:link w:val="Sidehoved"/>
    <w:uiPriority w:val="99"/>
    <w:rsid w:val="00B41B41"/>
  </w:style>
  <w:style w:type="paragraph" w:styleId="Undertitel">
    <w:name w:val="Subtitle"/>
    <w:basedOn w:val="Normal"/>
    <w:next w:val="Normal"/>
    <w:link w:val="UndertitelTegn"/>
    <w:uiPriority w:val="11"/>
    <w:qFormat/>
    <w:rsid w:val="00CD349C"/>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CD349C"/>
    <w:rPr>
      <w:rFonts w:asciiTheme="majorHAnsi" w:eastAsiaTheme="majorEastAsia" w:hAnsiTheme="majorHAnsi" w:cstheme="majorBidi"/>
      <w:i/>
      <w:iCs/>
      <w:color w:val="4F81BD" w:themeColor="accent1"/>
      <w:spacing w:val="15"/>
    </w:rPr>
  </w:style>
  <w:style w:type="character" w:customStyle="1" w:styleId="Overskrift1Tegn">
    <w:name w:val="Overskrift 1 Tegn"/>
    <w:basedOn w:val="Standardskrifttypeiafsnit"/>
    <w:link w:val="Overskrift1"/>
    <w:uiPriority w:val="9"/>
    <w:rsid w:val="00C80F8E"/>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typeiafsnit"/>
    <w:link w:val="Overskrift2"/>
    <w:uiPriority w:val="9"/>
    <w:rsid w:val="00C80F8E"/>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C80F8E"/>
    <w:rPr>
      <w:rFonts w:asciiTheme="majorHAnsi" w:eastAsiaTheme="majorEastAsia" w:hAnsiTheme="majorHAnsi" w:cstheme="majorBidi"/>
      <w:b/>
      <w:bCs/>
      <w:color w:val="4F81BD" w:themeColor="accent1"/>
    </w:rPr>
  </w:style>
  <w:style w:type="paragraph" w:styleId="Slutnotetekst">
    <w:name w:val="endnote text"/>
    <w:basedOn w:val="Normal"/>
    <w:link w:val="SlutnotetekstTegn"/>
    <w:uiPriority w:val="99"/>
    <w:unhideWhenUsed/>
    <w:rsid w:val="00662E0C"/>
  </w:style>
  <w:style w:type="character" w:customStyle="1" w:styleId="SlutnotetekstTegn">
    <w:name w:val="Slutnotetekst Tegn"/>
    <w:basedOn w:val="Standardskrifttypeiafsnit"/>
    <w:link w:val="Slutnotetekst"/>
    <w:uiPriority w:val="99"/>
    <w:rsid w:val="00662E0C"/>
  </w:style>
  <w:style w:type="character" w:styleId="Slutnotehenvisning">
    <w:name w:val="endnote reference"/>
    <w:basedOn w:val="Standardskrifttypeiafsnit"/>
    <w:uiPriority w:val="99"/>
    <w:unhideWhenUsed/>
    <w:rsid w:val="00662E0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80F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C80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C80F8E"/>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gitter">
    <w:name w:val="Table Grid"/>
    <w:basedOn w:val="Tabel-Normal"/>
    <w:uiPriority w:val="59"/>
    <w:rsid w:val="00714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ubrik">
    <w:name w:val="Title"/>
    <w:basedOn w:val="Normal"/>
    <w:next w:val="Normal"/>
    <w:link w:val="RubrikTegn"/>
    <w:uiPriority w:val="10"/>
    <w:qFormat/>
    <w:rsid w:val="00114C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Tegn">
    <w:name w:val="Rubrik Tegn"/>
    <w:basedOn w:val="Standardskrifttypeiafsnit"/>
    <w:link w:val="Rubrik"/>
    <w:uiPriority w:val="10"/>
    <w:rsid w:val="00114CF8"/>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1A7ED0"/>
    <w:pPr>
      <w:ind w:left="720"/>
      <w:contextualSpacing/>
    </w:pPr>
  </w:style>
  <w:style w:type="paragraph" w:styleId="Sidefod">
    <w:name w:val="footer"/>
    <w:basedOn w:val="Normal"/>
    <w:link w:val="SidefodTegn"/>
    <w:uiPriority w:val="99"/>
    <w:unhideWhenUsed/>
    <w:rsid w:val="00B41B41"/>
    <w:pPr>
      <w:tabs>
        <w:tab w:val="center" w:pos="4819"/>
        <w:tab w:val="right" w:pos="9638"/>
      </w:tabs>
    </w:pPr>
  </w:style>
  <w:style w:type="character" w:customStyle="1" w:styleId="SidefodTegn">
    <w:name w:val="Sidefod Tegn"/>
    <w:basedOn w:val="Standardskrifttypeiafsnit"/>
    <w:link w:val="Sidefod"/>
    <w:uiPriority w:val="99"/>
    <w:rsid w:val="00B41B41"/>
  </w:style>
  <w:style w:type="character" w:styleId="Sidetal">
    <w:name w:val="page number"/>
    <w:basedOn w:val="Standardskrifttypeiafsnit"/>
    <w:uiPriority w:val="99"/>
    <w:semiHidden/>
    <w:unhideWhenUsed/>
    <w:rsid w:val="00B41B41"/>
  </w:style>
  <w:style w:type="paragraph" w:styleId="Sidehoved">
    <w:name w:val="header"/>
    <w:basedOn w:val="Normal"/>
    <w:link w:val="SidehovedTegn"/>
    <w:uiPriority w:val="99"/>
    <w:unhideWhenUsed/>
    <w:rsid w:val="00B41B41"/>
    <w:pPr>
      <w:tabs>
        <w:tab w:val="center" w:pos="4819"/>
        <w:tab w:val="right" w:pos="9638"/>
      </w:tabs>
    </w:pPr>
  </w:style>
  <w:style w:type="character" w:customStyle="1" w:styleId="SidehovedTegn">
    <w:name w:val="Sidehoved Tegn"/>
    <w:basedOn w:val="Standardskrifttypeiafsnit"/>
    <w:link w:val="Sidehoved"/>
    <w:uiPriority w:val="99"/>
    <w:rsid w:val="00B41B41"/>
  </w:style>
  <w:style w:type="paragraph" w:styleId="Undertitel">
    <w:name w:val="Subtitle"/>
    <w:basedOn w:val="Normal"/>
    <w:next w:val="Normal"/>
    <w:link w:val="UndertitelTegn"/>
    <w:uiPriority w:val="11"/>
    <w:qFormat/>
    <w:rsid w:val="00CD349C"/>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CD349C"/>
    <w:rPr>
      <w:rFonts w:asciiTheme="majorHAnsi" w:eastAsiaTheme="majorEastAsia" w:hAnsiTheme="majorHAnsi" w:cstheme="majorBidi"/>
      <w:i/>
      <w:iCs/>
      <w:color w:val="4F81BD" w:themeColor="accent1"/>
      <w:spacing w:val="15"/>
    </w:rPr>
  </w:style>
  <w:style w:type="character" w:customStyle="1" w:styleId="Overskrift1Tegn">
    <w:name w:val="Overskrift 1 Tegn"/>
    <w:basedOn w:val="Standardskrifttypeiafsnit"/>
    <w:link w:val="Overskrift1"/>
    <w:uiPriority w:val="9"/>
    <w:rsid w:val="00C80F8E"/>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typeiafsnit"/>
    <w:link w:val="Overskrift2"/>
    <w:uiPriority w:val="9"/>
    <w:rsid w:val="00C80F8E"/>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C80F8E"/>
    <w:rPr>
      <w:rFonts w:asciiTheme="majorHAnsi" w:eastAsiaTheme="majorEastAsia" w:hAnsiTheme="majorHAnsi" w:cstheme="majorBidi"/>
      <w:b/>
      <w:bCs/>
      <w:color w:val="4F81BD" w:themeColor="accent1"/>
    </w:rPr>
  </w:style>
  <w:style w:type="paragraph" w:styleId="Slutnotetekst">
    <w:name w:val="endnote text"/>
    <w:basedOn w:val="Normal"/>
    <w:link w:val="SlutnotetekstTegn"/>
    <w:uiPriority w:val="99"/>
    <w:unhideWhenUsed/>
    <w:rsid w:val="00662E0C"/>
  </w:style>
  <w:style w:type="character" w:customStyle="1" w:styleId="SlutnotetekstTegn">
    <w:name w:val="Slutnotetekst Tegn"/>
    <w:basedOn w:val="Standardskrifttypeiafsnit"/>
    <w:link w:val="Slutnotetekst"/>
    <w:uiPriority w:val="99"/>
    <w:rsid w:val="00662E0C"/>
  </w:style>
  <w:style w:type="character" w:styleId="Slutnotehenvisning">
    <w:name w:val="endnote reference"/>
    <w:basedOn w:val="Standardskrifttypeiafsnit"/>
    <w:uiPriority w:val="99"/>
    <w:unhideWhenUsed/>
    <w:rsid w:val="00662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onstantingeorgescu@yahoo.com" TargetMode="External"/><Relationship Id="rId10" Type="http://schemas.openxmlformats.org/officeDocument/2006/relationships/header" Target="head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CA79-50D6-FE4E-9053-351525A1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1150</Words>
  <Characters>6141</Characters>
  <Application>Microsoft Macintosh Word</Application>
  <DocSecurity>0</DocSecurity>
  <Lines>130</Lines>
  <Paragraphs>46</Paragraphs>
  <ScaleCrop>false</ScaleCrop>
  <Company>Virum Gymnasium</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Stentebjerg-Olesen</dc:creator>
  <cp:keywords/>
  <dc:description/>
  <cp:lastModifiedBy>Lise Stentebjerg-Olesen</cp:lastModifiedBy>
  <cp:revision>9</cp:revision>
  <dcterms:created xsi:type="dcterms:W3CDTF">2014-03-10T11:49:00Z</dcterms:created>
  <dcterms:modified xsi:type="dcterms:W3CDTF">2014-03-13T11:13:00Z</dcterms:modified>
</cp:coreProperties>
</file>