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E9D3" w14:textId="77777777" w:rsidR="00DF00B1" w:rsidRPr="00DF00B1" w:rsidRDefault="00DF00B1" w:rsidP="00DF00B1">
      <w:pPr>
        <w:spacing w:after="150"/>
        <w:outlineLvl w:val="0"/>
        <w:rPr>
          <w:rFonts w:ascii="inherit" w:eastAsia="Times New Roman" w:hAnsi="inherit" w:cs="Times New Roman"/>
          <w:spacing w:val="5"/>
          <w:kern w:val="36"/>
          <w:sz w:val="53"/>
          <w:szCs w:val="53"/>
          <w:lang w:eastAsia="da-DK"/>
        </w:rPr>
      </w:pPr>
      <w:bookmarkStart w:id="0" w:name="_GoBack"/>
      <w:bookmarkEnd w:id="0"/>
      <w:r w:rsidRPr="00DF00B1">
        <w:rPr>
          <w:rFonts w:ascii="inherit" w:eastAsia="Times New Roman" w:hAnsi="inherit" w:cs="Times New Roman"/>
          <w:spacing w:val="5"/>
          <w:kern w:val="36"/>
          <w:sz w:val="53"/>
          <w:szCs w:val="53"/>
          <w:lang w:eastAsia="da-DK"/>
        </w:rPr>
        <w:t>Genrer indenfor ”screen”-dans</w:t>
      </w:r>
    </w:p>
    <w:p w14:paraId="7FC0195E" w14:textId="77777777" w:rsidR="00DF00B1" w:rsidRPr="00DF00B1" w:rsidRDefault="00DF00B1" w:rsidP="00DF00B1">
      <w:pPr>
        <w:rPr>
          <w:rFonts w:ascii="Arial" w:eastAsia="Times New Roman" w:hAnsi="Arial" w:cs="Arial"/>
          <w:color w:val="000000"/>
          <w:sz w:val="29"/>
          <w:szCs w:val="29"/>
          <w:lang w:eastAsia="da-DK"/>
        </w:rPr>
      </w:pPr>
      <w:r w:rsidRPr="00DF00B1">
        <w:rPr>
          <w:rFonts w:ascii="Arial" w:eastAsia="Times New Roman" w:hAnsi="Arial" w:cs="Arial"/>
          <w:color w:val="000000"/>
          <w:sz w:val="29"/>
          <w:szCs w:val="29"/>
          <w:lang w:eastAsia="da-DK"/>
        </w:rPr>
        <w:t xml:space="preserve">Her finder du link til videoer, der </w:t>
      </w:r>
      <w:proofErr w:type="spellStart"/>
      <w:r w:rsidRPr="00DF00B1">
        <w:rPr>
          <w:rFonts w:ascii="Arial" w:eastAsia="Times New Roman" w:hAnsi="Arial" w:cs="Arial"/>
          <w:color w:val="000000"/>
          <w:sz w:val="29"/>
          <w:szCs w:val="29"/>
          <w:lang w:eastAsia="da-DK"/>
        </w:rPr>
        <w:t>eksemplifiserer</w:t>
      </w:r>
      <w:proofErr w:type="spellEnd"/>
      <w:r w:rsidRPr="00DF00B1">
        <w:rPr>
          <w:rFonts w:ascii="Arial" w:eastAsia="Times New Roman" w:hAnsi="Arial" w:cs="Arial"/>
          <w:color w:val="000000"/>
          <w:sz w:val="29"/>
          <w:szCs w:val="29"/>
          <w:lang w:eastAsia="da-DK"/>
        </w:rPr>
        <w:t xml:space="preserve"> tre genrer inden for "screen"-dans. Desuden oversigt over litteratur inden for området.</w:t>
      </w:r>
    </w:p>
    <w:p w14:paraId="079A2390" w14:textId="77777777" w:rsidR="003947B1" w:rsidRDefault="00E96523"/>
    <w:p w14:paraId="3F52FAE4" w14:textId="77777777" w:rsidR="00DF00B1" w:rsidRDefault="00DF00B1" w:rsidP="00DF00B1">
      <w:pPr>
        <w:pStyle w:val="NormalWeb"/>
        <w:spacing w:before="0" w:beforeAutospacing="0" w:after="120" w:afterAutospacing="0"/>
      </w:pPr>
      <w:r>
        <w:t>En måde at danne sig et overblik over feltets bredde kan være at se på, hvordan ”screen”-dansen forholder sig til denne mediering. </w:t>
      </w:r>
    </w:p>
    <w:p w14:paraId="6D6FE3C7" w14:textId="77777777" w:rsidR="00DF00B1" w:rsidRDefault="00DF00B1" w:rsidP="00DF00B1">
      <w:pPr>
        <w:pStyle w:val="NormalWeb"/>
        <w:spacing w:before="0" w:beforeAutospacing="0" w:after="120" w:afterAutospacing="0"/>
      </w:pPr>
      <w:r>
        <w:t>Nogle former for ”screen”-dans er dokumentation eller rekonstruktion af en ”live” dansebegivenhed, hvor man i videst mulige omfang forsøger at se bort fra medieringen, mens andre er egentlige konstruktioner, som ikke var mulige uden medieringen.       </w:t>
      </w:r>
    </w:p>
    <w:p w14:paraId="78823928" w14:textId="77777777" w:rsidR="00DF00B1" w:rsidRDefault="00DF00B1" w:rsidP="00DF00B1">
      <w:pPr>
        <w:pStyle w:val="NormalWeb"/>
        <w:spacing w:before="0" w:beforeAutospacing="0" w:after="0" w:afterAutospacing="0"/>
      </w:pPr>
      <w:r>
        <w:t>  </w:t>
      </w:r>
    </w:p>
    <w:p w14:paraId="36D7BB14" w14:textId="77777777" w:rsidR="00DF00B1" w:rsidRDefault="00DF00B1" w:rsidP="00DF00B1">
      <w:pPr>
        <w:pStyle w:val="Overskrift2"/>
        <w:spacing w:before="0" w:after="150"/>
        <w:rPr>
          <w:rFonts w:ascii="inherit" w:eastAsia="Times New Roman" w:hAnsi="inherit"/>
          <w:sz w:val="43"/>
          <w:szCs w:val="43"/>
        </w:rPr>
      </w:pPr>
      <w:r>
        <w:rPr>
          <w:rFonts w:ascii="inherit" w:eastAsia="Times New Roman" w:hAnsi="inherit"/>
          <w:b/>
          <w:bCs/>
          <w:sz w:val="43"/>
          <w:szCs w:val="43"/>
        </w:rPr>
        <w:t>Eksempler</w:t>
      </w:r>
      <w:r>
        <w:rPr>
          <w:rStyle w:val="apple-converted-space"/>
          <w:rFonts w:ascii="inherit" w:eastAsia="Times New Roman" w:hAnsi="inherit"/>
          <w:b/>
          <w:bCs/>
          <w:sz w:val="43"/>
          <w:szCs w:val="43"/>
        </w:rPr>
        <w:t> </w:t>
      </w:r>
    </w:p>
    <w:p w14:paraId="0D30B860" w14:textId="77777777" w:rsidR="00DF00B1" w:rsidRDefault="00DF00B1" w:rsidP="00DF00B1">
      <w:pPr>
        <w:pStyle w:val="Overskrift3"/>
        <w:spacing w:before="240" w:after="120"/>
        <w:rPr>
          <w:rFonts w:ascii="inherit" w:eastAsia="Times New Roman" w:hAnsi="inherit"/>
          <w:b/>
          <w:bCs/>
          <w:sz w:val="36"/>
          <w:szCs w:val="36"/>
        </w:rPr>
      </w:pPr>
      <w:r>
        <w:rPr>
          <w:rFonts w:ascii="inherit" w:eastAsia="Times New Roman" w:hAnsi="inherit"/>
          <w:b/>
          <w:bCs/>
          <w:sz w:val="36"/>
          <w:szCs w:val="36"/>
        </w:rPr>
        <w:t>”Screen”-dans, der holder sig tæt til en ”live” dansebegivenhed </w:t>
      </w:r>
    </w:p>
    <w:p w14:paraId="211DE0A4" w14:textId="77777777" w:rsidR="00DF00B1" w:rsidRDefault="00E96523" w:rsidP="00DF0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hyperlink r:id="rId7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Den lokale danse/gymnastikinstruktørs smartphoneoptagelse af sin nyeste ”serie” med eleverne</w:t>
        </w:r>
      </w:hyperlink>
      <w:r w:rsidR="00DF00B1">
        <w:rPr>
          <w:rFonts w:eastAsia="Times New Roman"/>
        </w:rPr>
        <w:t> (YouTube, 1,19 min.).</w:t>
      </w:r>
    </w:p>
    <w:p w14:paraId="123FBC09" w14:textId="77777777" w:rsidR="00DF00B1" w:rsidRDefault="00E96523" w:rsidP="00DF00B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8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Thomas Grimms DVD med Alvin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Aileys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”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Revelation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  <w:r w:rsidR="00DF00B1">
        <w:rPr>
          <w:rFonts w:eastAsia="Times New Roman"/>
        </w:rPr>
        <w:t> (YouTube 2:57 min.).</w:t>
      </w:r>
    </w:p>
    <w:p w14:paraId="321D718C" w14:textId="77777777" w:rsidR="00DF00B1" w:rsidRDefault="00E96523" w:rsidP="00DF00B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9" w:tgtFrame="_blank" w:history="1"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DRs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liveoptagelse fra 2005 Bournonvillefestival-forestilling på Det Kongelige Teater</w:t>
        </w:r>
      </w:hyperlink>
      <w:r w:rsidR="00DF00B1">
        <w:rPr>
          <w:rFonts w:eastAsia="Times New Roman"/>
        </w:rPr>
        <w:t>  (YouTube, 1:41 min.).</w:t>
      </w:r>
    </w:p>
    <w:p w14:paraId="2E99DE41" w14:textId="77777777" w:rsidR="00DF00B1" w:rsidRDefault="00E96523" w:rsidP="00DF00B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0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TV2s gengivelse af et pars optræden i ”Vild med dans”</w:t>
        </w:r>
      </w:hyperlink>
      <w:r w:rsidR="00DF00B1">
        <w:rPr>
          <w:rFonts w:eastAsia="Times New Roman"/>
        </w:rPr>
        <w:t> (Underhodning.tv2.dk, 1:34 min.).</w:t>
      </w:r>
    </w:p>
    <w:p w14:paraId="5FF027A6" w14:textId="77777777" w:rsidR="00DF00B1" w:rsidRDefault="00E96523" w:rsidP="00DF00B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1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David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LaChapelles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”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Take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Me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to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Church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” video med danseren Sergei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Polunin</w:t>
        </w:r>
        <w:proofErr w:type="spellEnd"/>
      </w:hyperlink>
      <w:r w:rsidR="00DF00B1">
        <w:rPr>
          <w:rFonts w:eastAsia="Times New Roman"/>
        </w:rPr>
        <w:t> (YouTube, 4:07 min.).</w:t>
      </w:r>
    </w:p>
    <w:p w14:paraId="1B2DE273" w14:textId="77777777" w:rsidR="00DF00B1" w:rsidRDefault="00DF00B1" w:rsidP="00DF00B1">
      <w:pPr>
        <w:pStyle w:val="NormalWeb"/>
        <w:spacing w:before="0" w:beforeAutospacing="0" w:after="120" w:afterAutospacing="0"/>
      </w:pPr>
      <w:r>
        <w:t>  </w:t>
      </w:r>
    </w:p>
    <w:p w14:paraId="4A5512C5" w14:textId="77777777" w:rsidR="00DF00B1" w:rsidRDefault="00DF00B1" w:rsidP="00DF00B1">
      <w:pPr>
        <w:pStyle w:val="Overskrift3"/>
        <w:spacing w:before="240" w:after="120"/>
        <w:rPr>
          <w:rFonts w:ascii="inherit" w:eastAsia="Times New Roman" w:hAnsi="inherit"/>
          <w:sz w:val="36"/>
          <w:szCs w:val="36"/>
        </w:rPr>
      </w:pPr>
      <w:r>
        <w:rPr>
          <w:rFonts w:ascii="inherit" w:eastAsia="Times New Roman" w:hAnsi="inherit"/>
          <w:b/>
          <w:bCs/>
          <w:sz w:val="36"/>
          <w:szCs w:val="36"/>
        </w:rPr>
        <w:t>”Screen”-dans, der ikke kunne eksistere ”live”</w:t>
      </w:r>
    </w:p>
    <w:p w14:paraId="3CBDE3DC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hyperlink r:id="rId12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Maya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Derens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”A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Study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in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Choreography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for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Camera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(1945)</w:t>
      </w:r>
    </w:p>
    <w:p w14:paraId="5BDB5606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3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Adam Roberts’ “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Hands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(1995) </w:t>
      </w:r>
    </w:p>
    <w:p w14:paraId="087FFBA0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4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Katrina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McPherson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og Simon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Fildes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’ “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Coire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Ruadh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(trailer, 2015)</w:t>
      </w:r>
    </w:p>
    <w:p w14:paraId="30E4DBA1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5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Beyoncés musikvideo til “Countdown” </w:t>
        </w:r>
      </w:hyperlink>
    </w:p>
    <w:p w14:paraId="56CA734C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6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Oh Lands musikvideo til “White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Nights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</w:p>
    <w:p w14:paraId="2FB61336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7" w:tgtFrame="_blank" w:history="1"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Shiftworks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“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Vector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Paths”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(2008)</w:t>
      </w:r>
    </w:p>
    <w:p w14:paraId="770BC7F8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8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Becky Edmunds “El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fuego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(2007</w:t>
      </w:r>
      <w:proofErr w:type="gramStart"/>
      <w:r w:rsidR="00DF00B1">
        <w:rPr>
          <w:rFonts w:eastAsia="Times New Roman"/>
        </w:rPr>
        <w:t>) .</w:t>
      </w:r>
      <w:proofErr w:type="gramEnd"/>
      <w:r w:rsidR="00DF00B1">
        <w:rPr>
          <w:rFonts w:eastAsia="Times New Roman"/>
        </w:rPr>
        <w:t xml:space="preserve"> Eller</w:t>
      </w:r>
      <w:r w:rsidR="00DF00B1">
        <w:rPr>
          <w:rStyle w:val="apple-converted-space"/>
          <w:rFonts w:eastAsia="Times New Roman"/>
        </w:rPr>
        <w:t> </w:t>
      </w:r>
      <w:hyperlink r:id="rId19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“Stand in”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(2010?)</w:t>
      </w:r>
    </w:p>
    <w:p w14:paraId="1A036EA1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20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Amy 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Greenfields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 xml:space="preserve"> “Element”</w:t>
        </w:r>
        <w:r w:rsidR="00DF00B1">
          <w:rPr>
            <w:rStyle w:val="apple-converted-space"/>
            <w:rFonts w:eastAsia="Times New Roman"/>
            <w:b/>
            <w:bCs/>
            <w:color w:val="A42105"/>
          </w:rPr>
          <w:t> </w:t>
        </w:r>
      </w:hyperlink>
      <w:r w:rsidR="00DF00B1">
        <w:rPr>
          <w:rFonts w:eastAsia="Times New Roman"/>
        </w:rPr>
        <w:t>(1973) </w:t>
      </w:r>
    </w:p>
    <w:p w14:paraId="10B7E1F2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21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Stephen Cummins “</w:t>
        </w:r>
        <w:proofErr w:type="spellStart"/>
        <w:r w:rsidR="00DF00B1">
          <w:rPr>
            <w:rStyle w:val="Hyperlink"/>
            <w:rFonts w:eastAsia="Times New Roman"/>
            <w:b/>
            <w:bCs/>
            <w:color w:val="A42105"/>
          </w:rPr>
          <w:t>Resonance</w:t>
        </w:r>
        <w:proofErr w:type="spellEnd"/>
        <w:r w:rsidR="00DF00B1">
          <w:rPr>
            <w:rStyle w:val="Hyperlink"/>
            <w:rFonts w:eastAsia="Times New Roman"/>
            <w:b/>
            <w:bCs/>
            <w:color w:val="A42105"/>
          </w:rPr>
          <w:t>”</w:t>
        </w:r>
        <w:r w:rsidR="00DF00B1">
          <w:rPr>
            <w:rStyle w:val="apple-converted-space"/>
            <w:rFonts w:eastAsia="Times New Roman"/>
            <w:b/>
            <w:bCs/>
            <w:color w:val="A42105"/>
          </w:rPr>
          <w:t> </w:t>
        </w:r>
      </w:hyperlink>
      <w:r w:rsidR="00DF00B1">
        <w:rPr>
          <w:rFonts w:eastAsia="Times New Roman"/>
        </w:rPr>
        <w:t>(1991)</w:t>
      </w:r>
    </w:p>
    <w:p w14:paraId="7963B104" w14:textId="77777777" w:rsidR="00DF00B1" w:rsidRDefault="00E96523" w:rsidP="00DF00B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22" w:tgtFrame="_blank" w:history="1">
        <w:r w:rsidR="00DF00B1">
          <w:rPr>
            <w:rStyle w:val="Hyperlink"/>
            <w:rFonts w:eastAsia="Times New Roman"/>
            <w:b/>
            <w:bCs/>
            <w:color w:val="A42105"/>
          </w:rPr>
          <w:t>Rosemary Lees “Boy”</w:t>
        </w:r>
      </w:hyperlink>
      <w:r w:rsidR="00DF00B1">
        <w:rPr>
          <w:rStyle w:val="apple-converted-space"/>
          <w:rFonts w:eastAsia="Times New Roman"/>
        </w:rPr>
        <w:t> </w:t>
      </w:r>
      <w:r w:rsidR="00DF00B1">
        <w:rPr>
          <w:rFonts w:eastAsia="Times New Roman"/>
        </w:rPr>
        <w:t>(1995)</w:t>
      </w:r>
    </w:p>
    <w:p w14:paraId="008AD7D3" w14:textId="77777777" w:rsidR="00DF00B1" w:rsidRDefault="00DF00B1" w:rsidP="00DF00B1">
      <w:pPr>
        <w:pStyle w:val="NormalWeb"/>
        <w:spacing w:before="0" w:beforeAutospacing="0" w:after="0" w:afterAutospacing="0"/>
        <w:ind w:left="720"/>
      </w:pPr>
      <w:r>
        <w:t>  </w:t>
      </w:r>
    </w:p>
    <w:p w14:paraId="69866662" w14:textId="77777777" w:rsidR="00DF00B1" w:rsidRDefault="00DF00B1" w:rsidP="00DF00B1">
      <w:pPr>
        <w:pStyle w:val="Overskrift3"/>
        <w:spacing w:before="240" w:after="120"/>
        <w:rPr>
          <w:rFonts w:ascii="inherit" w:eastAsia="Times New Roman" w:hAnsi="inherit"/>
          <w:sz w:val="36"/>
          <w:szCs w:val="36"/>
        </w:rPr>
      </w:pPr>
      <w:r>
        <w:rPr>
          <w:rFonts w:ascii="inherit" w:eastAsia="Times New Roman" w:hAnsi="inherit"/>
          <w:b/>
          <w:bCs/>
          <w:sz w:val="36"/>
          <w:szCs w:val="36"/>
        </w:rPr>
        <w:lastRenderedPageBreak/>
        <w:t>Interaktiv “screen”-dans</w:t>
      </w:r>
    </w:p>
    <w:p w14:paraId="6412A84C" w14:textId="77777777" w:rsidR="00DF00B1" w:rsidRDefault="00E96523" w:rsidP="00DF00B1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r:id="rId23" w:tgtFrame="_blank" w:history="1">
        <w:proofErr w:type="spellStart"/>
        <w:r w:rsidR="00DF00B1">
          <w:rPr>
            <w:rStyle w:val="Hyperlink"/>
            <w:b/>
            <w:bCs/>
            <w:color w:val="A42105"/>
          </w:rPr>
          <w:t>Crowdsourced</w:t>
        </w:r>
        <w:proofErr w:type="spellEnd"/>
        <w:r w:rsidR="00DF00B1">
          <w:rPr>
            <w:rStyle w:val="Hyperlink"/>
            <w:b/>
            <w:bCs/>
            <w:color w:val="A42105"/>
          </w:rPr>
          <w:t xml:space="preserve"> koreografi: </w:t>
        </w:r>
        <w:proofErr w:type="spellStart"/>
        <w:r w:rsidR="00DF00B1">
          <w:rPr>
            <w:rStyle w:val="Hyperlink"/>
            <w:b/>
            <w:bCs/>
            <w:color w:val="A42105"/>
          </w:rPr>
          <w:t>Move-me</w:t>
        </w:r>
        <w:proofErr w:type="spellEnd"/>
      </w:hyperlink>
    </w:p>
    <w:p w14:paraId="3ACF6A17" w14:textId="77777777" w:rsidR="00DF00B1" w:rsidRDefault="00E96523" w:rsidP="00DF00B1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r:id="rId24" w:tgtFrame="_blank" w:history="1">
        <w:r w:rsidR="00DF00B1">
          <w:rPr>
            <w:rStyle w:val="Hyperlink"/>
            <w:b/>
            <w:bCs/>
            <w:color w:val="A42105"/>
          </w:rPr>
          <w:t>Videografisk flash-koreografi: The T-mobile dance</w:t>
        </w:r>
      </w:hyperlink>
      <w:r w:rsidR="00DF00B1">
        <w:rPr>
          <w:rStyle w:val="apple-converted-space"/>
        </w:rPr>
        <w:t> </w:t>
      </w:r>
      <w:r w:rsidR="00DF00B1">
        <w:t>(2009)</w:t>
      </w:r>
    </w:p>
    <w:p w14:paraId="4225BF36" w14:textId="77777777" w:rsidR="00DF00B1" w:rsidRDefault="00E96523" w:rsidP="00DF00B1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r:id="rId25" w:tgtFrame="_blank" w:history="1">
        <w:proofErr w:type="spellStart"/>
        <w:r w:rsidR="00DF00B1">
          <w:rPr>
            <w:rStyle w:val="Hyperlink"/>
            <w:b/>
            <w:bCs/>
            <w:color w:val="A42105"/>
          </w:rPr>
          <w:t>Viral</w:t>
        </w:r>
        <w:proofErr w:type="spellEnd"/>
        <w:r w:rsidR="00DF00B1">
          <w:rPr>
            <w:rStyle w:val="Hyperlink"/>
            <w:b/>
            <w:bCs/>
            <w:color w:val="A42105"/>
          </w:rPr>
          <w:t xml:space="preserve"> koreografi: “Single Ladies (Put a Ring on it)</w:t>
        </w:r>
      </w:hyperlink>
      <w:r w:rsidR="00DF00B1">
        <w:t>”</w:t>
      </w:r>
    </w:p>
    <w:p w14:paraId="3D253FB4" w14:textId="77777777" w:rsidR="00DF00B1" w:rsidRDefault="00E96523" w:rsidP="00DF00B1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r:id="rId26" w:tgtFrame="_blank" w:history="1">
        <w:r w:rsidR="00DF00B1">
          <w:rPr>
            <w:rStyle w:val="Hyperlink"/>
            <w:b/>
            <w:bCs/>
            <w:color w:val="A42105"/>
          </w:rPr>
          <w:t xml:space="preserve">All the single ladies - </w:t>
        </w:r>
        <w:proofErr w:type="spellStart"/>
        <w:r w:rsidR="00DF00B1">
          <w:rPr>
            <w:rStyle w:val="Hyperlink"/>
            <w:b/>
            <w:bCs/>
            <w:color w:val="A42105"/>
          </w:rPr>
          <w:t>beardonce</w:t>
        </w:r>
        <w:proofErr w:type="spellEnd"/>
        <w:r w:rsidR="00DF00B1">
          <w:rPr>
            <w:rStyle w:val="Hyperlink"/>
            <w:b/>
            <w:bCs/>
            <w:color w:val="A42105"/>
          </w:rPr>
          <w:t xml:space="preserve"> </w:t>
        </w:r>
        <w:proofErr w:type="spellStart"/>
        <w:r w:rsidR="00DF00B1">
          <w:rPr>
            <w:rStyle w:val="Hyperlink"/>
            <w:b/>
            <w:bCs/>
            <w:color w:val="A42105"/>
          </w:rPr>
          <w:t>tribute</w:t>
        </w:r>
        <w:proofErr w:type="spellEnd"/>
      </w:hyperlink>
    </w:p>
    <w:p w14:paraId="5909A1FF" w14:textId="77777777" w:rsidR="00DF00B1" w:rsidRDefault="00DF00B1" w:rsidP="00DF00B1">
      <w:pPr>
        <w:pStyle w:val="Overskrift3"/>
        <w:spacing w:before="240" w:after="120"/>
        <w:rPr>
          <w:rFonts w:ascii="inherit" w:eastAsia="Times New Roman" w:hAnsi="inherit"/>
          <w:sz w:val="36"/>
          <w:szCs w:val="36"/>
        </w:rPr>
      </w:pPr>
      <w:r>
        <w:rPr>
          <w:rFonts w:ascii="inherit" w:eastAsia="Times New Roman" w:hAnsi="inherit"/>
          <w:b/>
          <w:bCs/>
          <w:sz w:val="36"/>
          <w:szCs w:val="36"/>
        </w:rPr>
        <w:t>  </w:t>
      </w:r>
    </w:p>
    <w:p w14:paraId="6198AA06" w14:textId="77777777" w:rsidR="00DF00B1" w:rsidRDefault="00DF00B1" w:rsidP="00DF00B1">
      <w:pPr>
        <w:pStyle w:val="Overskrift3"/>
        <w:spacing w:before="240" w:after="120"/>
        <w:rPr>
          <w:rFonts w:ascii="Arial" w:eastAsia="Times New Roman" w:hAnsi="Arial" w:cs="Arial"/>
          <w:color w:val="000000"/>
          <w:sz w:val="36"/>
          <w:szCs w:val="36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Bibliografi</w:t>
      </w:r>
    </w:p>
    <w:p w14:paraId="38BF81B8" w14:textId="77777777" w:rsidR="00DF00B1" w:rsidRDefault="00DF00B1" w:rsidP="00DF00B1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Claudia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Kappenberg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(2009): “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Does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Screendance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need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to look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like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dance?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”. I: International Journal of Performance Arts &amp; Digital Media, Volume 5,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Numbers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2-3, (1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December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2009)</w:t>
      </w:r>
    </w:p>
    <w:p w14:paraId="25E04C02" w14:textId="77777777" w:rsidR="00DF00B1" w:rsidRDefault="00DF00B1" w:rsidP="00DF00B1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Douglas Rosenberg (2012): “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Screendance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Inscribing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the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Ephemeral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Image</w:t>
      </w:r>
      <w:r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28D0AC3D" w14:textId="77777777" w:rsidR="00DF00B1" w:rsidRDefault="00DF00B1" w:rsidP="00DF00B1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Harmony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Bench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(2010): “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creendance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2.0: Social Dance-Media</w:t>
      </w:r>
      <w:r>
        <w:rPr>
          <w:rFonts w:ascii="Arial" w:eastAsia="Times New Roman" w:hAnsi="Arial" w:cs="Arial"/>
          <w:color w:val="000000"/>
          <w:sz w:val="20"/>
          <w:szCs w:val="20"/>
        </w:rPr>
        <w:t>”. I: Participations: Journal of 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Audience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&amp; reception studies. Volume 7,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Issue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2 (November 2010).</w:t>
      </w:r>
    </w:p>
    <w:p w14:paraId="686C6CE2" w14:textId="77777777" w:rsidR="00DF00B1" w:rsidRDefault="00DF00B1" w:rsidP="00DF00B1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Noël Carroll (2001): “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Toward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a Definition of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Moving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-Picture Danc</w:t>
      </w:r>
      <w:r>
        <w:rPr>
          <w:rFonts w:ascii="Arial" w:eastAsia="Times New Roman" w:hAnsi="Arial" w:cs="Arial"/>
          <w:color w:val="000000"/>
          <w:sz w:val="20"/>
          <w:szCs w:val="20"/>
        </w:rPr>
        <w:t>e”. I: Dance Research Journal, Vol. 33, No. 1 (Summer 2001)</w:t>
      </w:r>
    </w:p>
    <w:p w14:paraId="229A1A4E" w14:textId="77777777" w:rsidR="00DF00B1" w:rsidRDefault="00DF00B1" w:rsidP="00DF00B1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Sherril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Dodds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(2001): “</w:t>
      </w:r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Dance on Screen: Genres and Media from Hollywood to </w:t>
      </w:r>
      <w:proofErr w:type="spellStart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>Experimental</w:t>
      </w:r>
      <w:proofErr w:type="spellEnd"/>
      <w:r>
        <w:rPr>
          <w:rStyle w:val="Strk"/>
          <w:rFonts w:ascii="Arial" w:eastAsia="Times New Roman" w:hAnsi="Arial" w:cs="Arial"/>
          <w:color w:val="000000"/>
          <w:sz w:val="20"/>
          <w:szCs w:val="20"/>
        </w:rPr>
        <w:t xml:space="preserve"> Art</w:t>
      </w:r>
      <w:r>
        <w:rPr>
          <w:rFonts w:ascii="Arial" w:eastAsia="Times New Roman" w:hAnsi="Arial" w:cs="Arial"/>
          <w:color w:val="000000"/>
          <w:sz w:val="20"/>
          <w:szCs w:val="20"/>
        </w:rPr>
        <w:t>”.</w:t>
      </w:r>
    </w:p>
    <w:p w14:paraId="0CEFF403" w14:textId="77777777" w:rsidR="00DF00B1" w:rsidRDefault="00DF00B1"/>
    <w:sectPr w:rsidR="00DF00B1" w:rsidSect="00DF3A7C">
      <w:headerReference w:type="default" r:id="rId2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B3D8" w14:textId="77777777" w:rsidR="00E96523" w:rsidRDefault="00E96523" w:rsidP="00DF00B1">
      <w:r>
        <w:separator/>
      </w:r>
    </w:p>
  </w:endnote>
  <w:endnote w:type="continuationSeparator" w:id="0">
    <w:p w14:paraId="0C7AEAAC" w14:textId="77777777" w:rsidR="00E96523" w:rsidRDefault="00E96523" w:rsidP="00D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2B0E2" w14:textId="77777777" w:rsidR="00E96523" w:rsidRDefault="00E96523" w:rsidP="00DF00B1">
      <w:r>
        <w:separator/>
      </w:r>
    </w:p>
  </w:footnote>
  <w:footnote w:type="continuationSeparator" w:id="0">
    <w:p w14:paraId="231B6A94" w14:textId="77777777" w:rsidR="00E96523" w:rsidRDefault="00E96523" w:rsidP="00DF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D183" w14:textId="77777777" w:rsidR="00DF00B1" w:rsidRDefault="00DF00B1">
    <w:pPr>
      <w:pStyle w:val="Sidehoved"/>
    </w:pPr>
    <w:r>
      <w:t xml:space="preserve">Fra </w:t>
    </w:r>
    <w:proofErr w:type="spellStart"/>
    <w:r>
      <w:t>EMU’en</w:t>
    </w:r>
    <w:proofErr w:type="spellEnd"/>
    <w:r>
      <w:tab/>
      <w:t xml:space="preserve">Mie </w:t>
    </w:r>
    <w:proofErr w:type="spellStart"/>
    <w:r>
      <w:t>Aspur</w:t>
    </w:r>
    <w:proofErr w:type="spellEnd"/>
    <w:r>
      <w:tab/>
    </w:r>
    <w:proofErr w:type="gramStart"/>
    <w:r>
      <w:t>Juni</w:t>
    </w:r>
    <w:proofErr w:type="gramEnd"/>
    <w: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00E7"/>
    <w:multiLevelType w:val="multilevel"/>
    <w:tmpl w:val="81D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B5938"/>
    <w:multiLevelType w:val="multilevel"/>
    <w:tmpl w:val="28DC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77FF9"/>
    <w:multiLevelType w:val="multilevel"/>
    <w:tmpl w:val="ADF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03A4E"/>
    <w:multiLevelType w:val="multilevel"/>
    <w:tmpl w:val="F1CE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B1"/>
    <w:rsid w:val="0028761B"/>
    <w:rsid w:val="009C016A"/>
    <w:rsid w:val="00DA5550"/>
    <w:rsid w:val="00DF00B1"/>
    <w:rsid w:val="00DF3A7C"/>
    <w:rsid w:val="00E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C4E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F00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00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00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00B1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00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00B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F00B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DF00B1"/>
  </w:style>
  <w:style w:type="character" w:styleId="Hyperlink">
    <w:name w:val="Hyperlink"/>
    <w:basedOn w:val="Standardskrifttypeiafsnit"/>
    <w:uiPriority w:val="99"/>
    <w:semiHidden/>
    <w:unhideWhenUsed/>
    <w:rsid w:val="00DF00B1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DF00B1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F00B1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F00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F00B1"/>
  </w:style>
  <w:style w:type="paragraph" w:styleId="Sidefod">
    <w:name w:val="footer"/>
    <w:basedOn w:val="Normal"/>
    <w:link w:val="SidefodTegn"/>
    <w:uiPriority w:val="99"/>
    <w:unhideWhenUsed/>
    <w:rsid w:val="00DF00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00B1"/>
  </w:style>
  <w:style w:type="paragraph" w:styleId="Ingenafstand">
    <w:name w:val="No Spacing"/>
    <w:uiPriority w:val="1"/>
    <w:qFormat/>
    <w:rsid w:val="00DF00B1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ZuBFz6WYfs" TargetMode="External"/><Relationship Id="rId13" Type="http://schemas.openxmlformats.org/officeDocument/2006/relationships/hyperlink" Target="http://www.youtube.com/watch?v=vqJ-kQwxfFI" TargetMode="External"/><Relationship Id="rId18" Type="http://schemas.openxmlformats.org/officeDocument/2006/relationships/hyperlink" Target="https://www.youtube.com/watch?v=WkCuxR5Dsz4" TargetMode="External"/><Relationship Id="rId26" Type="http://schemas.openxmlformats.org/officeDocument/2006/relationships/hyperlink" Target="https://www.youtube.com/watch?v=NeL9Vn9-Rj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25483645" TargetMode="External"/><Relationship Id="rId7" Type="http://schemas.openxmlformats.org/officeDocument/2006/relationships/hyperlink" Target="https://www.youtube.com/watch?v=6S8_jEErEZU" TargetMode="External"/><Relationship Id="rId12" Type="http://schemas.openxmlformats.org/officeDocument/2006/relationships/hyperlink" Target="https://www.youtube.com/watch?v=OnUEr_gNzwk" TargetMode="External"/><Relationship Id="rId17" Type="http://schemas.openxmlformats.org/officeDocument/2006/relationships/hyperlink" Target="https://vimeo.com/2258608" TargetMode="External"/><Relationship Id="rId25" Type="http://schemas.openxmlformats.org/officeDocument/2006/relationships/hyperlink" Target="https://www.youtube.com/watch?v=4m1EFMoRFv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LcL7MAqwOc" TargetMode="External"/><Relationship Id="rId20" Type="http://schemas.openxmlformats.org/officeDocument/2006/relationships/hyperlink" Target="https://vimeo.com/810265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-tW0CkvdDI" TargetMode="External"/><Relationship Id="rId24" Type="http://schemas.openxmlformats.org/officeDocument/2006/relationships/hyperlink" Target="https://www.youtube.com/watch?v=VQ3d3KigPQ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XY3AvVgDns" TargetMode="External"/><Relationship Id="rId23" Type="http://schemas.openxmlformats.org/officeDocument/2006/relationships/hyperlink" Target="http://www.move-me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nderholdning.tv2.dk/video/MXNvZmllMjQxMTE3" TargetMode="External"/><Relationship Id="rId19" Type="http://schemas.openxmlformats.org/officeDocument/2006/relationships/hyperlink" Target="https://vimeo.com/9960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b_jHDZ7kYE" TargetMode="External"/><Relationship Id="rId14" Type="http://schemas.openxmlformats.org/officeDocument/2006/relationships/hyperlink" Target="https://vimeo.com/127179564" TargetMode="External"/><Relationship Id="rId22" Type="http://schemas.openxmlformats.org/officeDocument/2006/relationships/hyperlink" Target="https://www.youtube.com/watch?v=JgvxzNBfJN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Maria Baadsgaard</dc:creator>
  <cp:keywords/>
  <dc:description/>
  <cp:lastModifiedBy>Janne Maria Baadsgaard</cp:lastModifiedBy>
  <cp:revision>2</cp:revision>
  <dcterms:created xsi:type="dcterms:W3CDTF">2019-04-03T10:48:00Z</dcterms:created>
  <dcterms:modified xsi:type="dcterms:W3CDTF">2019-04-03T10:48:00Z</dcterms:modified>
</cp:coreProperties>
</file>