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0C1591">
      <w:r>
        <w:t>De GODE argumenter til årsprøven.</w:t>
      </w:r>
    </w:p>
    <w:p w:rsidR="000C1591" w:rsidRDefault="000C15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C1591" w:rsidTr="000C1591">
        <w:tc>
          <w:tcPr>
            <w:tcW w:w="9778" w:type="dxa"/>
          </w:tcPr>
          <w:p w:rsidR="000C1591" w:rsidRPr="000C1591" w:rsidRDefault="000C1591" w:rsidP="000C1591">
            <w:pPr>
              <w:rPr>
                <w:b/>
              </w:rPr>
            </w:pPr>
            <w:r w:rsidRPr="000C1591">
              <w:rPr>
                <w:b/>
              </w:rPr>
              <w:t>Spørgsmål 1: lineære funktioner.</w:t>
            </w: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Sætning: </w:t>
            </w:r>
            <w:r>
              <w:rPr>
                <w:rFonts w:eastAsiaTheme="minorEastAsia"/>
              </w:rPr>
              <w:t xml:space="preserve">Hvis en ret linje går gennem to punkter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eastAsiaTheme="minorEastAs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, så kan man beregne hældningskoefficienten ved følgende formel: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oMath>
          </w:p>
          <w:p w:rsidR="000C1591" w:rsidRDefault="000C1591" w:rsidP="000C1591">
            <w:pPr>
              <w:rPr>
                <w:rFonts w:eastAsiaTheme="minorEastAsia"/>
              </w:rPr>
            </w:pP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Bevis: </w:t>
            </w:r>
            <w:r>
              <w:rPr>
                <w:rFonts w:eastAsiaTheme="minorEastAsia"/>
              </w:rPr>
              <w:t>Vi starter med at indsætte hvert af de to punkter i linjens ligning:</w:t>
            </w:r>
          </w:p>
          <w:p w:rsidR="000C1591" w:rsidRPr="00707A5E" w:rsidRDefault="000C1591" w:rsidP="000C1591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+b</m:t>
                </m:r>
              </m:oMath>
            </m:oMathPara>
          </w:p>
          <w:p w:rsidR="000C1591" w:rsidRPr="00707A5E" w:rsidRDefault="000C1591" w:rsidP="000C1591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+b</m:t>
                </m:r>
              </m:oMath>
            </m:oMathPara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Det snedige trick: træk den nederste fra den øverste:</w:t>
            </w:r>
            <w:proofErr w:type="gramStart"/>
            <w:r>
              <w:rPr>
                <w:rFonts w:eastAsiaTheme="minorEastAsia"/>
              </w:rPr>
              <w:t xml:space="preserve"> (strengt taget trækker vi bare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fra på begge sider.</w:t>
            </w:r>
            <w:proofErr w:type="gramEnd"/>
            <w:r>
              <w:rPr>
                <w:rFonts w:eastAsiaTheme="minorEastAsia"/>
              </w:rPr>
              <w:t xml:space="preserve"> Vi udnytter bare 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kan skrives som </w:t>
            </w:r>
            <m:oMath>
              <m:r>
                <w:rPr>
                  <w:rFonts w:ascii="Cambria Math" w:eastAsiaTheme="minorEastAsia" w:hAnsi="Cambria Math"/>
                </w:rPr>
                <m:t>a·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oMath>
          </w:p>
          <w:p w:rsidR="000C1591" w:rsidRPr="00707A5E" w:rsidRDefault="000C1591" w:rsidP="000C1591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(b-</w:t>
            </w:r>
            <w:proofErr w:type="spellStart"/>
            <w:r>
              <w:rPr>
                <w:rFonts w:eastAsiaTheme="minorEastAsia"/>
              </w:rPr>
              <w:t>erne</w:t>
            </w:r>
            <w:proofErr w:type="spellEnd"/>
            <w:r>
              <w:rPr>
                <w:rFonts w:eastAsiaTheme="minorEastAsia"/>
              </w:rPr>
              <w:t xml:space="preserve"> spiser hinanden).</w:t>
            </w: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Sæt </w:t>
            </w:r>
            <w:r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 xml:space="preserve"> udenfor en parentes: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=a·(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Divider med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=a</m:t>
              </m:r>
            </m:oMath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  <w:p w:rsidR="000C1591" w:rsidRDefault="000C1591"/>
        </w:tc>
      </w:tr>
    </w:tbl>
    <w:p w:rsidR="000C1591" w:rsidRDefault="000C15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C1591" w:rsidTr="000C1591">
        <w:tc>
          <w:tcPr>
            <w:tcW w:w="9778" w:type="dxa"/>
          </w:tcPr>
          <w:p w:rsidR="000C1591" w:rsidRDefault="000C1591" w:rsidP="000C1591">
            <w:pPr>
              <w:rPr>
                <w:b/>
              </w:rPr>
            </w:pPr>
            <w:r>
              <w:rPr>
                <w:b/>
              </w:rPr>
              <w:t>Spørgsmål 2: RENTER og GÆLD</w:t>
            </w:r>
          </w:p>
          <w:p w:rsidR="000C1591" w:rsidRDefault="000C1591">
            <w:r>
              <w:t>Kapitalformlen: Start med at fortælle den smarte måde at lægge 7 % til et tal (bogen side 19)</w:t>
            </w:r>
          </w:p>
          <w:p w:rsidR="000C1591" w:rsidRDefault="000C1591">
            <w:r>
              <w:t>Derefter står argumentet for renteformlen i bogen side 67.</w:t>
            </w:r>
          </w:p>
        </w:tc>
      </w:tr>
    </w:tbl>
    <w:p w:rsidR="000C1591" w:rsidRDefault="000C15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C1591" w:rsidTr="000C1591">
        <w:tc>
          <w:tcPr>
            <w:tcW w:w="9778" w:type="dxa"/>
          </w:tcPr>
          <w:p w:rsidR="000C1591" w:rsidRDefault="000C1591">
            <w:pPr>
              <w:rPr>
                <w:b/>
              </w:rPr>
            </w:pPr>
            <w:r w:rsidRPr="000C1591">
              <w:rPr>
                <w:b/>
              </w:rPr>
              <w:t>Spørgsmål 3: Eksponentiel vækst.</w:t>
            </w:r>
          </w:p>
          <w:p w:rsidR="000C1591" w:rsidRDefault="000C1591">
            <w:r>
              <w:t>Beviset for fordoblingskonstant:</w:t>
            </w:r>
          </w:p>
          <w:p w:rsidR="000C1591" w:rsidRDefault="000C1591" w:rsidP="000C1591">
            <w:pPr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  <w:b/>
              </w:rPr>
              <w:t xml:space="preserve">Sætning </w:t>
            </w:r>
            <w:r>
              <w:rPr>
                <w:rFonts w:eastAsiaTheme="minorEastAsia"/>
                <w:b/>
              </w:rPr>
              <w:t>:</w:t>
            </w:r>
            <w:proofErr w:type="gramEnd"/>
            <w:r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</w:rPr>
              <w:t xml:space="preserve">Fordoblingskonstanten kan beregnes som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log⁡</m:t>
                  </m:r>
                  <m:r>
                    <w:rPr>
                      <w:rFonts w:ascii="Cambria Math" w:eastAsiaTheme="minorEastAsia" w:hAnsi="Cambria Math"/>
                    </w:rPr>
                    <m:t>(2)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log⁡</m:t>
                  </m:r>
                  <m:r>
                    <w:rPr>
                      <w:rFonts w:ascii="Cambria Math" w:eastAsiaTheme="minorEastAsia" w:hAnsi="Cambria Math"/>
                    </w:rPr>
                    <m:t>(a)</m:t>
                  </m:r>
                </m:den>
              </m:f>
            </m:oMath>
          </w:p>
          <w:p w:rsidR="000C1591" w:rsidRDefault="000C1591" w:rsidP="000C1591">
            <w:pPr>
              <w:rPr>
                <w:rFonts w:eastAsiaTheme="minorEastAsia"/>
              </w:rPr>
            </w:pP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Argument: </w:t>
            </w:r>
            <w:r>
              <w:rPr>
                <w:rFonts w:eastAsiaTheme="minorEastAsia"/>
              </w:rPr>
              <w:t>Funktionen hedder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b·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oMath>
          </w:p>
          <w:p w:rsidR="000C1591" w:rsidRDefault="00F37D62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ved, at funktionen rammer y-aksen i tallet b. Vi vil gerne vide, hvornår y er blevet dobbelt så stor.</w:t>
            </w:r>
            <w:r w:rsidR="000C1591">
              <w:rPr>
                <w:rFonts w:eastAsiaTheme="minorEastAsia"/>
              </w:rPr>
              <w:t xml:space="preserve"> Vi skriver det om til en ligning:</w:t>
            </w: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2b=b</m:t>
              </m:r>
              <m:r>
                <w:rPr>
                  <w:rFonts w:ascii="Cambria Math" w:eastAsiaTheme="minorEastAsia" w:hAnsi="Cambria Math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oMath>
          </w:p>
          <w:p w:rsidR="000C1591" w:rsidRDefault="00F37D62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(dividér med b</w:t>
            </w:r>
            <w:r w:rsidR="000C1591">
              <w:rPr>
                <w:rFonts w:eastAsiaTheme="minorEastAsia"/>
              </w:rPr>
              <w:t xml:space="preserve"> på begge sider:)</w:t>
            </w:r>
            <w:r w:rsidR="000C1591"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2=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oMath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(tag logaritmen på begge sider og husk, at så må man flytte x-et ned foran)</w:t>
            </w:r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=x·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log⁡</m:t>
              </m:r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a</m:t>
              </m:r>
              <m:r>
                <w:rPr>
                  <w:rFonts w:ascii="Cambria Math" w:eastAsiaTheme="minorEastAsia" w:hAnsi="Cambria Math"/>
                </w:rPr>
                <m:t>)</m:t>
              </m:r>
            </m:oMath>
          </w:p>
          <w:p w:rsidR="000C1591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(dividér med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d>
                </m:e>
              </m:func>
            </m:oMath>
            <w:r>
              <w:rPr>
                <w:rFonts w:eastAsiaTheme="minorEastAsia"/>
              </w:rPr>
              <w:t xml:space="preserve"> på begge sider:)</w:t>
            </w:r>
            <w:r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log⁡</m:t>
                  </m:r>
                  <m:r>
                    <w:rPr>
                      <w:rFonts w:ascii="Cambria Math" w:eastAsiaTheme="minorEastAsia" w:hAnsi="Cambria Math"/>
                    </w:rPr>
                    <m:t>(2)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log⁡</m:t>
                  </m:r>
                  <m:r>
                    <w:rPr>
                      <w:rFonts w:ascii="Cambria Math" w:eastAsiaTheme="minorEastAsia" w:hAnsi="Cambria Math"/>
                    </w:rPr>
                    <m:t>(</m:t>
                  </m:r>
                  <m:r>
                    <w:rPr>
                      <w:rFonts w:ascii="Cambria Math" w:eastAsiaTheme="minorEastAsia" w:hAnsi="Cambria Math"/>
                    </w:rPr>
                    <m:t>a</m:t>
                  </m:r>
                  <m:r>
                    <w:rPr>
                      <w:rFonts w:ascii="Cambria Math" w:eastAsiaTheme="minorEastAsia" w:hAnsi="Cambria Math"/>
                    </w:rPr>
                    <m:t>)</m:t>
                  </m:r>
                </m:den>
              </m:f>
              <m:r>
                <w:rPr>
                  <w:rFonts w:ascii="Cambria Math" w:eastAsiaTheme="minorEastAsia" w:hAnsi="Cambria Math"/>
                </w:rPr>
                <m:t>=x</m:t>
              </m:r>
            </m:oMath>
          </w:p>
          <w:p w:rsidR="000C1591" w:rsidRPr="00211A86" w:rsidRDefault="000C1591" w:rsidP="000C15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Og det var lige præcis hvad formlen sagde!</w:t>
            </w:r>
          </w:p>
          <w:p w:rsidR="000C1591" w:rsidRPr="000C1591" w:rsidRDefault="000C1591"/>
        </w:tc>
      </w:tr>
    </w:tbl>
    <w:p w:rsidR="000C1591" w:rsidRDefault="000C15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6849" w:rsidTr="009C6849">
        <w:tc>
          <w:tcPr>
            <w:tcW w:w="9778" w:type="dxa"/>
          </w:tcPr>
          <w:p w:rsidR="009C6849" w:rsidRDefault="009C6849">
            <w:pPr>
              <w:rPr>
                <w:b/>
              </w:rPr>
            </w:pPr>
            <w:r>
              <w:rPr>
                <w:b/>
              </w:rPr>
              <w:lastRenderedPageBreak/>
              <w:t>Spørgsmål 4: trigonometri.</w:t>
            </w:r>
          </w:p>
          <w:p w:rsidR="009C6849" w:rsidRDefault="009C6849" w:rsidP="009C684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364A42" wp14:editId="76CB8BCF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312420</wp:posOffset>
                  </wp:positionV>
                  <wp:extent cx="140970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308" y="21296"/>
                      <wp:lineTo x="21308" y="0"/>
                      <wp:lineTo x="0" y="0"/>
                    </wp:wrapPolygon>
                  </wp:wrapTight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Pythagoras’ sætning: </w:t>
            </w:r>
            <w:r>
              <w:t>I en retvinklet trekant gælder:</w:t>
            </w:r>
          </w:p>
          <w:p w:rsidR="009C6849" w:rsidRDefault="009C6849" w:rsidP="009C6849">
            <w:pPr>
              <w:ind w:left="1304" w:firstLine="1"/>
            </w:pPr>
            <w:r>
              <w:t>Længden af den ene katete i anden plus længden af den anden katete i anden er lig med længden af hypotenusen i anden.</w:t>
            </w:r>
          </w:p>
          <w:p w:rsidR="009C6849" w:rsidRDefault="009C6849" w:rsidP="009C6849">
            <w:pPr>
              <w:ind w:left="1304" w:firstLine="1"/>
            </w:pPr>
            <w:r>
              <w:t xml:space="preserve">Med figurens navne bliver </w:t>
            </w:r>
            <w:proofErr w:type="gramStart"/>
            <w:r>
              <w:t xml:space="preserve">formlen:  </w:t>
            </w:r>
            <w:r w:rsidRPr="005E20F1">
              <w:rPr>
                <w:position w:val="-6"/>
              </w:rPr>
              <w:object w:dxaOrig="1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5.75pt" o:ole="">
                  <v:imagedata r:id="rId7" o:title=""/>
                </v:shape>
                <o:OLEObject Type="Embed" ProgID="Equation.3" ShapeID="_x0000_i1025" DrawAspect="Content" ObjectID="_1809492446" r:id="rId8"/>
              </w:object>
            </w:r>
          </w:p>
          <w:p w:rsidR="009C6849" w:rsidRDefault="009C6849" w:rsidP="009C6849"/>
          <w:p w:rsidR="009C6849" w:rsidRDefault="009C6849" w:rsidP="009C684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9BF6920" wp14:editId="3F30E43D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147320</wp:posOffset>
                  </wp:positionV>
                  <wp:extent cx="2066925" cy="2114550"/>
                  <wp:effectExtent l="0" t="0" r="9525" b="0"/>
                  <wp:wrapTight wrapText="bothSides">
                    <wp:wrapPolygon edited="0">
                      <wp:start x="0" y="0"/>
                      <wp:lineTo x="0" y="21405"/>
                      <wp:lineTo x="21500" y="21405"/>
                      <wp:lineTo x="21500" y="0"/>
                      <wp:lineTo x="0" y="0"/>
                    </wp:wrapPolygon>
                  </wp:wrapTight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Bevis</w:t>
            </w:r>
            <w:r>
              <w:rPr>
                <w:b/>
              </w:rPr>
              <w:t xml:space="preserve">: </w:t>
            </w:r>
            <w:r>
              <w:t>Her skal man finde på et mærkeligt trick:</w:t>
            </w:r>
          </w:p>
          <w:p w:rsidR="009C6849" w:rsidRDefault="009C6849" w:rsidP="009C6849">
            <w:r>
              <w:tab/>
              <w:t xml:space="preserve">Tegn figuren </w:t>
            </w:r>
            <w:r>
              <w:rPr>
                <w:b/>
              </w:rPr>
              <w:t>fire</w:t>
            </w:r>
            <w:r>
              <w:t xml:space="preserve"> gange:</w:t>
            </w:r>
          </w:p>
          <w:p w:rsidR="009C6849" w:rsidRDefault="009C6849" w:rsidP="009C6849">
            <w:pPr>
              <w:ind w:left="1304"/>
            </w:pPr>
            <w:r>
              <w:t>Nu har vi tegnet et stort kvadrat. Arealet af sådan et kvadrat er længde gange bredde, så:</w:t>
            </w:r>
          </w:p>
          <w:p w:rsidR="009C6849" w:rsidRDefault="009C6849" w:rsidP="009C6849">
            <w:pPr>
              <w:ind w:left="1304"/>
            </w:pPr>
            <w:r w:rsidRPr="005E20F1">
              <w:rPr>
                <w:position w:val="-46"/>
              </w:rPr>
              <w:object w:dxaOrig="2299" w:dyaOrig="1060">
                <v:shape id="_x0000_i1026" type="#_x0000_t75" style="width:114.75pt;height:53.25pt" o:ole="">
                  <v:imagedata r:id="rId10" o:title=""/>
                </v:shape>
                <o:OLEObject Type="Embed" ProgID="Equation.3" ShapeID="_x0000_i1026" DrawAspect="Content" ObjectID="_1809492447" r:id="rId11"/>
              </w:object>
            </w:r>
          </w:p>
          <w:p w:rsidR="009C6849" w:rsidRDefault="009C6849" w:rsidP="009C6849">
            <w:pPr>
              <w:ind w:left="1304"/>
            </w:pPr>
          </w:p>
          <w:p w:rsidR="009C6849" w:rsidRDefault="009C6849" w:rsidP="009C6849">
            <w:pPr>
              <w:ind w:left="1304"/>
            </w:pPr>
          </w:p>
          <w:p w:rsidR="009C6849" w:rsidRDefault="009C6849" w:rsidP="009C6849">
            <w:pPr>
              <w:ind w:left="1304"/>
            </w:pPr>
            <w:r>
              <w:t>Men man kan også finde arealet ved at finde arealet af den lille firkant plus arealet af de fire trekanter.</w:t>
            </w:r>
          </w:p>
          <w:p w:rsidR="009C6849" w:rsidRDefault="009C6849" w:rsidP="009C6849">
            <w:pPr>
              <w:ind w:left="1304"/>
            </w:pPr>
            <w:r w:rsidRPr="001B5C12">
              <w:rPr>
                <w:position w:val="-40"/>
              </w:rPr>
              <w:object w:dxaOrig="2420" w:dyaOrig="920">
                <v:shape id="_x0000_i1027" type="#_x0000_t75" style="width:120.75pt;height:45.75pt" o:ole="">
                  <v:imagedata r:id="rId12" o:title=""/>
                </v:shape>
                <o:OLEObject Type="Embed" ProgID="Equation.3" ShapeID="_x0000_i1027" DrawAspect="Content" ObjectID="_1809492448" r:id="rId13"/>
              </w:object>
            </w:r>
          </w:p>
          <w:p w:rsidR="009C6849" w:rsidRDefault="009C6849" w:rsidP="009C6849">
            <w:pPr>
              <w:ind w:left="1304"/>
            </w:pPr>
            <w:r>
              <w:t>De to beregnede arealer er ens. (Det er jo det samme areal, beregnet på to måder), så:</w:t>
            </w:r>
          </w:p>
          <w:p w:rsidR="009C6849" w:rsidRDefault="009C6849" w:rsidP="009C6849">
            <w:pPr>
              <w:ind w:left="1304"/>
            </w:pPr>
            <w:r w:rsidRPr="001B5C12">
              <w:rPr>
                <w:position w:val="-6"/>
              </w:rPr>
              <w:object w:dxaOrig="2980" w:dyaOrig="320">
                <v:shape id="_x0000_i1028" type="#_x0000_t75" style="width:149.25pt;height:15.75pt" o:ole="">
                  <v:imagedata r:id="rId14" o:title=""/>
                </v:shape>
                <o:OLEObject Type="Embed" ProgID="Equation.3" ShapeID="_x0000_i1028" DrawAspect="Content" ObjectID="_1809492449" r:id="rId15"/>
              </w:object>
            </w:r>
            <w:r>
              <w:tab/>
              <w:t xml:space="preserve">og dermed </w:t>
            </w:r>
            <w:r>
              <w:tab/>
            </w:r>
            <w:r w:rsidRPr="001B5C12">
              <w:rPr>
                <w:position w:val="-6"/>
              </w:rPr>
              <w:object w:dxaOrig="1240" w:dyaOrig="320">
                <v:shape id="_x0000_i1029" type="#_x0000_t75" style="width:62.25pt;height:15.75pt" o:ole="">
                  <v:imagedata r:id="rId16" o:title=""/>
                </v:shape>
                <o:OLEObject Type="Embed" ProgID="Equation.3" ShapeID="_x0000_i1029" DrawAspect="Content" ObjectID="_1809492450" r:id="rId17"/>
              </w:object>
            </w:r>
            <w:r>
              <w:tab/>
            </w:r>
            <w:r>
              <w:tab/>
            </w:r>
          </w:p>
          <w:p w:rsidR="009C6849" w:rsidRPr="009C6849" w:rsidRDefault="009C6849"/>
        </w:tc>
      </w:tr>
    </w:tbl>
    <w:p w:rsidR="009C6849" w:rsidRDefault="009C684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74CD7" w:rsidTr="00E74CD7">
        <w:tc>
          <w:tcPr>
            <w:tcW w:w="9778" w:type="dxa"/>
          </w:tcPr>
          <w:p w:rsidR="00E74CD7" w:rsidRDefault="00E74CD7">
            <w:pPr>
              <w:rPr>
                <w:b/>
              </w:rPr>
            </w:pPr>
            <w:r>
              <w:rPr>
                <w:b/>
              </w:rPr>
              <w:t>Spørgsmål 5 Trigonometri</w:t>
            </w:r>
          </w:p>
          <w:p w:rsidR="00E74CD7" w:rsidRDefault="00E74CD7">
            <w:pPr>
              <w:rPr>
                <w:b/>
              </w:rPr>
            </w:pPr>
            <w:r>
              <w:rPr>
                <w:b/>
              </w:rPr>
              <w:t>Bevis for sinus og cosinus-formler.</w:t>
            </w:r>
          </w:p>
          <w:p w:rsidR="00E74CD7" w:rsidRDefault="00E74CD7" w:rsidP="00E74CD7">
            <w:pPr>
              <w:rPr>
                <w:b/>
              </w:rPr>
            </w:pPr>
          </w:p>
          <w:p w:rsidR="00E74CD7" w:rsidRDefault="00E74CD7" w:rsidP="00E74CD7">
            <w:pPr>
              <w:rPr>
                <w:b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DC90AAA" wp14:editId="04AAFCA5">
                  <wp:extent cx="3971925" cy="2893463"/>
                  <wp:effectExtent l="0" t="0" r="0" b="2540"/>
                  <wp:docPr id="1" name="Billede 1" descr="1-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-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2534" cy="2893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CD7" w:rsidRDefault="00E74CD7" w:rsidP="00E74CD7">
            <w:r w:rsidRPr="00BD39A2">
              <w:rPr>
                <w:highlight w:val="yellow"/>
              </w:rPr>
              <w:t>Trin 1:</w:t>
            </w:r>
            <w:r>
              <w:t xml:space="preserve"> vi har lært at sinus og cosinus kan aflæses ved at lave en cirkel med radius 1</w:t>
            </w:r>
          </w:p>
          <w:p w:rsidR="00E74CD7" w:rsidRDefault="00E74CD7" w:rsidP="00E74CD7"/>
          <w:p w:rsidR="00E74CD7" w:rsidRDefault="00E74CD7" w:rsidP="00E74CD7">
            <w:r w:rsidRPr="00BD39A2">
              <w:rPr>
                <w:noProof/>
                <w:lang w:eastAsia="da-DK"/>
              </w:rPr>
              <w:drawing>
                <wp:inline distT="0" distB="0" distL="0" distR="0" wp14:anchorId="2EAAF419" wp14:editId="6F6338B9">
                  <wp:extent cx="6120302" cy="197167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t="18088" b="28424"/>
                          <a:stretch/>
                        </pic:blipFill>
                        <pic:spPr bwMode="auto">
                          <a:xfrm>
                            <a:off x="0" y="0"/>
                            <a:ext cx="6120130" cy="1971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74CD7" w:rsidRDefault="00E74CD7" w:rsidP="00E74CD7">
            <w:r w:rsidRPr="002244B7">
              <w:rPr>
                <w:highlight w:val="yellow"/>
              </w:rPr>
              <w:t>Trin 2:</w:t>
            </w:r>
            <w:r>
              <w:t xml:space="preserve"> I en normal retvinklet trekant er hypotenusen IKKE 1 lang. Den er c lang. Så nu har vi to trekanter. Den store er c gange større end den lille.</w:t>
            </w:r>
          </w:p>
          <w:p w:rsidR="00E74CD7" w:rsidRDefault="00E74CD7" w:rsidP="00E74CD7"/>
          <w:p w:rsidR="00E74CD7" w:rsidRDefault="00E74CD7" w:rsidP="00E74CD7">
            <w:pPr>
              <w:rPr>
                <w:rFonts w:eastAsiaTheme="minorEastAsia"/>
              </w:rPr>
            </w:pPr>
            <w:r>
              <w:t xml:space="preserve">De lodrette sider: 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·c=a</m:t>
              </m:r>
            </m:oMath>
          </w:p>
          <w:p w:rsidR="00E74CD7" w:rsidRDefault="00E74CD7" w:rsidP="00E74CD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(dividér med c på begge sider)</w:t>
            </w:r>
            <w:r>
              <w:rPr>
                <w:rFonts w:eastAsiaTheme="minorEastAsia"/>
              </w:rPr>
              <w:tab/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c</m:t>
                  </m:r>
                </m:den>
              </m:f>
            </m:oMath>
          </w:p>
          <w:p w:rsidR="00E74CD7" w:rsidRDefault="00E74CD7" w:rsidP="00E74CD7">
            <w:pPr>
              <w:rPr>
                <w:rFonts w:eastAsiaTheme="minorEastAsia"/>
              </w:rPr>
            </w:pPr>
          </w:p>
          <w:p w:rsidR="00E74CD7" w:rsidRDefault="00E74CD7" w:rsidP="00E74CD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 vandrette sider: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·c=b</m:t>
              </m:r>
            </m:oMath>
          </w:p>
          <w:p w:rsidR="00E74CD7" w:rsidRDefault="00E74CD7" w:rsidP="00E74CD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(dividér med c på begge sider)</w:t>
            </w:r>
            <w:r>
              <w:rPr>
                <w:rFonts w:eastAsiaTheme="minorEastAsia"/>
              </w:rPr>
              <w:tab/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c</m:t>
                  </m:r>
                </m:den>
              </m:f>
            </m:oMath>
          </w:p>
          <w:p w:rsidR="00E74CD7" w:rsidRDefault="00E74CD7" w:rsidP="00E74CD7">
            <w:pPr>
              <w:rPr>
                <w:rFonts w:eastAsiaTheme="minorEastAsia"/>
              </w:rPr>
            </w:pPr>
          </w:p>
          <w:p w:rsidR="00E74CD7" w:rsidRDefault="00E74CD7" w:rsidP="00E74CD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Og dermed har vi bevist formlerne for sinus og cosinus i en retvinklet trekant.  </w:t>
            </w:r>
            <w:r w:rsidRPr="002244B7">
              <w:rPr>
                <w:rFonts w:eastAsiaTheme="minorEastAsia"/>
              </w:rPr>
              <w:sym w:font="Wingdings" w:char="F04A"/>
            </w:r>
          </w:p>
          <w:p w:rsidR="00E74CD7" w:rsidRPr="00E74CD7" w:rsidRDefault="00E74CD7" w:rsidP="00E74CD7"/>
        </w:tc>
      </w:tr>
    </w:tbl>
    <w:p w:rsidR="009C6849" w:rsidRDefault="009C684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74CD7" w:rsidTr="00E74CD7">
        <w:tc>
          <w:tcPr>
            <w:tcW w:w="9778" w:type="dxa"/>
          </w:tcPr>
          <w:p w:rsidR="00E74CD7" w:rsidRPr="006C2BBA" w:rsidRDefault="00E74CD7">
            <w:pPr>
              <w:rPr>
                <w:b/>
              </w:rPr>
            </w:pPr>
            <w:r w:rsidRPr="006C2BBA">
              <w:rPr>
                <w:b/>
              </w:rPr>
              <w:t xml:space="preserve">Spørgsmål 6 og 7: Funktioner og differentialregning, </w:t>
            </w:r>
            <w:r w:rsidR="006C2BBA" w:rsidRPr="006C2BBA">
              <w:rPr>
                <w:b/>
              </w:rPr>
              <w:t xml:space="preserve">og </w:t>
            </w:r>
            <w:proofErr w:type="spellStart"/>
            <w:r w:rsidR="006C2BBA" w:rsidRPr="006C2BBA">
              <w:rPr>
                <w:b/>
              </w:rPr>
              <w:t>andengradspolynomiet</w:t>
            </w:r>
            <w:proofErr w:type="spellEnd"/>
            <w:r w:rsidR="006C2BBA" w:rsidRPr="006C2BBA">
              <w:rPr>
                <w:b/>
              </w:rPr>
              <w:t>.</w:t>
            </w:r>
          </w:p>
          <w:p w:rsidR="00E74CD7" w:rsidRDefault="00E74CD7">
            <w:r>
              <w:t>Beviset for, hvordan man løser en andengradsligning står nederst side 81-øverst side 82 i bogen. (eller på jeres noter fra denne uge, hvis I har taget gode noter)</w:t>
            </w:r>
          </w:p>
        </w:tc>
      </w:tr>
    </w:tbl>
    <w:p w:rsidR="00E74CD7" w:rsidRDefault="00E74CD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C2BBA" w:rsidTr="006C2BBA">
        <w:tc>
          <w:tcPr>
            <w:tcW w:w="9778" w:type="dxa"/>
          </w:tcPr>
          <w:p w:rsidR="006C2BBA" w:rsidRDefault="006C2BBA">
            <w:pPr>
              <w:rPr>
                <w:b/>
              </w:rPr>
            </w:pPr>
            <w:r w:rsidRPr="006C2BBA">
              <w:rPr>
                <w:b/>
              </w:rPr>
              <w:t>Spørgsmål 8: statistik</w:t>
            </w:r>
          </w:p>
          <w:p w:rsidR="006C2BBA" w:rsidRDefault="006C2BBA">
            <w:r>
              <w:t xml:space="preserve">I skal kunne forklare ALT hvad </w:t>
            </w:r>
            <w:proofErr w:type="spellStart"/>
            <w:r>
              <w:t>wordmat</w:t>
            </w:r>
            <w:proofErr w:type="spellEnd"/>
            <w:r>
              <w:t xml:space="preserve"> har gjort i eksemplet på bilaget. Skridt for skridt.</w:t>
            </w:r>
            <w:proofErr w:type="gramStart"/>
            <w:r>
              <w:t xml:space="preserve"> </w:t>
            </w:r>
            <w:proofErr w:type="gramEnd"/>
            <w:r>
              <w:t>(hjælp i bogen side 120-124</w:t>
            </w:r>
            <w:r w:rsidR="009623C3">
              <w:t>, hvis I ikke kan gætte det</w:t>
            </w:r>
            <w:bookmarkStart w:id="0" w:name="_GoBack"/>
            <w:bookmarkEnd w:id="0"/>
            <w:r>
              <w:t>)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>Hvad har man lavet statistik over?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>Hvor mange æg vejer mellem 30 og 35 gram?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>Hvor mange æg er der i alt?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 xml:space="preserve">Hvad er frekvens og hvordan har </w:t>
            </w:r>
            <w:proofErr w:type="spellStart"/>
            <w:r>
              <w:t>wordmat</w:t>
            </w:r>
            <w:proofErr w:type="spellEnd"/>
            <w:r>
              <w:t xml:space="preserve"> beregnet det?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 xml:space="preserve">Hvad er Kumuleret Frekvens og hvordan har </w:t>
            </w:r>
            <w:proofErr w:type="spellStart"/>
            <w:r>
              <w:t>wordmat</w:t>
            </w:r>
            <w:proofErr w:type="spellEnd"/>
            <w:r>
              <w:t xml:space="preserve"> beregnet det?</w:t>
            </w:r>
          </w:p>
          <w:p w:rsid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 xml:space="preserve">Hvordan har </w:t>
            </w:r>
            <w:proofErr w:type="spellStart"/>
            <w:r>
              <w:t>wordmat</w:t>
            </w:r>
            <w:proofErr w:type="spellEnd"/>
            <w:r>
              <w:t xml:space="preserve"> tegnet sumkurven?</w:t>
            </w:r>
          </w:p>
          <w:p w:rsidR="006C2BBA" w:rsidRPr="006C2BBA" w:rsidRDefault="006C2BBA" w:rsidP="006C2BBA">
            <w:pPr>
              <w:pStyle w:val="Listeafsnit"/>
              <w:numPr>
                <w:ilvl w:val="0"/>
                <w:numId w:val="2"/>
              </w:numPr>
            </w:pPr>
            <w:r>
              <w:t xml:space="preserve">Hvordan har </w:t>
            </w:r>
            <w:proofErr w:type="spellStart"/>
            <w:r>
              <w:t>wordmat</w:t>
            </w:r>
            <w:proofErr w:type="spellEnd"/>
            <w:r>
              <w:t xml:space="preserve"> fundet kvartilsættet?</w:t>
            </w:r>
          </w:p>
        </w:tc>
      </w:tr>
    </w:tbl>
    <w:p w:rsidR="006C2BBA" w:rsidRDefault="006C2BBA"/>
    <w:p w:rsidR="00E74CD7" w:rsidRDefault="00E74CD7"/>
    <w:sectPr w:rsidR="00E74C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16466"/>
    <w:multiLevelType w:val="hybridMultilevel"/>
    <w:tmpl w:val="932436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F3A27"/>
    <w:multiLevelType w:val="hybridMultilevel"/>
    <w:tmpl w:val="C032BC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91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C1591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C2BBA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623C3"/>
    <w:rsid w:val="00992559"/>
    <w:rsid w:val="009B6867"/>
    <w:rsid w:val="009C6849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B69BF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74CD7"/>
    <w:rsid w:val="00ED7B5D"/>
    <w:rsid w:val="00EF1909"/>
    <w:rsid w:val="00EF1FE7"/>
    <w:rsid w:val="00F0440D"/>
    <w:rsid w:val="00F06644"/>
    <w:rsid w:val="00F1014C"/>
    <w:rsid w:val="00F17E21"/>
    <w:rsid w:val="00F2388A"/>
    <w:rsid w:val="00F37D62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C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15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1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7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C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15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1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7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4</cp:revision>
  <dcterms:created xsi:type="dcterms:W3CDTF">2025-05-23T05:33:00Z</dcterms:created>
  <dcterms:modified xsi:type="dcterms:W3CDTF">2025-05-23T06:00:00Z</dcterms:modified>
</cp:coreProperties>
</file>