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6B28A" w14:textId="6CE59E17" w:rsidR="00746CD4" w:rsidRDefault="00746CD4" w:rsidP="00746CD4">
      <w:pPr>
        <w:shd w:val="clear" w:color="auto" w:fill="FEFEFE"/>
        <w:spacing w:before="240" w:after="0" w:line="240" w:lineRule="auto"/>
        <w:outlineLvl w:val="0"/>
        <w:rPr>
          <w:rFonts w:ascii="AUPassataBold" w:eastAsia="Times New Roman" w:hAnsi="AUPassataBold" w:cs="Times New Roman"/>
          <w:noProof w:val="0"/>
          <w:color w:val="FFFFFF"/>
          <w:shd w:val="clear" w:color="auto" w:fill="CF4818"/>
          <w:lang w:eastAsia="da-DK"/>
        </w:rPr>
      </w:pPr>
      <w:r w:rsidRPr="00746CD4">
        <w:rPr>
          <w:rFonts w:ascii="AUPassataBold" w:eastAsia="Times New Roman" w:hAnsi="AUPassataBold" w:cs="Times New Roman"/>
          <w:noProof w:val="0"/>
          <w:color w:val="0A0A0A"/>
          <w:kern w:val="36"/>
          <w:sz w:val="48"/>
          <w:szCs w:val="48"/>
          <w:lang w:eastAsia="da-DK"/>
        </w:rPr>
        <w:t>Oplysningstiden, ca. 1750-1800</w:t>
      </w:r>
    </w:p>
    <w:p w14:paraId="5DDCB80D" w14:textId="3B55FD5D" w:rsidR="00746CD4" w:rsidRPr="00746CD4" w:rsidRDefault="00746CD4" w:rsidP="00746CD4">
      <w:pPr>
        <w:shd w:val="clear" w:color="auto" w:fill="FEFEFE"/>
        <w:spacing w:before="240" w:after="0" w:line="240" w:lineRule="auto"/>
        <w:outlineLvl w:val="0"/>
        <w:rPr>
          <w:rFonts w:ascii="Georgia" w:eastAsia="Times New Roman" w:hAnsi="Georgia" w:cs="Times New Roman"/>
          <w:i/>
          <w:iCs/>
          <w:noProof w:val="0"/>
          <w:color w:val="0A0A0A"/>
          <w:sz w:val="21"/>
          <w:szCs w:val="21"/>
          <w:lang w:eastAsia="da-DK"/>
        </w:rPr>
      </w:pPr>
      <w:r w:rsidRPr="00746CD4">
        <w:rPr>
          <w:rFonts w:ascii="Georgia" w:eastAsia="Times New Roman" w:hAnsi="Georgia" w:cs="Times New Roman"/>
          <w:i/>
          <w:iCs/>
          <w:noProof w:val="0"/>
          <w:color w:val="0A0A0A"/>
          <w:sz w:val="21"/>
          <w:szCs w:val="21"/>
          <w:lang w:eastAsia="da-DK"/>
        </w:rPr>
        <w:t xml:space="preserve">Uddrag fra </w:t>
      </w:r>
      <w:r w:rsidRPr="00746CD4">
        <w:rPr>
          <w:rFonts w:ascii="Georgia" w:eastAsia="Times New Roman" w:hAnsi="Georgia" w:cs="Times New Roman"/>
          <w:i/>
          <w:iCs/>
          <w:noProof w:val="0"/>
          <w:color w:val="0A0A0A"/>
          <w:sz w:val="21"/>
          <w:szCs w:val="21"/>
          <w:lang w:eastAsia="da-DK"/>
        </w:rPr>
        <w:t>https://danmarkshistorien.dk/leksikon-og-kilder/vis/materiale/oplysningstiden/</w:t>
      </w:r>
    </w:p>
    <w:p w14:paraId="60CC4766" w14:textId="77777777" w:rsidR="00746CD4" w:rsidRPr="00746CD4" w:rsidRDefault="00746CD4" w:rsidP="00746CD4">
      <w:pPr>
        <w:shd w:val="clear" w:color="auto" w:fill="FEFEFE"/>
        <w:spacing w:before="240" w:after="0" w:line="240" w:lineRule="auto"/>
        <w:outlineLvl w:val="2"/>
        <w:rPr>
          <w:rFonts w:ascii="AUPassataBold" w:eastAsia="Times New Roman" w:hAnsi="AUPassataBold" w:cs="Times New Roman"/>
          <w:noProof w:val="0"/>
          <w:color w:val="0A0A0A"/>
          <w:sz w:val="27"/>
          <w:szCs w:val="27"/>
          <w:lang w:eastAsia="da-DK"/>
        </w:rPr>
      </w:pPr>
      <w:r w:rsidRPr="00746CD4">
        <w:rPr>
          <w:rFonts w:ascii="AUPassataBold" w:eastAsia="Times New Roman" w:hAnsi="AUPassataBold" w:cs="Times New Roman"/>
          <w:b/>
          <w:bCs/>
          <w:noProof w:val="0"/>
          <w:color w:val="0A0A0A"/>
          <w:sz w:val="27"/>
          <w:szCs w:val="27"/>
          <w:lang w:eastAsia="da-DK"/>
        </w:rPr>
        <w:t>Oplysningsfilosofien: Den rationelle erkendelse</w:t>
      </w:r>
    </w:p>
    <w:p w14:paraId="17DC0A38" w14:textId="77777777" w:rsidR="00746CD4" w:rsidRPr="00746CD4" w:rsidRDefault="00746CD4" w:rsidP="00746CD4">
      <w:pPr>
        <w:shd w:val="clear" w:color="auto" w:fill="FEFEFE"/>
        <w:spacing w:before="100" w:beforeAutospacing="1" w:after="100" w:afterAutospacing="1" w:line="240" w:lineRule="auto"/>
        <w:rPr>
          <w:rFonts w:ascii="Georgia" w:eastAsia="Times New Roman" w:hAnsi="Georgia" w:cs="Times New Roman"/>
          <w:noProof w:val="0"/>
          <w:color w:val="0A0A0A"/>
          <w:sz w:val="21"/>
          <w:szCs w:val="21"/>
          <w:lang w:eastAsia="da-DK"/>
        </w:rPr>
      </w:pPr>
      <w:r w:rsidRPr="00746CD4">
        <w:rPr>
          <w:rFonts w:ascii="Georgia" w:eastAsia="Times New Roman" w:hAnsi="Georgia" w:cs="Times New Roman"/>
          <w:noProof w:val="0"/>
          <w:color w:val="0A0A0A"/>
          <w:sz w:val="21"/>
          <w:szCs w:val="21"/>
          <w:lang w:eastAsia="da-DK"/>
        </w:rPr>
        <w:t>Ved filosofi forstod man i datiden al rationel erkendelse til forskel fra teologiens. Vigtigst var naturfilosofien, dvs. naturvidenskaberne, som havde fået deres store gennembrud i 1600-årene med Newtons fysik, Harveys opdagelse af blodkredsløbet og mange andre opdagelser, som byggede på eksperimenter og empiriske iagttagelser af naturen, ikke på Bibelen eller de antikke forfatteres autoritative skrifter. Det var stadig muligt for et enkelt menneske at beherske samtlige videnskaber, lige som det var muligt at fremlægge al menneskelig viden i et enkelt værk, således som de franske oplysningsfilosoffer gjorde det i </w:t>
      </w:r>
      <w:proofErr w:type="spellStart"/>
      <w:r w:rsidRPr="00746CD4">
        <w:rPr>
          <w:rFonts w:ascii="Georgia" w:eastAsia="Times New Roman" w:hAnsi="Georgia" w:cs="Times New Roman"/>
          <w:i/>
          <w:iCs/>
          <w:noProof w:val="0"/>
          <w:color w:val="0A0A0A"/>
          <w:sz w:val="21"/>
          <w:szCs w:val="21"/>
          <w:lang w:eastAsia="da-DK"/>
        </w:rPr>
        <w:t>Encyclopædien</w:t>
      </w:r>
      <w:proofErr w:type="spellEnd"/>
      <w:r w:rsidRPr="00746CD4">
        <w:rPr>
          <w:rFonts w:ascii="Georgia" w:eastAsia="Times New Roman" w:hAnsi="Georgia" w:cs="Times New Roman"/>
          <w:noProof w:val="0"/>
          <w:color w:val="0A0A0A"/>
          <w:sz w:val="21"/>
          <w:szCs w:val="21"/>
          <w:lang w:eastAsia="da-DK"/>
        </w:rPr>
        <w:t>, forbilledet for alle senere leksika.</w:t>
      </w:r>
    </w:p>
    <w:p w14:paraId="6F80CAFA" w14:textId="77777777" w:rsidR="00746CD4" w:rsidRPr="00746CD4" w:rsidRDefault="00746CD4" w:rsidP="00746CD4">
      <w:pPr>
        <w:shd w:val="clear" w:color="auto" w:fill="FEFEFE"/>
        <w:spacing w:before="100" w:beforeAutospacing="1" w:after="100" w:afterAutospacing="1" w:line="240" w:lineRule="auto"/>
        <w:rPr>
          <w:rFonts w:ascii="Georgia" w:eastAsia="Times New Roman" w:hAnsi="Georgia" w:cs="Times New Roman"/>
          <w:noProof w:val="0"/>
          <w:color w:val="0A0A0A"/>
          <w:sz w:val="21"/>
          <w:szCs w:val="21"/>
          <w:lang w:eastAsia="da-DK"/>
        </w:rPr>
      </w:pPr>
      <w:r w:rsidRPr="00746CD4">
        <w:rPr>
          <w:rFonts w:ascii="Georgia" w:eastAsia="Times New Roman" w:hAnsi="Georgia" w:cs="Times New Roman"/>
          <w:noProof w:val="0"/>
          <w:color w:val="0A0A0A"/>
          <w:sz w:val="21"/>
          <w:szCs w:val="21"/>
          <w:lang w:eastAsia="da-DK"/>
        </w:rPr>
        <w:t>Ordet oplysning betegnede bestræbelsen på at bringe den rationelle erkendelse ud til bredere kredse end de lærdes ved at bruge folkesprogene fransk, engelsk, dansk osv. i stedet for de lærdes sprog, som i det centrale og vestlige Europa over alt var latin.</w:t>
      </w:r>
    </w:p>
    <w:p w14:paraId="3AF7C159" w14:textId="77777777" w:rsidR="00746CD4" w:rsidRPr="00746CD4" w:rsidRDefault="00746CD4" w:rsidP="00746CD4">
      <w:pPr>
        <w:shd w:val="clear" w:color="auto" w:fill="FEFEFE"/>
        <w:spacing w:before="240" w:after="0" w:line="240" w:lineRule="auto"/>
        <w:outlineLvl w:val="2"/>
        <w:rPr>
          <w:rFonts w:ascii="AUPassataBold" w:eastAsia="Times New Roman" w:hAnsi="AUPassataBold" w:cs="Times New Roman"/>
          <w:noProof w:val="0"/>
          <w:color w:val="0A0A0A"/>
          <w:sz w:val="27"/>
          <w:szCs w:val="27"/>
          <w:lang w:eastAsia="da-DK"/>
        </w:rPr>
      </w:pPr>
      <w:r w:rsidRPr="00746CD4">
        <w:rPr>
          <w:rFonts w:ascii="AUPassataBold" w:eastAsia="Times New Roman" w:hAnsi="AUPassataBold" w:cs="Times New Roman"/>
          <w:b/>
          <w:bCs/>
          <w:noProof w:val="0"/>
          <w:color w:val="0A0A0A"/>
          <w:sz w:val="27"/>
          <w:szCs w:val="27"/>
          <w:lang w:eastAsia="da-DK"/>
        </w:rPr>
        <w:t>Fremskridtstanke og sekulariseret samfundsteori</w:t>
      </w:r>
    </w:p>
    <w:p w14:paraId="4DC135CB" w14:textId="77777777" w:rsidR="00746CD4" w:rsidRPr="00746CD4" w:rsidRDefault="00746CD4" w:rsidP="00746CD4">
      <w:pPr>
        <w:shd w:val="clear" w:color="auto" w:fill="FEFEFE"/>
        <w:spacing w:before="100" w:beforeAutospacing="1" w:after="100" w:afterAutospacing="1" w:line="240" w:lineRule="auto"/>
        <w:rPr>
          <w:rFonts w:ascii="Georgia" w:eastAsia="Times New Roman" w:hAnsi="Georgia" w:cs="Times New Roman"/>
          <w:noProof w:val="0"/>
          <w:color w:val="0A0A0A"/>
          <w:sz w:val="21"/>
          <w:szCs w:val="21"/>
          <w:lang w:eastAsia="da-DK"/>
        </w:rPr>
      </w:pPr>
      <w:r w:rsidRPr="00746CD4">
        <w:rPr>
          <w:rFonts w:ascii="Georgia" w:eastAsia="Times New Roman" w:hAnsi="Georgia" w:cs="Times New Roman"/>
          <w:noProof w:val="0"/>
          <w:color w:val="0A0A0A"/>
          <w:sz w:val="21"/>
          <w:szCs w:val="21"/>
          <w:lang w:eastAsia="da-DK"/>
        </w:rPr>
        <w:t>I oplysningstiden opstod for første gang en diskuterende offentlighed i saloner, klubber, aviser og tidsskrifter, hvor det var rationelle argumenter og ikke åbenbarede sandheder, der talte, og hvor også samfundets indretning kom til debat. Franske oplysningsfilosoffer som Montesquieu og Voltaire beskrev i forlængelse af 1600-årenes engelske filosofi samfundet og dets love som rent verdslige indretninger og den historiske udvikling som menneskenes værk.</w:t>
      </w:r>
    </w:p>
    <w:p w14:paraId="08398B02" w14:textId="77777777" w:rsidR="00746CD4" w:rsidRPr="00746CD4" w:rsidRDefault="00746CD4" w:rsidP="00746CD4">
      <w:pPr>
        <w:shd w:val="clear" w:color="auto" w:fill="FEFEFE"/>
        <w:spacing w:before="100" w:beforeAutospacing="1" w:after="100" w:afterAutospacing="1" w:line="240" w:lineRule="auto"/>
        <w:rPr>
          <w:rFonts w:ascii="Georgia" w:eastAsia="Times New Roman" w:hAnsi="Georgia" w:cs="Times New Roman"/>
          <w:noProof w:val="0"/>
          <w:color w:val="0A0A0A"/>
          <w:sz w:val="21"/>
          <w:szCs w:val="21"/>
          <w:lang w:eastAsia="da-DK"/>
        </w:rPr>
      </w:pPr>
      <w:r w:rsidRPr="00746CD4">
        <w:rPr>
          <w:rFonts w:ascii="Georgia" w:eastAsia="Times New Roman" w:hAnsi="Georgia" w:cs="Times New Roman"/>
          <w:noProof w:val="0"/>
          <w:color w:val="0A0A0A"/>
          <w:sz w:val="21"/>
          <w:szCs w:val="21"/>
          <w:lang w:eastAsia="da-DK"/>
        </w:rPr>
        <w:t>Forestillingen om et historisk fremskridt båret af fornuften blev en central tanke. Det bedste samfund og de klogeste mennesker lå ikke tilbage i tiden, som man hidtil havde troet. Tværtimod havde de nulevende mennesker med deres moderne videnskab, teknik, militær, arkitektur og kunst nået et højere stade end de fortidige, selv grækerne og romerne, og ville være i stand til at skabe endnu bedre samfund i fremtiden.</w:t>
      </w:r>
    </w:p>
    <w:p w14:paraId="22969289" w14:textId="77777777" w:rsidR="00746CD4" w:rsidRPr="00746CD4" w:rsidRDefault="00746CD4" w:rsidP="00746CD4">
      <w:pPr>
        <w:shd w:val="clear" w:color="auto" w:fill="FEFEFE"/>
        <w:spacing w:before="100" w:beforeAutospacing="1" w:after="100" w:afterAutospacing="1" w:line="240" w:lineRule="auto"/>
        <w:rPr>
          <w:rFonts w:ascii="Georgia" w:eastAsia="Times New Roman" w:hAnsi="Georgia" w:cs="Times New Roman"/>
          <w:noProof w:val="0"/>
          <w:color w:val="0A0A0A"/>
          <w:sz w:val="21"/>
          <w:szCs w:val="21"/>
          <w:lang w:eastAsia="da-DK"/>
        </w:rPr>
      </w:pPr>
      <w:r w:rsidRPr="00746CD4">
        <w:rPr>
          <w:rFonts w:ascii="Georgia" w:eastAsia="Times New Roman" w:hAnsi="Georgia" w:cs="Times New Roman"/>
          <w:noProof w:val="0"/>
          <w:color w:val="0A0A0A"/>
          <w:sz w:val="21"/>
          <w:szCs w:val="21"/>
          <w:lang w:eastAsia="da-DK"/>
        </w:rPr>
        <w:t>I fremskridtstanken lå et opgør med forsynstanken, dvs. forestillingen om, at den bestående verdens- og samfundsorden og historiens gang var styret af Gud. Verdensordenen var i stedet styret af naturlovene, som videnskaberne var i færd med at klarlægge, og samfundsordenen var styret af menneskene selv på måder, som kunne klarlægges ved, at man studerede den menneskelige natur og de eksisterende samfund lige så indgående, som naturfilosofien studerede naturen.</w:t>
      </w:r>
    </w:p>
    <w:p w14:paraId="643B1F22" w14:textId="2EE8FD36" w:rsidR="00C16F3A" w:rsidRDefault="00746CD4">
      <w:r>
        <w:t>(…)</w:t>
      </w:r>
    </w:p>
    <w:sectPr w:rsidR="00C16F3A" w:rsidSect="00C91ECC">
      <w:pgSz w:w="11906" w:h="16838" w:code="9"/>
      <w:pgMar w:top="1440" w:right="1440" w:bottom="1440" w:left="1440"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PassataBold">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D4"/>
    <w:rsid w:val="00746CD4"/>
    <w:rsid w:val="00C16F3A"/>
    <w:rsid w:val="00C91E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0805"/>
  <w15:chartTrackingRefBased/>
  <w15:docId w15:val="{42F6118E-7674-4C28-957F-814F28BB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Overskrift1">
    <w:name w:val="heading 1"/>
    <w:basedOn w:val="Normal"/>
    <w:link w:val="Overskrift1Tegn"/>
    <w:uiPriority w:val="9"/>
    <w:qFormat/>
    <w:rsid w:val="00746CD4"/>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da-DK"/>
    </w:rPr>
  </w:style>
  <w:style w:type="paragraph" w:styleId="Overskrift3">
    <w:name w:val="heading 3"/>
    <w:basedOn w:val="Normal"/>
    <w:link w:val="Overskrift3Tegn"/>
    <w:uiPriority w:val="9"/>
    <w:qFormat/>
    <w:rsid w:val="00746CD4"/>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6CD4"/>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746CD4"/>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746CD4"/>
    <w:pPr>
      <w:spacing w:before="100" w:beforeAutospacing="1" w:after="100" w:afterAutospacing="1" w:line="240" w:lineRule="auto"/>
    </w:pPr>
    <w:rPr>
      <w:rFonts w:ascii="Times New Roman" w:eastAsia="Times New Roman" w:hAnsi="Times New Roman" w:cs="Times New Roman"/>
      <w:noProof w:val="0"/>
      <w:sz w:val="24"/>
      <w:szCs w:val="24"/>
      <w:lang w:eastAsia="da-DK"/>
    </w:rPr>
  </w:style>
  <w:style w:type="character" w:styleId="Strk">
    <w:name w:val="Strong"/>
    <w:basedOn w:val="Standardskrifttypeiafsnit"/>
    <w:uiPriority w:val="22"/>
    <w:qFormat/>
    <w:rsid w:val="00746CD4"/>
    <w:rPr>
      <w:b/>
      <w:bCs/>
    </w:rPr>
  </w:style>
  <w:style w:type="character" w:styleId="Fremhv">
    <w:name w:val="Emphasis"/>
    <w:basedOn w:val="Standardskrifttypeiafsnit"/>
    <w:uiPriority w:val="20"/>
    <w:qFormat/>
    <w:rsid w:val="00746C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722661">
      <w:bodyDiv w:val="1"/>
      <w:marLeft w:val="0"/>
      <w:marRight w:val="0"/>
      <w:marTop w:val="0"/>
      <w:marBottom w:val="0"/>
      <w:divBdr>
        <w:top w:val="none" w:sz="0" w:space="0" w:color="auto"/>
        <w:left w:val="none" w:sz="0" w:space="0" w:color="auto"/>
        <w:bottom w:val="none" w:sz="0" w:space="0" w:color="auto"/>
        <w:right w:val="none" w:sz="0" w:space="0" w:color="auto"/>
      </w:divBdr>
      <w:divsChild>
        <w:div w:id="779033174">
          <w:marLeft w:val="0"/>
          <w:marRight w:val="0"/>
          <w:marTop w:val="0"/>
          <w:marBottom w:val="0"/>
          <w:divBdr>
            <w:top w:val="none" w:sz="0" w:space="0" w:color="auto"/>
            <w:left w:val="none" w:sz="0" w:space="0" w:color="auto"/>
            <w:bottom w:val="none" w:sz="0" w:space="0" w:color="auto"/>
            <w:right w:val="none" w:sz="0" w:space="0" w:color="auto"/>
          </w:divBdr>
          <w:divsChild>
            <w:div w:id="71896440">
              <w:marLeft w:val="0"/>
              <w:marRight w:val="0"/>
              <w:marTop w:val="0"/>
              <w:marBottom w:val="0"/>
              <w:divBdr>
                <w:top w:val="none" w:sz="0" w:space="0" w:color="auto"/>
                <w:left w:val="none" w:sz="0" w:space="0" w:color="auto"/>
                <w:bottom w:val="none" w:sz="0" w:space="0" w:color="auto"/>
                <w:right w:val="none" w:sz="0" w:space="0" w:color="auto"/>
              </w:divBdr>
              <w:divsChild>
                <w:div w:id="1881238926">
                  <w:marLeft w:val="0"/>
                  <w:marRight w:val="0"/>
                  <w:marTop w:val="0"/>
                  <w:marBottom w:val="0"/>
                  <w:divBdr>
                    <w:top w:val="none" w:sz="0" w:space="0" w:color="auto"/>
                    <w:left w:val="none" w:sz="0" w:space="0" w:color="auto"/>
                    <w:bottom w:val="none" w:sz="0" w:space="0" w:color="auto"/>
                    <w:right w:val="none" w:sz="0" w:space="0" w:color="auto"/>
                  </w:divBdr>
                  <w:divsChild>
                    <w:div w:id="1315140402">
                      <w:marLeft w:val="0"/>
                      <w:marRight w:val="0"/>
                      <w:marTop w:val="0"/>
                      <w:marBottom w:val="0"/>
                      <w:divBdr>
                        <w:top w:val="none" w:sz="0" w:space="0" w:color="auto"/>
                        <w:left w:val="none" w:sz="0" w:space="0" w:color="auto"/>
                        <w:bottom w:val="none" w:sz="0" w:space="0" w:color="auto"/>
                        <w:right w:val="none" w:sz="0" w:space="0" w:color="auto"/>
                      </w:divBdr>
                      <w:divsChild>
                        <w:div w:id="2014600064">
                          <w:marLeft w:val="0"/>
                          <w:marRight w:val="0"/>
                          <w:marTop w:val="0"/>
                          <w:marBottom w:val="0"/>
                          <w:divBdr>
                            <w:top w:val="none" w:sz="0" w:space="0" w:color="auto"/>
                            <w:left w:val="none" w:sz="0" w:space="0" w:color="auto"/>
                            <w:bottom w:val="none" w:sz="0" w:space="0" w:color="auto"/>
                            <w:right w:val="none" w:sz="0" w:space="0" w:color="auto"/>
                          </w:divBdr>
                          <w:divsChild>
                            <w:div w:id="321588411">
                              <w:marLeft w:val="0"/>
                              <w:marRight w:val="0"/>
                              <w:marTop w:val="0"/>
                              <w:marBottom w:val="0"/>
                              <w:divBdr>
                                <w:top w:val="none" w:sz="0" w:space="0" w:color="auto"/>
                                <w:left w:val="none" w:sz="0" w:space="0" w:color="auto"/>
                                <w:bottom w:val="none" w:sz="0" w:space="0" w:color="auto"/>
                                <w:right w:val="none" w:sz="0" w:space="0" w:color="auto"/>
                              </w:divBdr>
                              <w:divsChild>
                                <w:div w:id="274094403">
                                  <w:marLeft w:val="0"/>
                                  <w:marRight w:val="0"/>
                                  <w:marTop w:val="0"/>
                                  <w:marBottom w:val="0"/>
                                  <w:divBdr>
                                    <w:top w:val="none" w:sz="0" w:space="0" w:color="auto"/>
                                    <w:left w:val="none" w:sz="0" w:space="0" w:color="auto"/>
                                    <w:bottom w:val="none" w:sz="0" w:space="0" w:color="auto"/>
                                    <w:right w:val="none" w:sz="0" w:space="0" w:color="auto"/>
                                  </w:divBdr>
                                  <w:divsChild>
                                    <w:div w:id="1044869396">
                                      <w:marLeft w:val="0"/>
                                      <w:marRight w:val="0"/>
                                      <w:marTop w:val="0"/>
                                      <w:marBottom w:val="480"/>
                                      <w:divBdr>
                                        <w:top w:val="none" w:sz="0" w:space="0" w:color="auto"/>
                                        <w:left w:val="none" w:sz="0" w:space="0" w:color="auto"/>
                                        <w:bottom w:val="none" w:sz="0" w:space="0" w:color="auto"/>
                                        <w:right w:val="none" w:sz="0" w:space="0" w:color="auto"/>
                                      </w:divBdr>
                                    </w:div>
                                    <w:div w:id="5937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2141</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Svendsen</dc:creator>
  <cp:keywords/>
  <dc:description/>
  <cp:lastModifiedBy>Anne Sofie Svendsen</cp:lastModifiedBy>
  <cp:revision>1</cp:revision>
  <dcterms:created xsi:type="dcterms:W3CDTF">2020-11-24T17:57:00Z</dcterms:created>
  <dcterms:modified xsi:type="dcterms:W3CDTF">2020-11-24T18:01:00Z</dcterms:modified>
</cp:coreProperties>
</file>