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C8874" w14:textId="77777777" w:rsidR="001E1F2D" w:rsidRPr="009208E2" w:rsidRDefault="00014627">
      <w:pPr>
        <w:rPr>
          <w:b/>
        </w:rPr>
      </w:pPr>
      <w:r>
        <w:rPr>
          <w:b/>
        </w:rPr>
        <w:t>Kulturmødemodeller</w:t>
      </w:r>
      <w:r w:rsidR="009208E2">
        <w:rPr>
          <w:b/>
        </w:rPr>
        <w:t xml:space="preserve"> – struktureret af ANS</w:t>
      </w:r>
    </w:p>
    <w:p w14:paraId="0ECBA748" w14:textId="77777777" w:rsidR="009208E2" w:rsidRDefault="009208E2">
      <w:r>
        <w:t>(Fra Kulturmøder i dansk kolonihistorie, side 20-21)</w:t>
      </w:r>
    </w:p>
    <w:p w14:paraId="35DD202B" w14:textId="77777777" w:rsidR="009208E2" w:rsidRDefault="009208E2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DE0293" w:rsidRPr="009208E2" w14:paraId="6FEA028D" w14:textId="77777777" w:rsidTr="009208E2">
        <w:tc>
          <w:tcPr>
            <w:tcW w:w="3207" w:type="dxa"/>
          </w:tcPr>
          <w:p w14:paraId="7F27CF22" w14:textId="77777777" w:rsidR="009208E2" w:rsidRPr="009208E2" w:rsidRDefault="009208E2">
            <w:pPr>
              <w:rPr>
                <w:b/>
              </w:rPr>
            </w:pPr>
            <w:r w:rsidRPr="009208E2">
              <w:rPr>
                <w:b/>
              </w:rPr>
              <w:t>Kulturmødeteori</w:t>
            </w:r>
          </w:p>
          <w:p w14:paraId="3542506D" w14:textId="77777777" w:rsidR="009208E2" w:rsidRPr="009208E2" w:rsidRDefault="009208E2" w:rsidP="009208E2">
            <w:pPr>
              <w:rPr>
                <w:b/>
              </w:rPr>
            </w:pPr>
            <w:r w:rsidRPr="009208E2">
              <w:rPr>
                <w:b/>
              </w:rPr>
              <w:t>-synet på ”den anden”</w:t>
            </w:r>
            <w:r w:rsidR="008E6703">
              <w:rPr>
                <w:b/>
              </w:rPr>
              <w:t xml:space="preserve"> </w:t>
            </w:r>
            <w:r w:rsidRPr="009208E2">
              <w:rPr>
                <w:b/>
              </w:rPr>
              <w:t>(her: den koloniserede).</w:t>
            </w:r>
          </w:p>
        </w:tc>
        <w:tc>
          <w:tcPr>
            <w:tcW w:w="3207" w:type="dxa"/>
          </w:tcPr>
          <w:p w14:paraId="4C142FDA" w14:textId="77777777" w:rsidR="009208E2" w:rsidRPr="009208E2" w:rsidRDefault="009208E2">
            <w:pPr>
              <w:rPr>
                <w:b/>
              </w:rPr>
            </w:pPr>
            <w:r w:rsidRPr="009208E2">
              <w:rPr>
                <w:b/>
              </w:rPr>
              <w:t>Teorien uddybet</w:t>
            </w:r>
          </w:p>
        </w:tc>
        <w:tc>
          <w:tcPr>
            <w:tcW w:w="3208" w:type="dxa"/>
          </w:tcPr>
          <w:p w14:paraId="3D7C9842" w14:textId="77777777" w:rsidR="009208E2" w:rsidRPr="009208E2" w:rsidRDefault="009208E2">
            <w:pPr>
              <w:rPr>
                <w:b/>
              </w:rPr>
            </w:pPr>
            <w:r w:rsidRPr="009208E2">
              <w:rPr>
                <w:b/>
              </w:rPr>
              <w:t>Teorien anvendt på kilder</w:t>
            </w:r>
          </w:p>
        </w:tc>
      </w:tr>
      <w:tr w:rsidR="00DE0293" w14:paraId="72569166" w14:textId="77777777" w:rsidTr="009208E2">
        <w:tc>
          <w:tcPr>
            <w:tcW w:w="3207" w:type="dxa"/>
          </w:tcPr>
          <w:p w14:paraId="7F70CE9C" w14:textId="77777777" w:rsidR="009208E2" w:rsidRDefault="009208E2">
            <w:r>
              <w:t>Det venlige fremmedbillede</w:t>
            </w:r>
          </w:p>
        </w:tc>
        <w:tc>
          <w:tcPr>
            <w:tcW w:w="3207" w:type="dxa"/>
          </w:tcPr>
          <w:p w14:paraId="25B32C63" w14:textId="77777777" w:rsidR="009208E2" w:rsidRDefault="008E6703" w:rsidP="008E6703">
            <w:pPr>
              <w:pStyle w:val="Listeafsnit"/>
              <w:numPr>
                <w:ilvl w:val="0"/>
                <w:numId w:val="4"/>
              </w:numPr>
            </w:pPr>
            <w:r>
              <w:t>”Den anden” er lidt anderledes.</w:t>
            </w:r>
          </w:p>
          <w:p w14:paraId="65BA933A" w14:textId="77777777" w:rsidR="008E6703" w:rsidRDefault="008E6703" w:rsidP="008E6703">
            <w:pPr>
              <w:pStyle w:val="Listeafsnit"/>
              <w:numPr>
                <w:ilvl w:val="0"/>
                <w:numId w:val="4"/>
              </w:numPr>
            </w:pPr>
            <w:r>
              <w:t>Vores kultur har nogle fællestræk med ”den anden.</w:t>
            </w:r>
          </w:p>
          <w:p w14:paraId="41AEF9ED" w14:textId="77777777" w:rsidR="008E6703" w:rsidRDefault="008E6703" w:rsidP="008E6703">
            <w:pPr>
              <w:pStyle w:val="Listeafsnit"/>
              <w:numPr>
                <w:ilvl w:val="0"/>
                <w:numId w:val="4"/>
              </w:numPr>
            </w:pPr>
            <w:r>
              <w:t>Vi kan udveksle kulturelementer og lære af hinanden.</w:t>
            </w:r>
          </w:p>
          <w:p w14:paraId="70B6DB7A" w14:textId="77777777" w:rsidR="008E6703" w:rsidRDefault="008E6703" w:rsidP="00A10184">
            <w:r w:rsidRPr="008E6703">
              <w:rPr>
                <w:noProof/>
              </w:rPr>
              <w:drawing>
                <wp:inline distT="0" distB="0" distL="0" distR="0" wp14:anchorId="1FA5E90E" wp14:editId="5218B032">
                  <wp:extent cx="674963" cy="436282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99" cy="45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0184">
              <w:rPr>
                <w:rFonts w:ascii="Helvetica" w:hAnsi="Helvetica" w:cs="Helvetica"/>
                <w:noProof/>
              </w:rPr>
              <w:drawing>
                <wp:inline distT="0" distB="0" distL="0" distR="0" wp14:anchorId="16D52432" wp14:editId="09DA5D05">
                  <wp:extent cx="567764" cy="426107"/>
                  <wp:effectExtent l="0" t="0" r="3810" b="5715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20" cy="4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EC41E" w14:textId="77777777" w:rsidR="00A10184" w:rsidRDefault="00A10184" w:rsidP="008E6703">
            <w:pPr>
              <w:jc w:val="center"/>
            </w:pPr>
          </w:p>
        </w:tc>
        <w:tc>
          <w:tcPr>
            <w:tcW w:w="3208" w:type="dxa"/>
          </w:tcPr>
          <w:p w14:paraId="7B8682D8" w14:textId="77777777" w:rsidR="009208E2" w:rsidRDefault="009208E2"/>
        </w:tc>
      </w:tr>
      <w:tr w:rsidR="00DE0293" w14:paraId="2A67DC8F" w14:textId="77777777" w:rsidTr="009208E2">
        <w:tc>
          <w:tcPr>
            <w:tcW w:w="3207" w:type="dxa"/>
          </w:tcPr>
          <w:p w14:paraId="7E14FCD9" w14:textId="77777777" w:rsidR="009208E2" w:rsidRDefault="009208E2">
            <w:r>
              <w:t>Det fjendtlige fremmedbillede</w:t>
            </w:r>
          </w:p>
        </w:tc>
        <w:tc>
          <w:tcPr>
            <w:tcW w:w="3207" w:type="dxa"/>
          </w:tcPr>
          <w:p w14:paraId="06350859" w14:textId="77777777" w:rsidR="009208E2" w:rsidRDefault="008E6703" w:rsidP="008E6703">
            <w:pPr>
              <w:pStyle w:val="Listeafsnit"/>
              <w:numPr>
                <w:ilvl w:val="0"/>
                <w:numId w:val="5"/>
              </w:numPr>
            </w:pPr>
            <w:r>
              <w:t>”Den anden” er vores fjende.</w:t>
            </w:r>
          </w:p>
          <w:p w14:paraId="3B8DE705" w14:textId="77777777" w:rsidR="008E6703" w:rsidRDefault="00A10184" w:rsidP="008E6703">
            <w:pPr>
              <w:pStyle w:val="Listeafsnit"/>
              <w:numPr>
                <w:ilvl w:val="0"/>
                <w:numId w:val="5"/>
              </w:numPr>
            </w:pPr>
            <w:r>
              <w:t>Vi må bekæmp</w:t>
            </w:r>
            <w:r w:rsidR="008E6703">
              <w:t xml:space="preserve">e </w:t>
            </w:r>
            <w:r>
              <w:t>”</w:t>
            </w:r>
            <w:r w:rsidR="008E6703">
              <w:t>den anden</w:t>
            </w:r>
            <w:r>
              <w:t>s”-kultur, så vores kultur ikke bliver udslettet.</w:t>
            </w:r>
          </w:p>
          <w:p w14:paraId="4DE4767E" w14:textId="77777777" w:rsidR="00A10184" w:rsidRDefault="00A10184" w:rsidP="00A10184"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282EA48" wp14:editId="73626EFF">
                  <wp:extent cx="782917" cy="391263"/>
                  <wp:effectExtent l="0" t="0" r="5080" b="254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598" cy="40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184">
              <w:rPr>
                <w:noProof/>
              </w:rPr>
              <w:drawing>
                <wp:inline distT="0" distB="0" distL="0" distR="0" wp14:anchorId="46C83334" wp14:editId="714D25CA">
                  <wp:extent cx="472141" cy="350817"/>
                  <wp:effectExtent l="0" t="0" r="0" b="508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17" cy="3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2AB25" w14:textId="77777777" w:rsidR="00A10184" w:rsidRDefault="00A10184" w:rsidP="00A10184"/>
        </w:tc>
        <w:tc>
          <w:tcPr>
            <w:tcW w:w="3208" w:type="dxa"/>
          </w:tcPr>
          <w:p w14:paraId="0B8C8F73" w14:textId="77777777" w:rsidR="009208E2" w:rsidRDefault="009208E2"/>
        </w:tc>
      </w:tr>
      <w:tr w:rsidR="00DE0293" w14:paraId="54B1F193" w14:textId="77777777" w:rsidTr="009208E2">
        <w:tc>
          <w:tcPr>
            <w:tcW w:w="3207" w:type="dxa"/>
          </w:tcPr>
          <w:p w14:paraId="6D85331D" w14:textId="77777777" w:rsidR="009208E2" w:rsidRDefault="009208E2">
            <w:r>
              <w:t>Det eksotiske/romantiske fremmedbillede</w:t>
            </w:r>
          </w:p>
        </w:tc>
        <w:tc>
          <w:tcPr>
            <w:tcW w:w="3207" w:type="dxa"/>
          </w:tcPr>
          <w:p w14:paraId="2A06BF38" w14:textId="77777777" w:rsidR="009208E2" w:rsidRDefault="00A10184" w:rsidP="00A10184">
            <w:pPr>
              <w:pStyle w:val="Listeafsnit"/>
              <w:numPr>
                <w:ilvl w:val="0"/>
                <w:numId w:val="6"/>
              </w:numPr>
            </w:pPr>
            <w:r>
              <w:t>Vores kultur er nysgerrig over for ”den anden”.</w:t>
            </w:r>
          </w:p>
          <w:p w14:paraId="5FE29F88" w14:textId="77777777" w:rsidR="00A10184" w:rsidRDefault="00A10184" w:rsidP="00A10184">
            <w:pPr>
              <w:pStyle w:val="Listeafsnit"/>
              <w:numPr>
                <w:ilvl w:val="0"/>
                <w:numId w:val="6"/>
              </w:numPr>
            </w:pPr>
            <w:r>
              <w:t>”Den anden” er ikke en fjende, men er anderledes.</w:t>
            </w:r>
          </w:p>
          <w:p w14:paraId="140F1C98" w14:textId="77777777" w:rsidR="00A10184" w:rsidRDefault="00A10184" w:rsidP="00A10184">
            <w:pPr>
              <w:pStyle w:val="Listeafsnit"/>
              <w:numPr>
                <w:ilvl w:val="0"/>
                <w:numId w:val="6"/>
              </w:numPr>
            </w:pPr>
            <w:r>
              <w:t>”Den anden” er et symbol på den ædle vilde, der lever i et uspoleret liv, der ikke er blevet ødelagt af den vestlige civilisation.</w:t>
            </w:r>
          </w:p>
          <w:p w14:paraId="22C8B42F" w14:textId="77777777" w:rsidR="00A10184" w:rsidRDefault="00A10184" w:rsidP="00A10184">
            <w:pPr>
              <w:pStyle w:val="Listeafsnit"/>
              <w:numPr>
                <w:ilvl w:val="0"/>
                <w:numId w:val="6"/>
              </w:numPr>
            </w:pPr>
            <w:r>
              <w:t>”Den anden” skal forblive uspoleret.</w:t>
            </w:r>
          </w:p>
          <w:p w14:paraId="08B53510" w14:textId="77777777" w:rsidR="00A10184" w:rsidRDefault="00A10184" w:rsidP="00A10184">
            <w:pPr>
              <w:ind w:left="360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249183D" wp14:editId="6933A06B">
                  <wp:extent cx="453223" cy="525071"/>
                  <wp:effectExtent l="0" t="0" r="4445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00" cy="53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184">
              <w:rPr>
                <w:noProof/>
              </w:rPr>
              <w:drawing>
                <wp:inline distT="0" distB="0" distL="0" distR="0" wp14:anchorId="2876F47A" wp14:editId="768DA244">
                  <wp:extent cx="472141" cy="350817"/>
                  <wp:effectExtent l="0" t="0" r="0" b="508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17" cy="3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2AC14CF4" w14:textId="5BABFF7F" w:rsidR="009208E2" w:rsidRDefault="0002088F">
            <w:r>
              <w:t>Victor og Tivoli-udstillingen: De bliver udstillet, folk besøger dem</w:t>
            </w:r>
            <w:r w:rsidR="002470E5">
              <w:t>.</w:t>
            </w:r>
            <w:bookmarkStart w:id="0" w:name="_GoBack"/>
            <w:bookmarkEnd w:id="0"/>
          </w:p>
        </w:tc>
      </w:tr>
      <w:tr w:rsidR="00DE0293" w14:paraId="5EF534F3" w14:textId="77777777" w:rsidTr="009208E2">
        <w:tc>
          <w:tcPr>
            <w:tcW w:w="3207" w:type="dxa"/>
          </w:tcPr>
          <w:p w14:paraId="498D7270" w14:textId="77777777" w:rsidR="009208E2" w:rsidRDefault="009208E2">
            <w:r>
              <w:lastRenderedPageBreak/>
              <w:t>Det arrogante fremmedbillede</w:t>
            </w:r>
          </w:p>
        </w:tc>
        <w:tc>
          <w:tcPr>
            <w:tcW w:w="3207" w:type="dxa"/>
          </w:tcPr>
          <w:p w14:paraId="526C0AF4" w14:textId="77777777" w:rsidR="009208E2" w:rsidRDefault="00A10184" w:rsidP="00A10184">
            <w:pPr>
              <w:pStyle w:val="Listeafsnit"/>
              <w:numPr>
                <w:ilvl w:val="0"/>
                <w:numId w:val="7"/>
              </w:numPr>
            </w:pPr>
            <w:r>
              <w:t>Vores kultur opfatter ”den anden” som vild, indfødt, dyrisk og barbarisk.</w:t>
            </w:r>
          </w:p>
          <w:p w14:paraId="15ED0B6F" w14:textId="77777777" w:rsidR="00A10184" w:rsidRDefault="00A10184" w:rsidP="00A10184">
            <w:pPr>
              <w:pStyle w:val="Listeafsnit"/>
              <w:numPr>
                <w:ilvl w:val="0"/>
                <w:numId w:val="7"/>
              </w:numPr>
            </w:pPr>
            <w:r>
              <w:t>Vores kultur skal tæmme ”den anden”, som en dyrepasser der tæmmer et vildt dyr.</w:t>
            </w:r>
          </w:p>
          <w:p w14:paraId="41DC5E2B" w14:textId="77777777" w:rsidR="00E92DE7" w:rsidRDefault="00E92DE7" w:rsidP="00A10184">
            <w:pPr>
              <w:pStyle w:val="Listeafsnit"/>
              <w:numPr>
                <w:ilvl w:val="0"/>
                <w:numId w:val="7"/>
              </w:numPr>
            </w:pPr>
            <w:r>
              <w:t xml:space="preserve">”Den anden” kan </w:t>
            </w:r>
            <w:r w:rsidRPr="00E92DE7">
              <w:rPr>
                <w:u w:val="single"/>
              </w:rPr>
              <w:t>ikke</w:t>
            </w:r>
            <w:r>
              <w:t xml:space="preserve"> civiliseres.</w:t>
            </w:r>
          </w:p>
          <w:p w14:paraId="3E155DFB" w14:textId="77777777" w:rsidR="00A10184" w:rsidRDefault="00E92DE7" w:rsidP="00A10184"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C9E14EA" wp14:editId="5795525D">
                  <wp:extent cx="829963" cy="466067"/>
                  <wp:effectExtent l="0" t="0" r="0" b="4445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46" cy="47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DE7">
              <w:rPr>
                <w:noProof/>
              </w:rPr>
              <w:drawing>
                <wp:inline distT="0" distB="0" distL="0" distR="0" wp14:anchorId="7A1FB6D7" wp14:editId="4370D09B">
                  <wp:extent cx="575390" cy="454661"/>
                  <wp:effectExtent l="0" t="0" r="0" b="254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36" cy="45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54C32F2A" w14:textId="15D5709C" w:rsidR="009208E2" w:rsidRDefault="007A3DEA">
            <w:r>
              <w:t>Victor og Tivoli-udstillingen 1905</w:t>
            </w:r>
            <w:r w:rsidR="00565F08">
              <w:t>. Bur=dyr.</w:t>
            </w:r>
          </w:p>
        </w:tc>
      </w:tr>
      <w:tr w:rsidR="00DE0293" w14:paraId="5E71B38B" w14:textId="77777777" w:rsidTr="009208E2">
        <w:tc>
          <w:tcPr>
            <w:tcW w:w="3207" w:type="dxa"/>
          </w:tcPr>
          <w:p w14:paraId="7FFD2E2F" w14:textId="77777777" w:rsidR="009208E2" w:rsidRDefault="009208E2">
            <w:r>
              <w:t>Det paternalistiske fremmedbill</w:t>
            </w:r>
            <w:r w:rsidR="004B75A0">
              <w:t>e</w:t>
            </w:r>
            <w:r>
              <w:t>de</w:t>
            </w:r>
          </w:p>
        </w:tc>
        <w:tc>
          <w:tcPr>
            <w:tcW w:w="3207" w:type="dxa"/>
          </w:tcPr>
          <w:p w14:paraId="2EE1AE19" w14:textId="77777777" w:rsidR="00E92DE7" w:rsidRDefault="00E92DE7" w:rsidP="00E92DE7">
            <w:pPr>
              <w:pStyle w:val="Listeafsnit"/>
              <w:numPr>
                <w:ilvl w:val="0"/>
                <w:numId w:val="7"/>
              </w:numPr>
            </w:pPr>
            <w:r>
              <w:t>”Den anden” er naiv og uvidende ligesom børn.</w:t>
            </w:r>
          </w:p>
          <w:p w14:paraId="22E0B3A6" w14:textId="77777777" w:rsidR="00E92DE7" w:rsidRDefault="00E92DE7" w:rsidP="00E92DE7">
            <w:pPr>
              <w:pStyle w:val="Listeafsnit"/>
              <w:numPr>
                <w:ilvl w:val="0"/>
                <w:numId w:val="7"/>
              </w:numPr>
            </w:pPr>
            <w:r>
              <w:t>Vores kultur er klog, alvidende og civiliseret ligesom en far (=pater), der ved bedst.</w:t>
            </w:r>
          </w:p>
          <w:p w14:paraId="2158B47C" w14:textId="77777777" w:rsidR="00E92DE7" w:rsidRDefault="00E92DE7" w:rsidP="00E92DE7">
            <w:pPr>
              <w:pStyle w:val="Listeafsnit"/>
              <w:numPr>
                <w:ilvl w:val="0"/>
                <w:numId w:val="7"/>
              </w:numPr>
            </w:pPr>
            <w:r>
              <w:t>Vores kultur skal civilisere ”den anden”.</w:t>
            </w:r>
          </w:p>
          <w:p w14:paraId="6310AFF8" w14:textId="77777777" w:rsidR="00E92DE7" w:rsidRDefault="00E92DE7" w:rsidP="00E92DE7">
            <w:pPr>
              <w:pStyle w:val="Listeafsnit"/>
              <w:numPr>
                <w:ilvl w:val="0"/>
                <w:numId w:val="7"/>
              </w:numPr>
            </w:pPr>
            <w:r>
              <w:t>”Den anden” kan civiliseres.</w:t>
            </w:r>
          </w:p>
          <w:p w14:paraId="123B9C68" w14:textId="77777777" w:rsidR="009208E2" w:rsidRDefault="00DE0293" w:rsidP="00DE0293"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6858F48" wp14:editId="1CD67A4D">
                  <wp:extent cx="735004" cy="441149"/>
                  <wp:effectExtent l="0" t="0" r="1905" b="381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70" cy="44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2DE7" w:rsidRPr="00E92DE7">
              <w:rPr>
                <w:noProof/>
              </w:rPr>
              <w:drawing>
                <wp:inline distT="0" distB="0" distL="0" distR="0" wp14:anchorId="715BF615" wp14:editId="6FFC7345">
                  <wp:extent cx="575390" cy="454661"/>
                  <wp:effectExtent l="0" t="0" r="0" b="254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36" cy="45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13EBF70F" w14:textId="704DC6B4" w:rsidR="009208E2" w:rsidRDefault="00565F08">
            <w:r>
              <w:t>Victor og Tivoli-udstillingen 1905</w:t>
            </w:r>
            <w:r>
              <w:t>: De er uciviliserede.</w:t>
            </w:r>
            <w:r w:rsidR="00955BCC">
              <w:t xml:space="preserve"> De skal udstilles.</w:t>
            </w:r>
          </w:p>
        </w:tc>
      </w:tr>
    </w:tbl>
    <w:p w14:paraId="4B01C512" w14:textId="77777777" w:rsidR="009208E2" w:rsidRDefault="009208E2"/>
    <w:p w14:paraId="1DF21AC2" w14:textId="77777777" w:rsidR="001D7212" w:rsidRDefault="001D7212">
      <w:pPr>
        <w:rPr>
          <w:b/>
        </w:rPr>
      </w:pPr>
      <w:r>
        <w:rPr>
          <w:b/>
        </w:rPr>
        <w:br w:type="page"/>
      </w:r>
    </w:p>
    <w:p w14:paraId="6BF9486F" w14:textId="77777777" w:rsidR="001D7212" w:rsidRPr="001D7212" w:rsidRDefault="001D7212" w:rsidP="001D7212">
      <w:pPr>
        <w:rPr>
          <w:b/>
        </w:rPr>
      </w:pPr>
      <w:r w:rsidRPr="001D7212">
        <w:rPr>
          <w:b/>
        </w:rPr>
        <w:lastRenderedPageBreak/>
        <w:t>Fra Kulturmøder i dansk kolonihistorie, side 20-21:</w:t>
      </w:r>
    </w:p>
    <w:p w14:paraId="555CC0DC" w14:textId="77777777" w:rsidR="001D7212" w:rsidRDefault="001D7212" w:rsidP="001D7212"/>
    <w:p w14:paraId="625F9F8C" w14:textId="77777777" w:rsidR="001D7212" w:rsidRDefault="001D7212" w:rsidP="001D7212"/>
    <w:p w14:paraId="09789FB8" w14:textId="77777777" w:rsidR="00035290" w:rsidRDefault="001D7212">
      <w:r w:rsidRPr="001D7212">
        <w:rPr>
          <w:noProof/>
        </w:rPr>
        <w:drawing>
          <wp:inline distT="0" distB="0" distL="0" distR="0" wp14:anchorId="314704BC" wp14:editId="269F8FE9">
            <wp:extent cx="5562600" cy="566420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411DC" w14:textId="77777777" w:rsidR="001D7212" w:rsidRDefault="001D7212">
      <w:r w:rsidRPr="001D7212">
        <w:rPr>
          <w:noProof/>
        </w:rPr>
        <w:lastRenderedPageBreak/>
        <w:drawing>
          <wp:inline distT="0" distB="0" distL="0" distR="0" wp14:anchorId="3C35BC57" wp14:editId="012E3A59">
            <wp:extent cx="5651500" cy="5359400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11B9" w14:textId="77777777" w:rsidR="001D7212" w:rsidRDefault="001D7212">
      <w:r w:rsidRPr="001D7212">
        <w:rPr>
          <w:noProof/>
        </w:rPr>
        <w:lastRenderedPageBreak/>
        <w:drawing>
          <wp:inline distT="0" distB="0" distL="0" distR="0" wp14:anchorId="27C1DFF2" wp14:editId="7E2AB4CD">
            <wp:extent cx="4902200" cy="340360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212" w:rsidSect="00625D36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029CE"/>
    <w:multiLevelType w:val="hybridMultilevel"/>
    <w:tmpl w:val="12221C7A"/>
    <w:lvl w:ilvl="0" w:tplc="2B7C7A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9462A"/>
    <w:multiLevelType w:val="hybridMultilevel"/>
    <w:tmpl w:val="D624D1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C7659"/>
    <w:multiLevelType w:val="hybridMultilevel"/>
    <w:tmpl w:val="FCDACE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175D4"/>
    <w:multiLevelType w:val="hybridMultilevel"/>
    <w:tmpl w:val="33A6F576"/>
    <w:lvl w:ilvl="0" w:tplc="2B7C7A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AF6B1E"/>
    <w:multiLevelType w:val="hybridMultilevel"/>
    <w:tmpl w:val="37A29D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E55ECB"/>
    <w:multiLevelType w:val="hybridMultilevel"/>
    <w:tmpl w:val="D6DEC1FE"/>
    <w:lvl w:ilvl="0" w:tplc="2B7C7A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F612B"/>
    <w:multiLevelType w:val="hybridMultilevel"/>
    <w:tmpl w:val="EF6E15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8E2"/>
    <w:rsid w:val="00014627"/>
    <w:rsid w:val="0002088F"/>
    <w:rsid w:val="00035290"/>
    <w:rsid w:val="001D7212"/>
    <w:rsid w:val="002470E5"/>
    <w:rsid w:val="004B75A0"/>
    <w:rsid w:val="004F47A7"/>
    <w:rsid w:val="00565F08"/>
    <w:rsid w:val="00625D36"/>
    <w:rsid w:val="007A3DEA"/>
    <w:rsid w:val="008E6703"/>
    <w:rsid w:val="009208E2"/>
    <w:rsid w:val="00955BCC"/>
    <w:rsid w:val="00A10184"/>
    <w:rsid w:val="00DE0293"/>
    <w:rsid w:val="00E9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F4E4FC"/>
  <w14:defaultImageDpi w14:val="32767"/>
  <w15:chartTrackingRefBased/>
  <w15:docId w15:val="{581A487A-6032-9F4F-BDEE-C4629FE88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9208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9208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216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ANS</cp:lastModifiedBy>
  <cp:revision>8</cp:revision>
  <dcterms:created xsi:type="dcterms:W3CDTF">2018-09-05T11:13:00Z</dcterms:created>
  <dcterms:modified xsi:type="dcterms:W3CDTF">2018-10-08T09:44:00Z</dcterms:modified>
</cp:coreProperties>
</file>