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8699" w14:textId="1A85AF23" w:rsidR="00365A9A" w:rsidRDefault="00365A9A" w:rsidP="00365A9A">
      <w:pPr>
        <w:pStyle w:val="Overskrift1"/>
        <w:jc w:val="center"/>
        <w:rPr>
          <w:color w:val="000000" w:themeColor="text1"/>
        </w:rPr>
      </w:pPr>
      <w:r w:rsidRPr="00365A9A">
        <w:rPr>
          <w:color w:val="000000" w:themeColor="text1"/>
        </w:rPr>
        <w:t xml:space="preserve">Teorier om helligsteder: Davie, </w:t>
      </w:r>
      <w:proofErr w:type="spellStart"/>
      <w:r w:rsidRPr="00365A9A">
        <w:rPr>
          <w:color w:val="000000" w:themeColor="text1"/>
        </w:rPr>
        <w:t>Eliade</w:t>
      </w:r>
      <w:proofErr w:type="spellEnd"/>
      <w:r w:rsidRPr="00365A9A">
        <w:rPr>
          <w:color w:val="000000" w:themeColor="text1"/>
        </w:rPr>
        <w:t>, Durkheim</w:t>
      </w:r>
    </w:p>
    <w:p w14:paraId="159C9394" w14:textId="32D661A5" w:rsidR="00365A9A" w:rsidRDefault="00365A9A" w:rsidP="00365A9A"/>
    <w:p w14:paraId="7DC27D56" w14:textId="77777777" w:rsidR="00365A9A" w:rsidRDefault="00365A9A" w:rsidP="00365A9A">
      <w:pPr>
        <w:pStyle w:val="NormalWeb"/>
        <w:shd w:val="clear" w:color="auto" w:fill="FFFFFF"/>
        <w:rPr>
          <w:rFonts w:ascii="Noto Sans" w:hAnsi="Noto Sans" w:cs="Noto Sans"/>
          <w:color w:val="333333"/>
          <w:sz w:val="26"/>
          <w:szCs w:val="26"/>
        </w:rPr>
      </w:pPr>
      <w:r w:rsidRPr="00365A9A">
        <w:rPr>
          <w:rFonts w:ascii="Noto Sans" w:hAnsi="Noto Sans" w:cs="Noto Sans"/>
          <w:b/>
          <w:bCs/>
          <w:color w:val="333333"/>
          <w:sz w:val="26"/>
          <w:szCs w:val="26"/>
        </w:rPr>
        <w:t>Arkitekturhistorikeren J.G. Davies</w:t>
      </w:r>
      <w:r>
        <w:rPr>
          <w:rFonts w:ascii="Noto Sans" w:hAnsi="Noto Sans" w:cs="Noto Sans"/>
          <w:color w:val="333333"/>
          <w:sz w:val="26"/>
          <w:szCs w:val="26"/>
        </w:rPr>
        <w:t xml:space="preserve"> har opstillet en teori om, hvordan religiøse udøvere betragter deres </w:t>
      </w:r>
      <w:proofErr w:type="spellStart"/>
      <w:proofErr w:type="gramStart"/>
      <w:r>
        <w:rPr>
          <w:rFonts w:ascii="Noto Sans" w:hAnsi="Noto Sans" w:cs="Noto Sans"/>
          <w:color w:val="333333"/>
          <w:sz w:val="26"/>
          <w:szCs w:val="26"/>
        </w:rPr>
        <w:t>helligsteder.Note</w:t>
      </w:r>
      <w:proofErr w:type="spellEnd"/>
      <w:proofErr w:type="gramEnd"/>
      <w:r>
        <w:rPr>
          <w:rFonts w:ascii="Noto Sans" w:hAnsi="Noto Sans" w:cs="Noto Sans"/>
          <w:color w:val="333333"/>
          <w:sz w:val="26"/>
          <w:szCs w:val="26"/>
        </w:rPr>
        <w:t xml:space="preserve"> Uanset om helligstedet er i naturen, er en bygning eller en by, eller blot et alter i hjemmet, kan de religiøse udøvere opfatte deres </w:t>
      </w:r>
      <w:proofErr w:type="spellStart"/>
      <w:r>
        <w:rPr>
          <w:rFonts w:ascii="Noto Sans" w:hAnsi="Noto Sans" w:cs="Noto Sans"/>
          <w:color w:val="333333"/>
          <w:sz w:val="26"/>
          <w:szCs w:val="26"/>
        </w:rPr>
        <w:t>helligsted</w:t>
      </w:r>
      <w:proofErr w:type="spellEnd"/>
      <w:r>
        <w:rPr>
          <w:rFonts w:ascii="Noto Sans" w:hAnsi="Noto Sans" w:cs="Noto Sans"/>
          <w:color w:val="333333"/>
          <w:sz w:val="26"/>
          <w:szCs w:val="26"/>
        </w:rPr>
        <w:t xml:space="preserve"> som helligt af flere forskellige årsager.</w:t>
      </w:r>
    </w:p>
    <w:p w14:paraId="294F5882" w14:textId="47B8665A" w:rsidR="00365A9A" w:rsidRDefault="00365A9A" w:rsidP="00365A9A">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Man kan således forklare et helligsteds karakter ud fra en eller flere af de følgende syv kategorier:</w:t>
      </w:r>
    </w:p>
    <w:p w14:paraId="083B6224" w14:textId="6930B194" w:rsidR="00365A9A" w:rsidRDefault="00365A9A" w:rsidP="00365A9A">
      <w:pPr>
        <w:pStyle w:val="NormalWeb"/>
        <w:shd w:val="clear" w:color="auto" w:fill="FFFFFF"/>
        <w:spacing w:before="0" w:beforeAutospacing="0" w:after="0" w:afterAutospacing="0"/>
        <w:rPr>
          <w:rFonts w:ascii="Noto Sans" w:hAnsi="Noto Sans" w:cs="Noto Sans"/>
          <w:color w:val="333333"/>
          <w:sz w:val="26"/>
          <w:szCs w:val="26"/>
        </w:rPr>
      </w:pPr>
    </w:p>
    <w:p w14:paraId="0C1964F1" w14:textId="575A71D5" w:rsidR="00365A9A" w:rsidRDefault="00365A9A" w:rsidP="00365A9A">
      <w:pPr>
        <w:pStyle w:val="NormalWeb"/>
        <w:shd w:val="clear" w:color="auto" w:fill="FFFFFF"/>
        <w:spacing w:before="0" w:beforeAutospacing="0" w:after="0" w:afterAutospacing="0"/>
        <w:rPr>
          <w:rFonts w:ascii="Noto Sans" w:hAnsi="Noto Sans" w:cs="Noto Sans"/>
          <w:color w:val="333333"/>
          <w:sz w:val="26"/>
          <w:szCs w:val="26"/>
        </w:rPr>
      </w:pPr>
      <w:r w:rsidRPr="00365A9A">
        <w:rPr>
          <w:rFonts w:ascii="Noto Sans" w:hAnsi="Noto Sans" w:cs="Noto Sans"/>
          <w:color w:val="333333"/>
          <w:sz w:val="26"/>
          <w:szCs w:val="26"/>
        </w:rPr>
        <w:drawing>
          <wp:inline distT="0" distB="0" distL="0" distR="0" wp14:anchorId="43CDCC00" wp14:editId="47CBA2CA">
            <wp:extent cx="6120130" cy="3172460"/>
            <wp:effectExtent l="0" t="0" r="0" b="889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4"/>
                    <a:stretch>
                      <a:fillRect/>
                    </a:stretch>
                  </pic:blipFill>
                  <pic:spPr>
                    <a:xfrm>
                      <a:off x="0" y="0"/>
                      <a:ext cx="6120130" cy="3172460"/>
                    </a:xfrm>
                    <a:prstGeom prst="rect">
                      <a:avLst/>
                    </a:prstGeom>
                  </pic:spPr>
                </pic:pic>
              </a:graphicData>
            </a:graphic>
          </wp:inline>
        </w:drawing>
      </w:r>
    </w:p>
    <w:p w14:paraId="656CB85A" w14:textId="6A31019D" w:rsidR="00365A9A" w:rsidRDefault="00365A9A" w:rsidP="00365A9A"/>
    <w:p w14:paraId="7517C2E4" w14:textId="64245F3E" w:rsidR="00365A9A" w:rsidRPr="00365A9A" w:rsidRDefault="00365A9A" w:rsidP="00365A9A">
      <w:pPr>
        <w:rPr>
          <w:lang w:val="en-US"/>
        </w:rPr>
      </w:pPr>
      <w:r w:rsidRPr="00365A9A">
        <w:rPr>
          <w:lang w:val="en-US"/>
        </w:rPr>
        <w:t>(</w:t>
      </w:r>
      <w:r w:rsidR="00CF27C6">
        <w:rPr>
          <w:lang w:val="en-US"/>
        </w:rPr>
        <w:t xml:space="preserve">Fra: </w:t>
      </w:r>
      <w:r w:rsidRPr="00365A9A">
        <w:rPr>
          <w:lang w:val="en-US"/>
        </w:rPr>
        <w:t>Religion B</w:t>
      </w:r>
      <w:r>
        <w:rPr>
          <w:lang w:val="en-US"/>
        </w:rPr>
        <w:t xml:space="preserve">, </w:t>
      </w:r>
      <w:proofErr w:type="spellStart"/>
      <w:r>
        <w:rPr>
          <w:lang w:val="en-US"/>
        </w:rPr>
        <w:t>Systime</w:t>
      </w:r>
      <w:proofErr w:type="spellEnd"/>
      <w:r>
        <w:rPr>
          <w:lang w:val="en-US"/>
        </w:rPr>
        <w:t>)</w:t>
      </w:r>
    </w:p>
    <w:p w14:paraId="63E216C9" w14:textId="77777777" w:rsidR="00365A9A" w:rsidRPr="00365A9A" w:rsidRDefault="00365A9A" w:rsidP="00365A9A">
      <w:pPr>
        <w:rPr>
          <w:lang w:val="en-US"/>
        </w:rPr>
      </w:pPr>
    </w:p>
    <w:p w14:paraId="0D7AC597" w14:textId="77777777" w:rsidR="00365A9A" w:rsidRDefault="00365A9A">
      <w:pPr>
        <w:rPr>
          <w:rFonts w:ascii="var(--font-title)" w:eastAsiaTheme="majorEastAsia" w:hAnsi="var(--font-title)" w:cs="Noto Sans"/>
          <w:b/>
          <w:bCs/>
          <w:color w:val="333333"/>
          <w:sz w:val="26"/>
          <w:szCs w:val="26"/>
          <w:lang w:val="en-US"/>
        </w:rPr>
      </w:pPr>
      <w:r>
        <w:rPr>
          <w:rFonts w:ascii="var(--font-title)" w:hAnsi="var(--font-title)" w:cs="Noto Sans"/>
          <w:b/>
          <w:bCs/>
          <w:color w:val="333333"/>
          <w:lang w:val="en-US"/>
        </w:rPr>
        <w:br w:type="page"/>
      </w:r>
    </w:p>
    <w:p w14:paraId="3B78B5AC" w14:textId="38937EF8" w:rsidR="00365A9A" w:rsidRPr="00365A9A" w:rsidRDefault="00365A9A" w:rsidP="00365A9A">
      <w:pPr>
        <w:pStyle w:val="Overskrift2"/>
        <w:shd w:val="clear" w:color="auto" w:fill="FFFFFF"/>
        <w:spacing w:before="0"/>
        <w:rPr>
          <w:rFonts w:ascii="var(--font-title)" w:hAnsi="var(--font-title)" w:cs="Noto Sans"/>
          <w:b/>
          <w:bCs/>
          <w:color w:val="333333"/>
          <w:lang w:val="en-US"/>
        </w:rPr>
      </w:pPr>
      <w:r w:rsidRPr="00365A9A">
        <w:rPr>
          <w:rFonts w:ascii="var(--font-title)" w:hAnsi="var(--font-title)" w:cs="Noto Sans"/>
          <w:b/>
          <w:bCs/>
          <w:color w:val="333333"/>
          <w:lang w:val="en-US"/>
        </w:rPr>
        <w:lastRenderedPageBreak/>
        <w:t xml:space="preserve">Mircea </w:t>
      </w:r>
      <w:proofErr w:type="spellStart"/>
      <w:r w:rsidRPr="00365A9A">
        <w:rPr>
          <w:rFonts w:ascii="var(--font-title)" w:hAnsi="var(--font-title)" w:cs="Noto Sans"/>
          <w:b/>
          <w:bCs/>
          <w:color w:val="333333"/>
          <w:lang w:val="en-US"/>
        </w:rPr>
        <w:t>Eliades</w:t>
      </w:r>
      <w:proofErr w:type="spellEnd"/>
      <w:r w:rsidRPr="00365A9A">
        <w:rPr>
          <w:rFonts w:ascii="var(--font-title)" w:hAnsi="var(--font-title)" w:cs="Noto Sans"/>
          <w:b/>
          <w:bCs/>
          <w:color w:val="333333"/>
          <w:lang w:val="en-US"/>
        </w:rPr>
        <w:t xml:space="preserve"> </w:t>
      </w:r>
      <w:proofErr w:type="spellStart"/>
      <w:r w:rsidRPr="00365A9A">
        <w:rPr>
          <w:rFonts w:ascii="var(--font-title)" w:hAnsi="var(--font-title)" w:cs="Noto Sans"/>
          <w:b/>
          <w:bCs/>
          <w:color w:val="333333"/>
          <w:lang w:val="en-US"/>
        </w:rPr>
        <w:t>ritualteori</w:t>
      </w:r>
      <w:proofErr w:type="spellEnd"/>
    </w:p>
    <w:p w14:paraId="20DE624D" w14:textId="77777777" w:rsidR="00365A9A" w:rsidRDefault="00365A9A" w:rsidP="00365A9A">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Den rumænske religionshistoriker </w:t>
      </w:r>
      <w:proofErr w:type="spellStart"/>
      <w:r>
        <w:rPr>
          <w:rStyle w:val="index"/>
          <w:rFonts w:ascii="var(--font-content)" w:hAnsi="var(--font-content)" w:cs="Noto Sans"/>
          <w:color w:val="333333"/>
          <w:sz w:val="26"/>
          <w:szCs w:val="26"/>
          <w:bdr w:val="none" w:sz="0" w:space="0" w:color="auto" w:frame="1"/>
        </w:rPr>
        <w:t>Mircea</w:t>
      </w:r>
      <w:proofErr w:type="spellEnd"/>
      <w:r>
        <w:rPr>
          <w:rStyle w:val="index"/>
          <w:rFonts w:ascii="var(--font-content)" w:hAnsi="var(--font-content)" w:cs="Noto Sans"/>
          <w:color w:val="333333"/>
          <w:sz w:val="26"/>
          <w:szCs w:val="26"/>
          <w:bdr w:val="none" w:sz="0" w:space="0" w:color="auto" w:frame="1"/>
        </w:rPr>
        <w:t xml:space="preserve"> </w:t>
      </w:r>
      <w:proofErr w:type="spellStart"/>
      <w:r>
        <w:rPr>
          <w:rStyle w:val="index"/>
          <w:rFonts w:ascii="var(--font-content)" w:hAnsi="var(--font-content)" w:cs="Noto Sans"/>
          <w:color w:val="333333"/>
          <w:sz w:val="26"/>
          <w:szCs w:val="26"/>
          <w:bdr w:val="none" w:sz="0" w:space="0" w:color="auto" w:frame="1"/>
        </w:rPr>
        <w:t>Eliade</w:t>
      </w:r>
      <w:proofErr w:type="spellEnd"/>
      <w:r>
        <w:rPr>
          <w:rFonts w:ascii="var(--font-content)" w:hAnsi="var(--font-content)" w:cs="Noto Sans"/>
          <w:color w:val="333333"/>
          <w:sz w:val="26"/>
          <w:szCs w:val="26"/>
        </w:rPr>
        <w:t> (1907-1986) har været med til at grundlægge religionsfænomenologien. Det er en arbejdsmetode i religionsfaget, hvor man sammenligner fænomener, som findes i mange forskellige religioner.</w:t>
      </w:r>
    </w:p>
    <w:p w14:paraId="0E6DDD25" w14:textId="7A87036B" w:rsidR="00365A9A" w:rsidRDefault="00365A9A" w:rsidP="00365A9A">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 xml:space="preserve">Han mener, at der er et grundlæggende skel mellem det hellige og det profane (af </w:t>
      </w:r>
      <w:proofErr w:type="spellStart"/>
      <w:r>
        <w:rPr>
          <w:rFonts w:ascii="var(--font-content)" w:hAnsi="var(--font-content)" w:cs="Noto Sans"/>
          <w:color w:val="333333"/>
          <w:sz w:val="26"/>
          <w:szCs w:val="26"/>
        </w:rPr>
        <w:t>profanum</w:t>
      </w:r>
      <w:proofErr w:type="spellEnd"/>
      <w:r>
        <w:rPr>
          <w:rFonts w:ascii="var(--font-content)" w:hAnsi="var(--font-content)" w:cs="Noto Sans"/>
          <w:color w:val="333333"/>
          <w:sz w:val="26"/>
          <w:szCs w:val="26"/>
        </w:rPr>
        <w:t>: foran helligdomme</w:t>
      </w:r>
      <w:r>
        <w:rPr>
          <w:rFonts w:ascii="var(--font-content)" w:hAnsi="var(--font-content)" w:cs="Noto Sans"/>
          <w:color w:val="333333"/>
          <w:sz w:val="26"/>
          <w:szCs w:val="26"/>
        </w:rPr>
        <w:t>n</w:t>
      </w:r>
      <w:r>
        <w:rPr>
          <w:rFonts w:ascii="var(--font-content)" w:hAnsi="var(--font-content)" w:cs="Noto Sans"/>
          <w:color w:val="333333"/>
          <w:sz w:val="26"/>
          <w:szCs w:val="26"/>
        </w:rPr>
        <w:t xml:space="preserve">), og han lægger i sin forskning stor vægt på begrebet det hellige, som han ser som det, der er helt anderledes og står i modsætning til det almindelige og profane. Han opfattede det som noget, der reelt eksisterer, og som alle kan opfatte, ikke kun de troende. </w:t>
      </w:r>
      <w:proofErr w:type="spellStart"/>
      <w:r>
        <w:rPr>
          <w:rFonts w:ascii="var(--font-content)" w:hAnsi="var(--font-content)" w:cs="Noto Sans"/>
          <w:color w:val="333333"/>
          <w:sz w:val="26"/>
          <w:szCs w:val="26"/>
        </w:rPr>
        <w:t>Eliade</w:t>
      </w:r>
      <w:proofErr w:type="spellEnd"/>
      <w:r>
        <w:rPr>
          <w:rFonts w:ascii="var(--font-content)" w:hAnsi="var(--font-content)" w:cs="Noto Sans"/>
          <w:color w:val="333333"/>
          <w:sz w:val="26"/>
          <w:szCs w:val="26"/>
        </w:rPr>
        <w:t xml:space="preserve"> er primært interesseret i, hvordan det hellige kommer til udtryk i de forskellige religioner. I dette arbejde fremhæver han to centrale begreber, </w:t>
      </w:r>
      <w:proofErr w:type="spellStart"/>
      <w:r>
        <w:rPr>
          <w:rStyle w:val="index"/>
          <w:rFonts w:ascii="var(--font-content)" w:hAnsi="var(--font-content)" w:cs="Noto Sans"/>
          <w:color w:val="333333"/>
          <w:sz w:val="26"/>
          <w:szCs w:val="26"/>
          <w:bdr w:val="none" w:sz="0" w:space="0" w:color="auto" w:frame="1"/>
        </w:rPr>
        <w:t>hierofani</w:t>
      </w:r>
      <w:proofErr w:type="spellEnd"/>
      <w:r>
        <w:rPr>
          <w:rFonts w:ascii="var(--font-content)" w:hAnsi="var(--font-content)" w:cs="Noto Sans"/>
          <w:color w:val="333333"/>
          <w:sz w:val="26"/>
          <w:szCs w:val="26"/>
        </w:rPr>
        <w:t> og </w:t>
      </w:r>
      <w:r>
        <w:rPr>
          <w:rStyle w:val="index"/>
          <w:rFonts w:ascii="var(--font-content)" w:hAnsi="var(--font-content)" w:cs="Noto Sans"/>
          <w:color w:val="333333"/>
          <w:sz w:val="26"/>
          <w:szCs w:val="26"/>
          <w:bdr w:val="none" w:sz="0" w:space="0" w:color="auto" w:frame="1"/>
        </w:rPr>
        <w:t>axis mundi</w:t>
      </w:r>
      <w:r>
        <w:rPr>
          <w:rFonts w:ascii="var(--font-content)" w:hAnsi="var(--font-content)" w:cs="Noto Sans"/>
          <w:color w:val="333333"/>
          <w:sz w:val="26"/>
          <w:szCs w:val="26"/>
        </w:rPr>
        <w:t>, som ofte optræder i ritualer i forskellige religioner.</w:t>
      </w:r>
    </w:p>
    <w:p w14:paraId="27C99E9F" w14:textId="77777777" w:rsidR="00365A9A" w:rsidRDefault="00365A9A" w:rsidP="00365A9A">
      <w:pPr>
        <w:pStyle w:val="NormalWeb"/>
        <w:shd w:val="clear" w:color="auto" w:fill="FFFFFF"/>
        <w:rPr>
          <w:rFonts w:ascii="var(--font-content)" w:hAnsi="var(--font-content)" w:cs="Noto Sans"/>
          <w:color w:val="333333"/>
          <w:sz w:val="26"/>
          <w:szCs w:val="26"/>
        </w:rPr>
      </w:pPr>
      <w:proofErr w:type="spellStart"/>
      <w:r>
        <w:rPr>
          <w:rFonts w:ascii="var(--font-content)" w:hAnsi="var(--font-content)" w:cs="Noto Sans"/>
          <w:color w:val="333333"/>
          <w:sz w:val="26"/>
          <w:szCs w:val="26"/>
        </w:rPr>
        <w:t>Hierofani</w:t>
      </w:r>
      <w:proofErr w:type="spellEnd"/>
      <w:r>
        <w:rPr>
          <w:rFonts w:ascii="var(--font-content)" w:hAnsi="var(--font-content)" w:cs="Noto Sans"/>
          <w:color w:val="333333"/>
          <w:sz w:val="26"/>
          <w:szCs w:val="26"/>
        </w:rPr>
        <w:t xml:space="preserve"> betyder "tilsynekomst af det hellige". </w:t>
      </w:r>
      <w:proofErr w:type="spellStart"/>
      <w:r>
        <w:rPr>
          <w:rFonts w:ascii="var(--font-content)" w:hAnsi="var(--font-content)" w:cs="Noto Sans"/>
          <w:color w:val="333333"/>
          <w:sz w:val="26"/>
          <w:szCs w:val="26"/>
        </w:rPr>
        <w:t>Eliade</w:t>
      </w:r>
      <w:proofErr w:type="spellEnd"/>
      <w:r>
        <w:rPr>
          <w:rFonts w:ascii="var(--font-content)" w:hAnsi="var(--font-content)" w:cs="Noto Sans"/>
          <w:color w:val="333333"/>
          <w:sz w:val="26"/>
          <w:szCs w:val="26"/>
        </w:rPr>
        <w:t xml:space="preserve"> mener, at alle religiøse fænomener er </w:t>
      </w:r>
      <w:proofErr w:type="spellStart"/>
      <w:r>
        <w:rPr>
          <w:rFonts w:ascii="var(--font-content)" w:hAnsi="var(--font-content)" w:cs="Noto Sans"/>
          <w:color w:val="333333"/>
          <w:sz w:val="26"/>
          <w:szCs w:val="26"/>
        </w:rPr>
        <w:t>hierofanier</w:t>
      </w:r>
      <w:proofErr w:type="spellEnd"/>
      <w:r>
        <w:rPr>
          <w:rFonts w:ascii="var(--font-content)" w:hAnsi="var(--font-content)" w:cs="Noto Sans"/>
          <w:color w:val="333333"/>
          <w:sz w:val="26"/>
          <w:szCs w:val="26"/>
        </w:rPr>
        <w:t xml:space="preserve">. Disse </w:t>
      </w:r>
      <w:proofErr w:type="spellStart"/>
      <w:r>
        <w:rPr>
          <w:rFonts w:ascii="var(--font-content)" w:hAnsi="var(--font-content)" w:cs="Noto Sans"/>
          <w:color w:val="333333"/>
          <w:sz w:val="26"/>
          <w:szCs w:val="26"/>
        </w:rPr>
        <w:t>hierofanier</w:t>
      </w:r>
      <w:proofErr w:type="spellEnd"/>
      <w:r>
        <w:rPr>
          <w:rFonts w:ascii="var(--font-content)" w:hAnsi="var(--font-content)" w:cs="Noto Sans"/>
          <w:color w:val="333333"/>
          <w:sz w:val="26"/>
          <w:szCs w:val="26"/>
        </w:rPr>
        <w:t xml:space="preserve"> viser sig for mennesket i religiøse myter, ritualer, billeder og symboler, så religionsudøverne kan komme i kontakt med det. Et eksempel på en </w:t>
      </w:r>
      <w:proofErr w:type="spellStart"/>
      <w:r>
        <w:rPr>
          <w:rFonts w:ascii="var(--font-content)" w:hAnsi="var(--font-content)" w:cs="Noto Sans"/>
          <w:color w:val="333333"/>
          <w:sz w:val="26"/>
          <w:szCs w:val="26"/>
        </w:rPr>
        <w:t>hierofani</w:t>
      </w:r>
      <w:proofErr w:type="spellEnd"/>
      <w:r>
        <w:rPr>
          <w:rFonts w:ascii="var(--font-content)" w:hAnsi="var(--font-content)" w:cs="Noto Sans"/>
          <w:color w:val="333333"/>
          <w:sz w:val="26"/>
          <w:szCs w:val="26"/>
        </w:rPr>
        <w:t xml:space="preserve"> er Gud, der i det Gamle Testamente viser sig som en brændende busk eller gudestatuen i den hinduistiske </w:t>
      </w:r>
      <w:proofErr w:type="spellStart"/>
      <w:r>
        <w:rPr>
          <w:rFonts w:ascii="var(--font-content)" w:hAnsi="var(--font-content)" w:cs="Noto Sans"/>
          <w:color w:val="333333"/>
          <w:sz w:val="26"/>
          <w:szCs w:val="26"/>
        </w:rPr>
        <w:t>puja</w:t>
      </w:r>
      <w:proofErr w:type="spellEnd"/>
      <w:r>
        <w:rPr>
          <w:rFonts w:ascii="var(--font-content)" w:hAnsi="var(--font-content)" w:cs="Noto Sans"/>
          <w:color w:val="333333"/>
          <w:sz w:val="26"/>
          <w:szCs w:val="26"/>
        </w:rPr>
        <w:t>.</w:t>
      </w:r>
    </w:p>
    <w:p w14:paraId="7CD70CDB" w14:textId="77777777" w:rsidR="00365A9A" w:rsidRDefault="00365A9A" w:rsidP="00365A9A">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Axis mundi betyder verdens akse eller verdens centrum. Axis mundi hænger sammen med begrebet </w:t>
      </w:r>
      <w:proofErr w:type="spellStart"/>
      <w:r>
        <w:rPr>
          <w:rFonts w:ascii="var(--font-content)" w:hAnsi="var(--font-content)" w:cs="Noto Sans"/>
          <w:color w:val="333333"/>
          <w:sz w:val="26"/>
          <w:szCs w:val="26"/>
        </w:rPr>
        <w:t>hierofani</w:t>
      </w:r>
      <w:proofErr w:type="spellEnd"/>
      <w:r>
        <w:rPr>
          <w:rFonts w:ascii="var(--font-content)" w:hAnsi="var(--font-content)" w:cs="Noto Sans"/>
          <w:color w:val="333333"/>
          <w:sz w:val="26"/>
          <w:szCs w:val="26"/>
        </w:rPr>
        <w:t xml:space="preserve">, da der i mange traditioner findes en forestilling om, at det hellige viser sig på helt </w:t>
      </w:r>
      <w:proofErr w:type="spellStart"/>
      <w:r>
        <w:rPr>
          <w:rFonts w:ascii="var(--font-content)" w:hAnsi="var(--font-content)" w:cs="Noto Sans"/>
          <w:color w:val="333333"/>
          <w:sz w:val="26"/>
          <w:szCs w:val="26"/>
        </w:rPr>
        <w:t>kontrete</w:t>
      </w:r>
      <w:proofErr w:type="spellEnd"/>
      <w:r>
        <w:rPr>
          <w:rFonts w:ascii="var(--font-content)" w:hAnsi="var(--font-content)" w:cs="Noto Sans"/>
          <w:color w:val="333333"/>
          <w:sz w:val="26"/>
          <w:szCs w:val="26"/>
        </w:rPr>
        <w:t>, centrale steder i den religiøse kult.</w:t>
      </w:r>
    </w:p>
    <w:p w14:paraId="61151841" w14:textId="77777777" w:rsidR="00365A9A" w:rsidRDefault="00365A9A" w:rsidP="00365A9A">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Det er lidt forskelligt, hvordan axis mundi optræder, men oftest rager den op i landskabet som fx et træ, et bjerg, en bygning eller et kirkespir, hvilket kan symbolisere forbindelsen mellem det profane, der har bopæl på jorden, og det hellige, der ofte er knyttet til himlen, men axis mundi findes også i nogle tilfælde på flade steder som huler, gravpladser, kilder eller floder. Den danske religionsforsker Marianne Qvortrup Fibiger (f. 1962) skelner mellem axis mundi på makro- og mikroniveau. På makroniveau finder man de store steder som fx Peterskirken i Rom eller Kabaen i Mekka, som alle religionens tilhængere har til fælles. På mikroniveau dykker man mere ned i lokalområdet og den lokale folkereligiøsitet, og her kan man finde eksempler på axis mundi, som kun er fælles for folk i nærområdet.</w:t>
      </w:r>
    </w:p>
    <w:p w14:paraId="015068A2" w14:textId="77777777" w:rsidR="00365A9A" w:rsidRDefault="00365A9A" w:rsidP="00365A9A">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Axis mundi og </w:t>
      </w:r>
      <w:proofErr w:type="spellStart"/>
      <w:r>
        <w:rPr>
          <w:rFonts w:ascii="var(--font-content)" w:hAnsi="var(--font-content)" w:cs="Noto Sans"/>
          <w:color w:val="333333"/>
          <w:sz w:val="26"/>
          <w:szCs w:val="26"/>
        </w:rPr>
        <w:t>hierofanier</w:t>
      </w:r>
      <w:proofErr w:type="spellEnd"/>
      <w:r>
        <w:rPr>
          <w:rFonts w:ascii="var(--font-content)" w:hAnsi="var(--font-content)" w:cs="Noto Sans"/>
          <w:color w:val="333333"/>
          <w:sz w:val="26"/>
          <w:szCs w:val="26"/>
        </w:rPr>
        <w:t xml:space="preserve"> optræder ofte i forbindelse med centrale ritualer i de forskellige religioner og er derfor gode at bruge, når man skal analysere ritualer.</w:t>
      </w:r>
    </w:p>
    <w:p w14:paraId="7A729141" w14:textId="0C9B42C5" w:rsidR="00365A9A" w:rsidRDefault="00365A9A" w:rsidP="00365A9A">
      <w:r w:rsidRPr="00365A9A">
        <w:lastRenderedPageBreak/>
        <w:drawing>
          <wp:inline distT="0" distB="0" distL="0" distR="0" wp14:anchorId="48A48125" wp14:editId="13A14A6D">
            <wp:extent cx="4656518" cy="2557268"/>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5"/>
                    <a:stretch>
                      <a:fillRect/>
                    </a:stretch>
                  </pic:blipFill>
                  <pic:spPr>
                    <a:xfrm>
                      <a:off x="0" y="0"/>
                      <a:ext cx="4662368" cy="2560481"/>
                    </a:xfrm>
                    <a:prstGeom prst="rect">
                      <a:avLst/>
                    </a:prstGeom>
                  </pic:spPr>
                </pic:pic>
              </a:graphicData>
            </a:graphic>
          </wp:inline>
        </w:drawing>
      </w:r>
    </w:p>
    <w:p w14:paraId="3B5D4780" w14:textId="6F4B9911" w:rsidR="000725C1" w:rsidRDefault="000725C1" w:rsidP="00365A9A">
      <w:r>
        <w:t>(</w:t>
      </w:r>
      <w:r w:rsidR="00CF27C6">
        <w:t xml:space="preserve">Fra: </w:t>
      </w:r>
      <w:r>
        <w:t>Begrebsnøglen, Systime)</w:t>
      </w:r>
    </w:p>
    <w:p w14:paraId="2D0AA446" w14:textId="0C4CDC96" w:rsidR="00CF27C6" w:rsidRDefault="00CF27C6" w:rsidP="00365A9A"/>
    <w:p w14:paraId="67535BD4" w14:textId="77777777" w:rsidR="00CF27C6" w:rsidRDefault="00CF27C6">
      <w:pPr>
        <w:rPr>
          <w:b/>
          <w:bCs/>
          <w:sz w:val="24"/>
          <w:szCs w:val="24"/>
        </w:rPr>
      </w:pPr>
      <w:r>
        <w:rPr>
          <w:b/>
          <w:bCs/>
          <w:sz w:val="24"/>
          <w:szCs w:val="24"/>
        </w:rPr>
        <w:br w:type="page"/>
      </w:r>
    </w:p>
    <w:p w14:paraId="7BB72115" w14:textId="0FCDDAE6" w:rsidR="00CF27C6" w:rsidRPr="00CF27C6" w:rsidRDefault="00CF27C6" w:rsidP="00365A9A">
      <w:pPr>
        <w:rPr>
          <w:b/>
          <w:bCs/>
          <w:sz w:val="24"/>
          <w:szCs w:val="24"/>
        </w:rPr>
      </w:pPr>
      <w:r w:rsidRPr="00CF27C6">
        <w:rPr>
          <w:b/>
          <w:bCs/>
          <w:sz w:val="24"/>
          <w:szCs w:val="24"/>
        </w:rPr>
        <w:lastRenderedPageBreak/>
        <w:t xml:space="preserve">Durkheim og </w:t>
      </w:r>
      <w:proofErr w:type="spellStart"/>
      <w:r w:rsidRPr="00CF27C6">
        <w:rPr>
          <w:b/>
          <w:bCs/>
          <w:sz w:val="24"/>
          <w:szCs w:val="24"/>
        </w:rPr>
        <w:t>Eliade</w:t>
      </w:r>
      <w:proofErr w:type="spellEnd"/>
      <w:r w:rsidRPr="00CF27C6">
        <w:rPr>
          <w:b/>
          <w:bCs/>
          <w:sz w:val="24"/>
          <w:szCs w:val="24"/>
        </w:rPr>
        <w:t xml:space="preserve"> om helligsteder</w:t>
      </w:r>
    </w:p>
    <w:p w14:paraId="7C128082" w14:textId="19E9501D" w:rsidR="00CF27C6" w:rsidRDefault="00CF27C6" w:rsidP="00365A9A">
      <w:r w:rsidRPr="00CF27C6">
        <w:drawing>
          <wp:inline distT="0" distB="0" distL="0" distR="0" wp14:anchorId="67C98A43" wp14:editId="18299F38">
            <wp:extent cx="3797710" cy="733562"/>
            <wp:effectExtent l="0" t="0" r="0" b="9525"/>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pic:nvPicPr>
                  <pic:blipFill>
                    <a:blip r:embed="rId6"/>
                    <a:stretch>
                      <a:fillRect/>
                    </a:stretch>
                  </pic:blipFill>
                  <pic:spPr>
                    <a:xfrm>
                      <a:off x="0" y="0"/>
                      <a:ext cx="3821270" cy="738113"/>
                    </a:xfrm>
                    <a:prstGeom prst="rect">
                      <a:avLst/>
                    </a:prstGeom>
                  </pic:spPr>
                </pic:pic>
              </a:graphicData>
            </a:graphic>
          </wp:inline>
        </w:drawing>
      </w:r>
      <w:r>
        <w:br/>
      </w:r>
      <w:r w:rsidRPr="00CF27C6">
        <w:drawing>
          <wp:inline distT="0" distB="0" distL="0" distR="0" wp14:anchorId="28E24133" wp14:editId="0AEBFA2D">
            <wp:extent cx="3972479" cy="5973009"/>
            <wp:effectExtent l="0" t="0" r="9525" b="8890"/>
            <wp:docPr id="4" name="Billede 4" descr="Et billede, der indeholder tekst, avis,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avis, dokument&#10;&#10;Automatisk genereret beskrivelse"/>
                    <pic:cNvPicPr/>
                  </pic:nvPicPr>
                  <pic:blipFill>
                    <a:blip r:embed="rId7"/>
                    <a:stretch>
                      <a:fillRect/>
                    </a:stretch>
                  </pic:blipFill>
                  <pic:spPr>
                    <a:xfrm>
                      <a:off x="0" y="0"/>
                      <a:ext cx="3972479" cy="5973009"/>
                    </a:xfrm>
                    <a:prstGeom prst="rect">
                      <a:avLst/>
                    </a:prstGeom>
                  </pic:spPr>
                </pic:pic>
              </a:graphicData>
            </a:graphic>
          </wp:inline>
        </w:drawing>
      </w:r>
    </w:p>
    <w:p w14:paraId="26B3321E" w14:textId="03F6CFA7" w:rsidR="00CF27C6" w:rsidRDefault="00CF27C6" w:rsidP="00365A9A">
      <w:r w:rsidRPr="00CF27C6">
        <w:lastRenderedPageBreak/>
        <w:drawing>
          <wp:inline distT="0" distB="0" distL="0" distR="0" wp14:anchorId="568B172F" wp14:editId="3105423D">
            <wp:extent cx="3972479" cy="3229426"/>
            <wp:effectExtent l="0" t="0" r="0" b="9525"/>
            <wp:docPr id="5" name="Billede 5"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10;&#10;Automatisk genereret beskrivelse"/>
                    <pic:cNvPicPr/>
                  </pic:nvPicPr>
                  <pic:blipFill>
                    <a:blip r:embed="rId8"/>
                    <a:stretch>
                      <a:fillRect/>
                    </a:stretch>
                  </pic:blipFill>
                  <pic:spPr>
                    <a:xfrm>
                      <a:off x="0" y="0"/>
                      <a:ext cx="3972479" cy="3229426"/>
                    </a:xfrm>
                    <a:prstGeom prst="rect">
                      <a:avLst/>
                    </a:prstGeom>
                  </pic:spPr>
                </pic:pic>
              </a:graphicData>
            </a:graphic>
          </wp:inline>
        </w:drawing>
      </w:r>
    </w:p>
    <w:p w14:paraId="2E88E1E8" w14:textId="3801A006" w:rsidR="00CF27C6" w:rsidRDefault="00CF27C6" w:rsidP="00365A9A">
      <w:r>
        <w:t>(Fra: De store kristne kirkesamfund)</w:t>
      </w:r>
    </w:p>
    <w:p w14:paraId="410E605B" w14:textId="77777777" w:rsidR="000725C1" w:rsidRPr="00365A9A" w:rsidRDefault="000725C1" w:rsidP="00365A9A"/>
    <w:sectPr w:rsidR="000725C1" w:rsidRPr="00365A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9A"/>
    <w:rsid w:val="000725C1"/>
    <w:rsid w:val="00365A9A"/>
    <w:rsid w:val="00CF27C6"/>
    <w:rsid w:val="00FE31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555D"/>
  <w15:chartTrackingRefBased/>
  <w15:docId w15:val="{F3CCBE3D-37CB-4241-9AEA-DBCE3CAD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5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365A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5A9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365A9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65A9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36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7287">
      <w:bodyDiv w:val="1"/>
      <w:marLeft w:val="0"/>
      <w:marRight w:val="0"/>
      <w:marTop w:val="0"/>
      <w:marBottom w:val="0"/>
      <w:divBdr>
        <w:top w:val="none" w:sz="0" w:space="0" w:color="auto"/>
        <w:left w:val="none" w:sz="0" w:space="0" w:color="auto"/>
        <w:bottom w:val="none" w:sz="0" w:space="0" w:color="auto"/>
        <w:right w:val="none" w:sz="0" w:space="0" w:color="auto"/>
      </w:divBdr>
      <w:divsChild>
        <w:div w:id="451435376">
          <w:marLeft w:val="0"/>
          <w:marRight w:val="0"/>
          <w:marTop w:val="0"/>
          <w:marBottom w:val="0"/>
          <w:divBdr>
            <w:top w:val="none" w:sz="0" w:space="0" w:color="DDDDDD"/>
            <w:left w:val="none" w:sz="0" w:space="0" w:color="DDDDDD"/>
            <w:bottom w:val="none" w:sz="0" w:space="0" w:color="DDDDDD"/>
            <w:right w:val="none" w:sz="0" w:space="0" w:color="DDDDDD"/>
          </w:divBdr>
          <w:divsChild>
            <w:div w:id="215244700">
              <w:marLeft w:val="0"/>
              <w:marRight w:val="0"/>
              <w:marTop w:val="0"/>
              <w:marBottom w:val="0"/>
              <w:divBdr>
                <w:top w:val="none" w:sz="0" w:space="0" w:color="DDDDDD"/>
                <w:left w:val="none" w:sz="0" w:space="0" w:color="DDDDDD"/>
                <w:bottom w:val="none" w:sz="0" w:space="0" w:color="DDDDDD"/>
                <w:right w:val="none" w:sz="0" w:space="0" w:color="DDDDDD"/>
              </w:divBdr>
            </w:div>
          </w:divsChild>
        </w:div>
        <w:div w:id="1836995259">
          <w:marLeft w:val="0"/>
          <w:marRight w:val="0"/>
          <w:marTop w:val="0"/>
          <w:marBottom w:val="0"/>
          <w:divBdr>
            <w:top w:val="none" w:sz="0" w:space="0" w:color="DDDDDD"/>
            <w:left w:val="none" w:sz="0" w:space="0" w:color="DDDDDD"/>
            <w:bottom w:val="none" w:sz="0" w:space="0" w:color="DDDDDD"/>
            <w:right w:val="none" w:sz="0" w:space="0" w:color="DDDDDD"/>
          </w:divBdr>
          <w:divsChild>
            <w:div w:id="874274472">
              <w:marLeft w:val="0"/>
              <w:marRight w:val="0"/>
              <w:marTop w:val="0"/>
              <w:marBottom w:val="0"/>
              <w:divBdr>
                <w:top w:val="none" w:sz="0" w:space="0" w:color="DDDDDD"/>
                <w:left w:val="none" w:sz="0" w:space="0" w:color="DDDDDD"/>
                <w:bottom w:val="none" w:sz="0" w:space="0" w:color="DDDDDD"/>
                <w:right w:val="none" w:sz="0" w:space="0" w:color="DDDDDD"/>
              </w:divBdr>
              <w:divsChild>
                <w:div w:id="8449502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20615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2640</Characters>
  <Application>Microsoft Office Word</Application>
  <DocSecurity>0</DocSecurity>
  <Lines>22</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Svendsen</dc:creator>
  <cp:keywords/>
  <dc:description/>
  <cp:lastModifiedBy>Anne Sofie Svendsen</cp:lastModifiedBy>
  <cp:revision>2</cp:revision>
  <dcterms:created xsi:type="dcterms:W3CDTF">2022-10-03T09:21:00Z</dcterms:created>
  <dcterms:modified xsi:type="dcterms:W3CDTF">2022-10-03T09:21:00Z</dcterms:modified>
</cp:coreProperties>
</file>