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A7CC9" w14:textId="7F9A4E9B" w:rsidR="00BB6C49" w:rsidRPr="009A17ED" w:rsidRDefault="004E183F">
      <w:pPr>
        <w:pStyle w:val="Overskrift1"/>
        <w:rPr>
          <w:b/>
          <w:bCs/>
          <w:color w:val="000000" w:themeColor="text1"/>
        </w:rPr>
      </w:pPr>
      <w:r w:rsidRPr="009A17ED">
        <w:rPr>
          <w:b/>
          <w:bCs/>
          <w:color w:val="000000" w:themeColor="text1"/>
        </w:rPr>
        <w:t xml:space="preserve">At gå til den enkeltfaglige eksamen i </w:t>
      </w:r>
      <w:r w:rsidR="001750E9" w:rsidRPr="009A17ED">
        <w:rPr>
          <w:b/>
          <w:bCs/>
          <w:color w:val="000000" w:themeColor="text1"/>
        </w:rPr>
        <w:t>KS</w:t>
      </w:r>
      <w:r w:rsidRPr="009A17ED">
        <w:rPr>
          <w:b/>
          <w:bCs/>
          <w:color w:val="000000" w:themeColor="text1"/>
        </w:rPr>
        <w:t xml:space="preserve"> – trin for trin</w:t>
      </w:r>
      <w:r w:rsidR="009A17ED" w:rsidRPr="009A17ED">
        <w:rPr>
          <w:b/>
          <w:bCs/>
          <w:color w:val="000000" w:themeColor="text1"/>
        </w:rPr>
        <w:t xml:space="preserve"> </w:t>
      </w:r>
      <w:r w:rsidR="009F4135">
        <w:rPr>
          <w:b/>
          <w:bCs/>
          <w:color w:val="000000" w:themeColor="text1"/>
        </w:rPr>
        <w:t>–</w:t>
      </w:r>
      <w:r w:rsidR="009A17ED" w:rsidRPr="009A17ED">
        <w:rPr>
          <w:b/>
          <w:bCs/>
          <w:color w:val="000000" w:themeColor="text1"/>
        </w:rPr>
        <w:t xml:space="preserve"> </w:t>
      </w:r>
      <w:r w:rsidR="009F4135">
        <w:rPr>
          <w:b/>
          <w:bCs/>
          <w:color w:val="000000" w:themeColor="text1"/>
        </w:rPr>
        <w:t xml:space="preserve">til eleverne - </w:t>
      </w:r>
      <w:r w:rsidR="009A17ED" w:rsidRPr="009A17ED">
        <w:rPr>
          <w:b/>
          <w:bCs/>
          <w:color w:val="000000" w:themeColor="text1"/>
        </w:rPr>
        <w:t>202</w:t>
      </w:r>
      <w:r w:rsidR="008D07EB">
        <w:rPr>
          <w:b/>
          <w:bCs/>
          <w:color w:val="000000" w:themeColor="text1"/>
        </w:rPr>
        <w:t>2</w:t>
      </w:r>
    </w:p>
    <w:p w14:paraId="0FF201DD" w14:textId="77777777" w:rsidR="00BB6C49" w:rsidRDefault="00BB6C49"/>
    <w:p w14:paraId="523E42C4" w14:textId="77777777" w:rsidR="00BB6C49" w:rsidRDefault="004E183F">
      <w:r>
        <w:rPr>
          <w:noProof/>
        </w:rPr>
        <w:drawing>
          <wp:inline distT="0" distB="0" distL="0" distR="0" wp14:anchorId="0EFC80A4" wp14:editId="07DFC855">
            <wp:extent cx="1726295" cy="2257461"/>
            <wp:effectExtent l="0" t="0" r="7255" b="9489"/>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726295" cy="2257461"/>
                    </a:xfrm>
                    <a:prstGeom prst="rect">
                      <a:avLst/>
                    </a:prstGeom>
                    <a:noFill/>
                    <a:ln>
                      <a:noFill/>
                      <a:prstDash/>
                    </a:ln>
                  </pic:spPr>
                </pic:pic>
              </a:graphicData>
            </a:graphic>
          </wp:inline>
        </w:drawing>
      </w:r>
    </w:p>
    <w:p w14:paraId="39943DFB" w14:textId="77777777" w:rsidR="00BB6C49" w:rsidRDefault="00BB6C49"/>
    <w:p w14:paraId="071AABCA" w14:textId="77777777" w:rsidR="00BB6C49" w:rsidRDefault="004E183F">
      <w:pPr>
        <w:pBdr>
          <w:top w:val="single" w:sz="4" w:space="1" w:color="000000"/>
          <w:left w:val="single" w:sz="4" w:space="4" w:color="000000"/>
          <w:bottom w:val="single" w:sz="4" w:space="1" w:color="000000"/>
          <w:right w:val="single" w:sz="4" w:space="4" w:color="000000"/>
        </w:pBdr>
        <w:rPr>
          <w:b/>
          <w:bCs/>
        </w:rPr>
      </w:pPr>
      <w:r>
        <w:rPr>
          <w:b/>
          <w:bCs/>
        </w:rPr>
        <w:t>Om eksamen (fra læreplanen)</w:t>
      </w:r>
    </w:p>
    <w:p w14:paraId="253D238D" w14:textId="24AAFB1D" w:rsidR="00BB6C49" w:rsidRDefault="004E183F">
      <w:pPr>
        <w:pBdr>
          <w:top w:val="single" w:sz="4" w:space="1" w:color="000000"/>
          <w:left w:val="single" w:sz="4" w:space="4" w:color="000000"/>
          <w:bottom w:val="single" w:sz="4" w:space="1" w:color="000000"/>
          <w:right w:val="single" w:sz="4" w:space="4" w:color="000000"/>
        </w:pBdr>
      </w:pPr>
      <w:r>
        <w:t>Der afholdes en</w:t>
      </w:r>
      <w:r w:rsidR="001750E9">
        <w:t xml:space="preserve"> </w:t>
      </w:r>
      <w:r>
        <w:t xml:space="preserve">mundtlig prøve på baggrund af en opgave med </w:t>
      </w:r>
      <w:r>
        <w:rPr>
          <w:b/>
          <w:bCs/>
        </w:rPr>
        <w:t>ukendte spørgsmål</w:t>
      </w:r>
      <w:r w:rsidR="002237CA">
        <w:rPr>
          <w:b/>
          <w:bCs/>
        </w:rPr>
        <w:t>/problemstillinger</w:t>
      </w:r>
      <w:r>
        <w:rPr>
          <w:b/>
          <w:bCs/>
        </w:rPr>
        <w:t xml:space="preserve"> og et ukendt bilagsmateriale</w:t>
      </w:r>
      <w:r w:rsidR="002237CA">
        <w:rPr>
          <w:b/>
          <w:bCs/>
        </w:rPr>
        <w:t xml:space="preserve"> (også kaldet en eksamensopgave)</w:t>
      </w:r>
      <w:r>
        <w:rPr>
          <w:b/>
          <w:bCs/>
        </w:rPr>
        <w:t>.</w:t>
      </w:r>
      <w:r>
        <w:t xml:space="preserve"> Opgaven har tilknytning til et af de i undervisningen gennemførte forløb.</w:t>
      </w:r>
    </w:p>
    <w:p w14:paraId="3589906B" w14:textId="77777777" w:rsidR="00BB6C49" w:rsidRDefault="004E183F">
      <w:pPr>
        <w:pBdr>
          <w:top w:val="single" w:sz="4" w:space="1" w:color="000000"/>
          <w:left w:val="single" w:sz="4" w:space="4" w:color="000000"/>
          <w:bottom w:val="single" w:sz="4" w:space="1" w:color="000000"/>
          <w:right w:val="single" w:sz="4" w:space="4" w:color="000000"/>
        </w:pBdr>
      </w:pPr>
      <w:r>
        <w:t>Opgaverne skal bestå af et tema med problemorienterede spørgsmål, der dækker de taksonomiske niveauer i faget, og et bilagsmateriale på 1½ til 2 normalsider a 2400 enheder (antal anslag inklusive mellemrum). Hver opgave skal i videst muligt omfang indeholde forskelligartede materialer.</w:t>
      </w:r>
    </w:p>
    <w:p w14:paraId="79763B8C" w14:textId="77777777" w:rsidR="00BB6C49" w:rsidRDefault="004E183F">
      <w:pPr>
        <w:pBdr>
          <w:top w:val="single" w:sz="4" w:space="1" w:color="000000"/>
          <w:left w:val="single" w:sz="4" w:space="4" w:color="000000"/>
          <w:bottom w:val="single" w:sz="4" w:space="1" w:color="000000"/>
          <w:right w:val="single" w:sz="4" w:space="4" w:color="000000"/>
        </w:pBdr>
      </w:pPr>
      <w:r>
        <w:rPr>
          <w:b/>
          <w:bCs/>
        </w:rPr>
        <w:t>Eksaminationstiden er ca. 30 minutter.</w:t>
      </w:r>
      <w:r>
        <w:t xml:space="preserve"> Der gives </w:t>
      </w:r>
      <w:r>
        <w:rPr>
          <w:b/>
          <w:bCs/>
        </w:rPr>
        <w:t>ca. 60 minutters forberedelsestid.</w:t>
      </w:r>
      <w:r>
        <w:t xml:space="preserve"> Eksaminationen indledes med eksaminandens præsentation og former sig derefter som en samtale mellem eksaminand og eksaminator med udgangspunkt i opgaven.</w:t>
      </w:r>
    </w:p>
    <w:p w14:paraId="47D77287" w14:textId="77777777" w:rsidR="00BB6C49" w:rsidRDefault="00BB6C49"/>
    <w:p w14:paraId="2F518ADF" w14:textId="77777777" w:rsidR="00BB6C49" w:rsidRDefault="004E183F">
      <w:pPr>
        <w:pStyle w:val="Overskrift1"/>
        <w:rPr>
          <w:b/>
          <w:bCs/>
          <w:color w:val="auto"/>
          <w:sz w:val="28"/>
          <w:szCs w:val="28"/>
        </w:rPr>
      </w:pPr>
      <w:r>
        <w:rPr>
          <w:b/>
          <w:bCs/>
          <w:color w:val="auto"/>
          <w:sz w:val="28"/>
          <w:szCs w:val="28"/>
        </w:rPr>
        <w:t>Før eksamen</w:t>
      </w:r>
    </w:p>
    <w:p w14:paraId="66496114" w14:textId="2936B18A" w:rsidR="00BB6C49" w:rsidRDefault="004E183F">
      <w:r>
        <w:rPr>
          <w:i/>
          <w:iCs/>
          <w:sz w:val="24"/>
          <w:szCs w:val="24"/>
        </w:rPr>
        <w:t xml:space="preserve">Start allerede med din eksamensforberedelse i </w:t>
      </w:r>
      <w:r w:rsidR="005B3E97">
        <w:rPr>
          <w:i/>
          <w:iCs/>
          <w:sz w:val="24"/>
          <w:szCs w:val="24"/>
        </w:rPr>
        <w:t>slutningen</w:t>
      </w:r>
      <w:r>
        <w:rPr>
          <w:i/>
          <w:iCs/>
          <w:sz w:val="24"/>
          <w:szCs w:val="24"/>
        </w:rPr>
        <w:t xml:space="preserve"> af </w:t>
      </w:r>
      <w:r w:rsidR="005B3E97">
        <w:rPr>
          <w:i/>
          <w:iCs/>
          <w:sz w:val="24"/>
          <w:szCs w:val="24"/>
        </w:rPr>
        <w:t>november</w:t>
      </w:r>
      <w:r>
        <w:rPr>
          <w:i/>
          <w:iCs/>
          <w:sz w:val="24"/>
          <w:szCs w:val="24"/>
        </w:rPr>
        <w:t>.</w:t>
      </w:r>
    </w:p>
    <w:p w14:paraId="281E34D4" w14:textId="77777777" w:rsidR="00BB6C49" w:rsidRDefault="00BB6C49">
      <w:pPr>
        <w:rPr>
          <w:sz w:val="24"/>
          <w:szCs w:val="24"/>
        </w:rPr>
      </w:pPr>
    </w:p>
    <w:p w14:paraId="29DD6675" w14:textId="77777777" w:rsidR="00BB6C49" w:rsidRDefault="004E183F">
      <w:pPr>
        <w:rPr>
          <w:b/>
          <w:bCs/>
          <w:sz w:val="24"/>
          <w:szCs w:val="24"/>
        </w:rPr>
      </w:pPr>
      <w:r>
        <w:rPr>
          <w:b/>
          <w:bCs/>
          <w:sz w:val="24"/>
          <w:szCs w:val="24"/>
        </w:rPr>
        <w:t>Trin 1: Få styr på dit materiale til faget</w:t>
      </w:r>
    </w:p>
    <w:p w14:paraId="2DB06E3F" w14:textId="77777777" w:rsidR="00BB6C49" w:rsidRDefault="004E183F">
      <w:pPr>
        <w:pStyle w:val="Listeafsnit"/>
        <w:numPr>
          <w:ilvl w:val="0"/>
          <w:numId w:val="1"/>
        </w:numPr>
        <w:rPr>
          <w:sz w:val="24"/>
          <w:szCs w:val="24"/>
        </w:rPr>
      </w:pPr>
      <w:r>
        <w:rPr>
          <w:sz w:val="24"/>
          <w:szCs w:val="24"/>
        </w:rPr>
        <w:t xml:space="preserve">Tjek at du har alt materiale til faget, både bøger, kopisider og egne noter. </w:t>
      </w:r>
    </w:p>
    <w:p w14:paraId="64823543" w14:textId="77777777" w:rsidR="00BB6C49" w:rsidRDefault="004E183F">
      <w:pPr>
        <w:pStyle w:val="Listeafsnit"/>
        <w:numPr>
          <w:ilvl w:val="0"/>
          <w:numId w:val="1"/>
        </w:numPr>
        <w:rPr>
          <w:sz w:val="24"/>
          <w:szCs w:val="24"/>
        </w:rPr>
      </w:pPr>
      <w:r>
        <w:rPr>
          <w:sz w:val="24"/>
          <w:szCs w:val="24"/>
        </w:rPr>
        <w:t>Opdel dine noter i dine forløb, så du let kan finde frem til det rette forløb i forberedelsestiden.</w:t>
      </w:r>
    </w:p>
    <w:p w14:paraId="72422507" w14:textId="77777777" w:rsidR="00BB6C49" w:rsidRDefault="004E183F">
      <w:pPr>
        <w:pStyle w:val="Listeafsnit"/>
        <w:numPr>
          <w:ilvl w:val="0"/>
          <w:numId w:val="1"/>
        </w:numPr>
        <w:rPr>
          <w:sz w:val="24"/>
          <w:szCs w:val="24"/>
        </w:rPr>
      </w:pPr>
      <w:r>
        <w:rPr>
          <w:sz w:val="24"/>
          <w:szCs w:val="24"/>
        </w:rPr>
        <w:t xml:space="preserve">Husk at du ikke må gå på nettet til eksamen, så sørg for at få downloadet alt materiale fra Lectio på din computer. </w:t>
      </w:r>
    </w:p>
    <w:p w14:paraId="6E9367A4" w14:textId="77777777" w:rsidR="00BB6C49" w:rsidRDefault="00BB6C49"/>
    <w:p w14:paraId="27FBE036" w14:textId="77777777" w:rsidR="00BB6C49" w:rsidRDefault="00BB6C49">
      <w:pPr>
        <w:rPr>
          <w:b/>
          <w:bCs/>
          <w:sz w:val="24"/>
          <w:szCs w:val="24"/>
        </w:rPr>
      </w:pPr>
    </w:p>
    <w:p w14:paraId="04D5452C" w14:textId="77777777" w:rsidR="00BB6C49" w:rsidRDefault="004E183F">
      <w:pPr>
        <w:rPr>
          <w:b/>
          <w:bCs/>
          <w:sz w:val="24"/>
          <w:szCs w:val="24"/>
        </w:rPr>
      </w:pPr>
      <w:r>
        <w:rPr>
          <w:b/>
          <w:bCs/>
          <w:sz w:val="24"/>
          <w:szCs w:val="24"/>
        </w:rPr>
        <w:lastRenderedPageBreak/>
        <w:t>Trin 2: Læs op!</w:t>
      </w:r>
    </w:p>
    <w:p w14:paraId="04CB5C64" w14:textId="77777777" w:rsidR="00BB6C49" w:rsidRDefault="004E183F">
      <w:pPr>
        <w:pStyle w:val="Listeafsnit"/>
        <w:numPr>
          <w:ilvl w:val="0"/>
          <w:numId w:val="2"/>
        </w:numPr>
        <w:rPr>
          <w:sz w:val="24"/>
          <w:szCs w:val="24"/>
        </w:rPr>
      </w:pPr>
      <w:r>
        <w:rPr>
          <w:sz w:val="24"/>
          <w:szCs w:val="24"/>
        </w:rPr>
        <w:t xml:space="preserve">Prioriter god tid til at læse op på pensum. Det giver overblik over forløbene og ruster dig til at besvare spørgsmål til eksamen. </w:t>
      </w:r>
    </w:p>
    <w:p w14:paraId="08A40CAC" w14:textId="77777777" w:rsidR="00BB6C49" w:rsidRDefault="004E183F">
      <w:pPr>
        <w:pStyle w:val="Listeafsnit"/>
        <w:numPr>
          <w:ilvl w:val="0"/>
          <w:numId w:val="2"/>
        </w:numPr>
        <w:rPr>
          <w:sz w:val="24"/>
          <w:szCs w:val="24"/>
        </w:rPr>
      </w:pPr>
      <w:r>
        <w:rPr>
          <w:sz w:val="24"/>
          <w:szCs w:val="24"/>
        </w:rPr>
        <w:t>Husk at øve dig på fagbegreber og fagets metode. Lav f.eks. oversigtsark til dig selv, som du kan bruge i forberedelsestiden.</w:t>
      </w:r>
    </w:p>
    <w:p w14:paraId="1886D9A2" w14:textId="77777777" w:rsidR="00BB6C49" w:rsidRDefault="00BB6C49"/>
    <w:p w14:paraId="0857E9B5" w14:textId="77777777" w:rsidR="00BB6C49" w:rsidRDefault="004E183F">
      <w:pPr>
        <w:pStyle w:val="Overskrift1"/>
        <w:rPr>
          <w:b/>
          <w:bCs/>
          <w:color w:val="auto"/>
          <w:sz w:val="28"/>
          <w:szCs w:val="28"/>
        </w:rPr>
      </w:pPr>
      <w:r>
        <w:rPr>
          <w:b/>
          <w:bCs/>
          <w:color w:val="auto"/>
          <w:sz w:val="28"/>
          <w:szCs w:val="28"/>
        </w:rPr>
        <w:t>I forberedelsestiden</w:t>
      </w:r>
    </w:p>
    <w:p w14:paraId="2FAD6DAB" w14:textId="77777777" w:rsidR="00BB6C49" w:rsidRDefault="00BB6C49">
      <w:pPr>
        <w:rPr>
          <w:b/>
          <w:bCs/>
        </w:rPr>
      </w:pPr>
    </w:p>
    <w:p w14:paraId="2B54F358" w14:textId="77777777" w:rsidR="00BB6C49" w:rsidRDefault="004E183F">
      <w:pPr>
        <w:rPr>
          <w:b/>
          <w:bCs/>
          <w:sz w:val="24"/>
          <w:szCs w:val="24"/>
        </w:rPr>
      </w:pPr>
      <w:r>
        <w:rPr>
          <w:b/>
          <w:bCs/>
          <w:sz w:val="24"/>
          <w:szCs w:val="24"/>
        </w:rPr>
        <w:t>Trin 1: Få styr på spørgsmålene og bilagene (arbejdsprocessen)</w:t>
      </w:r>
    </w:p>
    <w:p w14:paraId="75082F9D" w14:textId="77777777" w:rsidR="00BB6C49" w:rsidRDefault="004E183F">
      <w:pPr>
        <w:pStyle w:val="Listeafsnit"/>
        <w:numPr>
          <w:ilvl w:val="0"/>
          <w:numId w:val="3"/>
        </w:numPr>
        <w:rPr>
          <w:sz w:val="24"/>
          <w:szCs w:val="24"/>
        </w:rPr>
      </w:pPr>
      <w:r>
        <w:rPr>
          <w:sz w:val="24"/>
          <w:szCs w:val="24"/>
        </w:rPr>
        <w:t>Læs spørgsmålene og bilagene grundigt igennem</w:t>
      </w:r>
    </w:p>
    <w:p w14:paraId="56178029" w14:textId="308A0D12" w:rsidR="00BB6C49" w:rsidRPr="002237CA" w:rsidRDefault="004E183F">
      <w:pPr>
        <w:pStyle w:val="Listeafsnit"/>
        <w:numPr>
          <w:ilvl w:val="0"/>
          <w:numId w:val="3"/>
        </w:numPr>
        <w:rPr>
          <w:sz w:val="24"/>
          <w:szCs w:val="24"/>
        </w:rPr>
      </w:pPr>
      <w:r w:rsidRPr="002237CA">
        <w:rPr>
          <w:sz w:val="24"/>
          <w:szCs w:val="24"/>
        </w:rPr>
        <w:t xml:space="preserve">Overvej hvordan bilagene skal bruges til din besvarelse af spørgsmålene – Husk at du </w:t>
      </w:r>
      <w:r w:rsidR="001750E9" w:rsidRPr="002237CA">
        <w:rPr>
          <w:sz w:val="24"/>
          <w:szCs w:val="24"/>
        </w:rPr>
        <w:t>bør</w:t>
      </w:r>
      <w:r w:rsidRPr="002237CA">
        <w:rPr>
          <w:sz w:val="24"/>
          <w:szCs w:val="24"/>
        </w:rPr>
        <w:t xml:space="preserve"> understrege og skrive i eksamensmaterialet. Find frem til relevant</w:t>
      </w:r>
      <w:r w:rsidR="001750E9" w:rsidRPr="002237CA">
        <w:rPr>
          <w:sz w:val="24"/>
          <w:szCs w:val="24"/>
        </w:rPr>
        <w:t>e</w:t>
      </w:r>
      <w:r w:rsidRPr="002237CA">
        <w:rPr>
          <w:sz w:val="24"/>
          <w:szCs w:val="24"/>
        </w:rPr>
        <w:t xml:space="preserve"> citat</w:t>
      </w:r>
      <w:r w:rsidR="001750E9" w:rsidRPr="002237CA">
        <w:rPr>
          <w:sz w:val="24"/>
          <w:szCs w:val="24"/>
        </w:rPr>
        <w:t>er</w:t>
      </w:r>
      <w:r w:rsidRPr="002237CA">
        <w:rPr>
          <w:sz w:val="24"/>
          <w:szCs w:val="24"/>
        </w:rPr>
        <w:t xml:space="preserve"> i hvert bilag.</w:t>
      </w:r>
      <w:r w:rsidR="001750E9" w:rsidRPr="002237CA">
        <w:rPr>
          <w:sz w:val="24"/>
          <w:szCs w:val="24"/>
        </w:rPr>
        <w:t xml:space="preserve"> </w:t>
      </w:r>
    </w:p>
    <w:p w14:paraId="5E9C94E9" w14:textId="77777777" w:rsidR="00BB6C49" w:rsidRDefault="004E183F">
      <w:pPr>
        <w:pStyle w:val="Listeafsnit"/>
        <w:numPr>
          <w:ilvl w:val="0"/>
          <w:numId w:val="3"/>
        </w:numPr>
        <w:rPr>
          <w:sz w:val="24"/>
          <w:szCs w:val="24"/>
        </w:rPr>
      </w:pPr>
      <w:r>
        <w:rPr>
          <w:sz w:val="24"/>
          <w:szCs w:val="24"/>
        </w:rPr>
        <w:t>Inddrag din viden fra undervisningen – både fagbegreber og faglig metode. Til faglig metode skal du som minimum inddrage afsender/personer, der udtaler sig, datering, synsvinkler og budskab.</w:t>
      </w:r>
    </w:p>
    <w:p w14:paraId="38099DB0" w14:textId="77777777" w:rsidR="00BB6C49" w:rsidRDefault="004E183F">
      <w:pPr>
        <w:pStyle w:val="Listeafsnit"/>
        <w:numPr>
          <w:ilvl w:val="0"/>
          <w:numId w:val="3"/>
        </w:numPr>
        <w:rPr>
          <w:sz w:val="24"/>
          <w:szCs w:val="24"/>
        </w:rPr>
      </w:pPr>
      <w:r>
        <w:rPr>
          <w:sz w:val="24"/>
          <w:szCs w:val="24"/>
        </w:rPr>
        <w:t>Skriv også dette ind på bilagene</w:t>
      </w:r>
    </w:p>
    <w:p w14:paraId="63F34A1E" w14:textId="77777777" w:rsidR="00BB6C49" w:rsidRDefault="004E183F">
      <w:pPr>
        <w:pStyle w:val="Listeafsnit"/>
        <w:numPr>
          <w:ilvl w:val="0"/>
          <w:numId w:val="3"/>
        </w:numPr>
        <w:rPr>
          <w:sz w:val="24"/>
          <w:szCs w:val="24"/>
        </w:rPr>
      </w:pPr>
      <w:r>
        <w:rPr>
          <w:sz w:val="24"/>
          <w:szCs w:val="24"/>
        </w:rPr>
        <w:t>Slå eventuelt op i dine bøger og noter for at finde relevant viden.</w:t>
      </w:r>
    </w:p>
    <w:p w14:paraId="076F514B" w14:textId="77777777" w:rsidR="00BB6C49" w:rsidRDefault="00BB6C49">
      <w:pPr>
        <w:rPr>
          <w:sz w:val="24"/>
          <w:szCs w:val="24"/>
        </w:rPr>
      </w:pPr>
    </w:p>
    <w:p w14:paraId="548E6F67" w14:textId="77777777" w:rsidR="00BB6C49" w:rsidRDefault="004E183F">
      <w:pPr>
        <w:rPr>
          <w:b/>
          <w:bCs/>
          <w:sz w:val="24"/>
          <w:szCs w:val="24"/>
        </w:rPr>
      </w:pPr>
      <w:r>
        <w:rPr>
          <w:b/>
          <w:bCs/>
          <w:sz w:val="24"/>
          <w:szCs w:val="24"/>
        </w:rPr>
        <w:t>Trin 2: Besvarelse af eksamensspørgsmålene (struktur for den mundtlige fremlæggelse)</w:t>
      </w:r>
    </w:p>
    <w:p w14:paraId="7754B55B" w14:textId="77777777" w:rsidR="00BB6C49" w:rsidRDefault="004E183F">
      <w:pPr>
        <w:pStyle w:val="Listeafsnit"/>
        <w:numPr>
          <w:ilvl w:val="0"/>
          <w:numId w:val="4"/>
        </w:numPr>
        <w:rPr>
          <w:sz w:val="24"/>
          <w:szCs w:val="24"/>
        </w:rPr>
      </w:pPr>
      <w:r>
        <w:rPr>
          <w:sz w:val="24"/>
          <w:szCs w:val="24"/>
        </w:rPr>
        <w:t>Lav stikord til et talepapir, som du skal bruge under eksamen (du har 8-10 minutters fremlæggelse)</w:t>
      </w:r>
    </w:p>
    <w:p w14:paraId="07BE5654" w14:textId="77777777" w:rsidR="00BB6C49" w:rsidRDefault="004E183F">
      <w:pPr>
        <w:pStyle w:val="Listeafsnit"/>
        <w:numPr>
          <w:ilvl w:val="0"/>
          <w:numId w:val="4"/>
        </w:numPr>
        <w:rPr>
          <w:sz w:val="24"/>
          <w:szCs w:val="24"/>
        </w:rPr>
      </w:pPr>
      <w:r>
        <w:rPr>
          <w:sz w:val="24"/>
          <w:szCs w:val="24"/>
        </w:rPr>
        <w:t xml:space="preserve">Marker i dit talepapir, hvornår du skal bruge de forskellige bilag. Husk dine citater fra bilagene. </w:t>
      </w:r>
    </w:p>
    <w:p w14:paraId="2C028825" w14:textId="77777777" w:rsidR="00BB6C49" w:rsidRDefault="004E183F">
      <w:pPr>
        <w:pStyle w:val="Listeafsnit"/>
        <w:numPr>
          <w:ilvl w:val="0"/>
          <w:numId w:val="4"/>
        </w:numPr>
        <w:rPr>
          <w:sz w:val="24"/>
          <w:szCs w:val="24"/>
        </w:rPr>
      </w:pPr>
      <w:r>
        <w:rPr>
          <w:sz w:val="24"/>
          <w:szCs w:val="24"/>
        </w:rPr>
        <w:t>Sørg for at du har noteret de relevante fagbegreber og nøgleord på dit talepapir, så du ikke kommer til at glemme dem undervejs i eksamen.</w:t>
      </w:r>
    </w:p>
    <w:p w14:paraId="782DACAF" w14:textId="77777777" w:rsidR="00BB6C49" w:rsidRDefault="00BB6C49"/>
    <w:p w14:paraId="0B46AD17" w14:textId="77777777" w:rsidR="00BB6C49" w:rsidRDefault="004E183F">
      <w:pPr>
        <w:pStyle w:val="Overskrift1"/>
        <w:rPr>
          <w:b/>
          <w:bCs/>
          <w:color w:val="auto"/>
          <w:sz w:val="28"/>
          <w:szCs w:val="28"/>
        </w:rPr>
      </w:pPr>
      <w:r>
        <w:rPr>
          <w:b/>
          <w:bCs/>
          <w:color w:val="auto"/>
          <w:sz w:val="28"/>
          <w:szCs w:val="28"/>
        </w:rPr>
        <w:t>Til eksamen</w:t>
      </w:r>
    </w:p>
    <w:p w14:paraId="316AF40B" w14:textId="77777777" w:rsidR="00BB6C49" w:rsidRDefault="00BB6C49"/>
    <w:p w14:paraId="6F2115AC" w14:textId="77777777" w:rsidR="00BB6C49" w:rsidRDefault="004E183F">
      <w:pPr>
        <w:pStyle w:val="Listeafsnit"/>
        <w:numPr>
          <w:ilvl w:val="0"/>
          <w:numId w:val="5"/>
        </w:numPr>
        <w:rPr>
          <w:sz w:val="24"/>
          <w:szCs w:val="24"/>
        </w:rPr>
      </w:pPr>
      <w:r>
        <w:rPr>
          <w:sz w:val="24"/>
          <w:szCs w:val="24"/>
        </w:rPr>
        <w:t xml:space="preserve">Du starter med din fremlæggelse på 8-10 minutter. Start med at læse dine spørgsmål op. Herefter besvarer du spørgsmålene med inddragelse af bilagene. </w:t>
      </w:r>
    </w:p>
    <w:p w14:paraId="634952DB" w14:textId="77777777" w:rsidR="00BB6C49" w:rsidRDefault="004E183F">
      <w:pPr>
        <w:pStyle w:val="Listeafsnit"/>
        <w:numPr>
          <w:ilvl w:val="0"/>
          <w:numId w:val="5"/>
        </w:numPr>
      </w:pPr>
      <w:r>
        <w:rPr>
          <w:sz w:val="24"/>
          <w:szCs w:val="24"/>
        </w:rPr>
        <w:t xml:space="preserve">Resten af tiden bruges på en dialog mellem dig, din lærer og censor. Her bliver du bedt om at uddybe centrale pointer og begreber. Du skal derfor have godt styr på dine bilag og dit pensum fra undervisningen. </w:t>
      </w:r>
    </w:p>
    <w:sectPr w:rsidR="00BB6C49">
      <w:pgSz w:w="11906" w:h="16838"/>
      <w:pgMar w:top="1440" w:right="1080" w:bottom="1440" w:left="10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B2263" w14:textId="77777777" w:rsidR="00D4236B" w:rsidRDefault="00D4236B">
      <w:pPr>
        <w:spacing w:after="0" w:line="240" w:lineRule="auto"/>
      </w:pPr>
      <w:r>
        <w:separator/>
      </w:r>
    </w:p>
  </w:endnote>
  <w:endnote w:type="continuationSeparator" w:id="0">
    <w:p w14:paraId="7354B013" w14:textId="77777777" w:rsidR="00D4236B" w:rsidRDefault="00D42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7C9A8" w14:textId="77777777" w:rsidR="00D4236B" w:rsidRDefault="00D4236B">
      <w:pPr>
        <w:spacing w:after="0" w:line="240" w:lineRule="auto"/>
      </w:pPr>
      <w:r>
        <w:rPr>
          <w:color w:val="000000"/>
        </w:rPr>
        <w:separator/>
      </w:r>
    </w:p>
  </w:footnote>
  <w:footnote w:type="continuationSeparator" w:id="0">
    <w:p w14:paraId="40F7BD71" w14:textId="77777777" w:rsidR="00D4236B" w:rsidRDefault="00D423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20BF"/>
    <w:multiLevelType w:val="multilevel"/>
    <w:tmpl w:val="0C08FD36"/>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0DB2D59"/>
    <w:multiLevelType w:val="multilevel"/>
    <w:tmpl w:val="DAEADC28"/>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5451031"/>
    <w:multiLevelType w:val="multilevel"/>
    <w:tmpl w:val="A03E069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B1B699B"/>
    <w:multiLevelType w:val="multilevel"/>
    <w:tmpl w:val="69B6D888"/>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ED662CC"/>
    <w:multiLevelType w:val="multilevel"/>
    <w:tmpl w:val="DD00DEF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85865920">
    <w:abstractNumId w:val="0"/>
  </w:num>
  <w:num w:numId="2" w16cid:durableId="1855533477">
    <w:abstractNumId w:val="1"/>
  </w:num>
  <w:num w:numId="3" w16cid:durableId="1267495263">
    <w:abstractNumId w:val="2"/>
  </w:num>
  <w:num w:numId="4" w16cid:durableId="1015378890">
    <w:abstractNumId w:val="4"/>
  </w:num>
  <w:num w:numId="5" w16cid:durableId="514459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C49"/>
    <w:rsid w:val="00035C51"/>
    <w:rsid w:val="00085B47"/>
    <w:rsid w:val="00120037"/>
    <w:rsid w:val="001750E9"/>
    <w:rsid w:val="002237CA"/>
    <w:rsid w:val="002A52CF"/>
    <w:rsid w:val="00344FD7"/>
    <w:rsid w:val="003D2218"/>
    <w:rsid w:val="003E56D9"/>
    <w:rsid w:val="004E183F"/>
    <w:rsid w:val="005B3E97"/>
    <w:rsid w:val="00844CB9"/>
    <w:rsid w:val="00852A51"/>
    <w:rsid w:val="008D07EB"/>
    <w:rsid w:val="009A17ED"/>
    <w:rsid w:val="009F4135"/>
    <w:rsid w:val="00BB6C49"/>
    <w:rsid w:val="00D1789B"/>
    <w:rsid w:val="00D4236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FB20A"/>
  <w15:docId w15:val="{BD84F7E3-1CE3-4836-98F5-F40694C3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a-DK"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51" w:lineRule="auto"/>
    </w:pPr>
  </w:style>
  <w:style w:type="paragraph" w:styleId="Overskrift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rPr>
      <w:rFonts w:ascii="Calibri Light" w:eastAsia="Times New Roman" w:hAnsi="Calibri Light" w:cs="Times New Roman"/>
      <w:color w:val="2F5496"/>
      <w:sz w:val="32"/>
      <w:szCs w:val="32"/>
    </w:rPr>
  </w:style>
  <w:style w:type="paragraph" w:styleId="Listeafsnit">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s_Collaboration_Space_Locked xmlns="2f2b74ed-7dc6-4be1-ad5f-aa00215fff16" xsi:nil="true"/>
    <Invited_Students xmlns="2f2b74ed-7dc6-4be1-ad5f-aa00215fff16" xsi:nil="true"/>
    <CultureName xmlns="2f2b74ed-7dc6-4be1-ad5f-aa00215fff16" xsi:nil="true"/>
    <Has_Teacher_Only_SectionGroup xmlns="2f2b74ed-7dc6-4be1-ad5f-aa00215fff16" xsi:nil="true"/>
    <Invited_Teachers xmlns="2f2b74ed-7dc6-4be1-ad5f-aa00215fff16" xsi:nil="true"/>
    <FolderType xmlns="2f2b74ed-7dc6-4be1-ad5f-aa00215fff16" xsi:nil="true"/>
    <Teachers xmlns="2f2b74ed-7dc6-4be1-ad5f-aa00215fff16">
      <UserInfo>
        <DisplayName/>
        <AccountId xsi:nil="true"/>
        <AccountType/>
      </UserInfo>
    </Teachers>
    <Self_Registration_Enabled xmlns="2f2b74ed-7dc6-4be1-ad5f-aa00215fff16" xsi:nil="true"/>
    <DefaultSectionNames xmlns="2f2b74ed-7dc6-4be1-ad5f-aa00215fff16" xsi:nil="true"/>
    <AppVersion xmlns="2f2b74ed-7dc6-4be1-ad5f-aa00215fff16" xsi:nil="true"/>
    <Math_Settings xmlns="2f2b74ed-7dc6-4be1-ad5f-aa00215fff16" xsi:nil="true"/>
    <LMS_Mappings xmlns="2f2b74ed-7dc6-4be1-ad5f-aa00215fff16" xsi:nil="true"/>
    <IsNotebookLocked xmlns="2f2b74ed-7dc6-4be1-ad5f-aa00215fff16" xsi:nil="true"/>
    <Owner xmlns="2f2b74ed-7dc6-4be1-ad5f-aa00215fff16">
      <UserInfo>
        <DisplayName/>
        <AccountId xsi:nil="true"/>
        <AccountType/>
      </UserInfo>
    </Owner>
    <Distribution_Groups xmlns="2f2b74ed-7dc6-4be1-ad5f-aa00215fff16" xsi:nil="true"/>
    <TeamsChannelId xmlns="2f2b74ed-7dc6-4be1-ad5f-aa00215fff16" xsi:nil="true"/>
    <NotebookType xmlns="2f2b74ed-7dc6-4be1-ad5f-aa00215fff16" xsi:nil="true"/>
    <Students xmlns="2f2b74ed-7dc6-4be1-ad5f-aa00215fff16">
      <UserInfo>
        <DisplayName/>
        <AccountId xsi:nil="true"/>
        <AccountType/>
      </UserInfo>
    </Students>
    <Student_Groups xmlns="2f2b74ed-7dc6-4be1-ad5f-aa00215fff16">
      <UserInfo>
        <DisplayName/>
        <AccountId xsi:nil="true"/>
        <AccountType/>
      </UserInfo>
    </Student_Groups>
    <Templates xmlns="2f2b74ed-7dc6-4be1-ad5f-aa00215fff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82AEE4A99CC44485271C594BDE9CDE" ma:contentTypeVersion="28" ma:contentTypeDescription="Create a new document." ma:contentTypeScope="" ma:versionID="b7e49947df21851e08b0a2a175c14518">
  <xsd:schema xmlns:xsd="http://www.w3.org/2001/XMLSchema" xmlns:xs="http://www.w3.org/2001/XMLSchema" xmlns:p="http://schemas.microsoft.com/office/2006/metadata/properties" xmlns:ns3="b1d947eb-77f7-4975-b5c7-ce61713e4f36" xmlns:ns4="2f2b74ed-7dc6-4be1-ad5f-aa00215fff16" targetNamespace="http://schemas.microsoft.com/office/2006/metadata/properties" ma:root="true" ma:fieldsID="93a58925ea205128f10ea8ac1e66ddc7" ns3:_="" ns4:_="">
    <xsd:import namespace="b1d947eb-77f7-4975-b5c7-ce61713e4f36"/>
    <xsd:import namespace="2f2b74ed-7dc6-4be1-ad5f-aa00215fff1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947eb-77f7-4975-b5c7-ce61713e4f3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b74ed-7dc6-4be1-ad5f-aa00215fff1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2" nillable="true" ma:displayName="Math Settings" ma:internalName="Math_Settings">
      <xsd:simpleType>
        <xsd:restriction base="dms:Text"/>
      </xsd:simpleType>
    </xsd:element>
    <xsd:element name="DefaultSectionNames" ma:index="23" nillable="true" ma:displayName="Default Section Names" ma:internalName="DefaultSectionNames">
      <xsd:simpleType>
        <xsd:restriction base="dms:Note">
          <xsd:maxLength value="255"/>
        </xsd:restriction>
      </xsd:simpleType>
    </xsd:element>
    <xsd:element name="Templates" ma:index="24" nillable="true" ma:displayName="Templates" ma:internalName="Templates">
      <xsd:simpleType>
        <xsd:restriction base="dms:Note">
          <xsd:maxLength value="255"/>
        </xsd:restriction>
      </xsd:simpleType>
    </xsd:element>
    <xsd:element name="Teachers" ma:index="25"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6"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7"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8" nillable="true" ma:displayName="Distribution Groups" ma:internalName="Distribution_Groups">
      <xsd:simpleType>
        <xsd:restriction base="dms:Note">
          <xsd:maxLength value="255"/>
        </xsd:restriction>
      </xsd:simpleType>
    </xsd:element>
    <xsd:element name="LMS_Mappings" ma:index="29" nillable="true" ma:displayName="LMS Mappings" ma:internalName="LMS_Mappings">
      <xsd:simpleType>
        <xsd:restriction base="dms:Note">
          <xsd:maxLength value="255"/>
        </xsd:restriction>
      </xsd:simpleType>
    </xsd:element>
    <xsd:element name="Invited_Teachers" ma:index="30" nillable="true" ma:displayName="Invited Teachers" ma:internalName="Invited_Teachers">
      <xsd:simpleType>
        <xsd:restriction base="dms:Note">
          <xsd:maxLength value="255"/>
        </xsd:restriction>
      </xsd:simpleType>
    </xsd:element>
    <xsd:element name="Invited_Students" ma:index="31" nillable="true" ma:displayName="Invited Students" ma:internalName="Invited_Students">
      <xsd:simpleType>
        <xsd:restriction base="dms:Note">
          <xsd:maxLength value="255"/>
        </xsd:restriction>
      </xsd:simpleType>
    </xsd:element>
    <xsd:element name="Self_Registration_Enabled" ma:index="32" nillable="true" ma:displayName="Self Registration Enabled" ma:internalName="Self_Registration_Enabled">
      <xsd:simpleType>
        <xsd:restriction base="dms:Boolean"/>
      </xsd:simpleType>
    </xsd:element>
    <xsd:element name="Has_Teacher_Only_SectionGroup" ma:index="33" nillable="true" ma:displayName="Has Teacher Only SectionGroup" ma:internalName="Has_Teacher_Only_SectionGroup">
      <xsd:simpleType>
        <xsd:restriction base="dms:Boolean"/>
      </xsd:simpleType>
    </xsd:element>
    <xsd:element name="Is_Collaboration_Space_Locked" ma:index="34" nillable="true" ma:displayName="Is Collaboration Space Locked" ma:internalName="Is_Collaboration_Space_Locked">
      <xsd:simpleType>
        <xsd:restriction base="dms:Boolean"/>
      </xsd:simpleType>
    </xsd:element>
    <xsd:element name="IsNotebookLocked" ma:index="35" nillable="true" ma:displayName="Is Notebook Locked" ma:internalName="IsNotebookLock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6F3343-E357-4DFB-9C47-38D0FF0F1AD1}">
  <ds:schemaRefs>
    <ds:schemaRef ds:uri="http://schemas.microsoft.com/office/2006/metadata/properties"/>
    <ds:schemaRef ds:uri="http://schemas.microsoft.com/office/infopath/2007/PartnerControls"/>
    <ds:schemaRef ds:uri="2f2b74ed-7dc6-4be1-ad5f-aa00215fff16"/>
  </ds:schemaRefs>
</ds:datastoreItem>
</file>

<file path=customXml/itemProps2.xml><?xml version="1.0" encoding="utf-8"?>
<ds:datastoreItem xmlns:ds="http://schemas.openxmlformats.org/officeDocument/2006/customXml" ds:itemID="{130D9E4E-7B53-4485-AE6F-87214D3B9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947eb-77f7-4975-b5c7-ce61713e4f36"/>
    <ds:schemaRef ds:uri="2f2b74ed-7dc6-4be1-ad5f-aa00215ff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7D2FD-A8D1-48E9-8052-7FA47C56B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418</Words>
  <Characters>2552</Characters>
  <Application>Microsoft Office Word</Application>
  <DocSecurity>0</DocSecurity>
  <Lines>21</Lines>
  <Paragraphs>5</Paragraphs>
  <ScaleCrop>false</ScaleCrop>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Ottendal</dc:creator>
  <dc:description/>
  <cp:lastModifiedBy>Lene Møller Hansen</cp:lastModifiedBy>
  <cp:revision>2</cp:revision>
  <dcterms:created xsi:type="dcterms:W3CDTF">2022-09-20T08:49:00Z</dcterms:created>
  <dcterms:modified xsi:type="dcterms:W3CDTF">2022-09-20T08:49:00Z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0x0101007982AEE4A99CC44485271C594BDE9CDE</vt:lpwstr>
  </property>
</Properties>
</file>