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10DB" w14:textId="18F1A9CD" w:rsidR="001F729B" w:rsidRPr="001F729B" w:rsidRDefault="001F729B" w:rsidP="001F729B">
      <w:pPr>
        <w:numPr>
          <w:ilvl w:val="0"/>
          <w:numId w:val="1"/>
        </w:numPr>
        <w:shd w:val="clear" w:color="auto" w:fill="FFFFFF"/>
        <w:spacing w:before="420"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t xml:space="preserve">Hvad er et SBU, </w:t>
      </w:r>
      <w:proofErr w:type="spellStart"/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t>strategic</w:t>
      </w:r>
      <w:proofErr w:type="spellEnd"/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t xml:space="preserve"> Business Unit (forretningsområde)?</w:t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</w:p>
    <w:p w14:paraId="67D0830A" w14:textId="77777777" w:rsidR="001F729B" w:rsidRPr="001F729B" w:rsidRDefault="001F729B" w:rsidP="001F729B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t>Hvad er en portefølje?</w:t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</w:p>
    <w:p w14:paraId="03C8DB87" w14:textId="3EB681F3" w:rsidR="00C12380" w:rsidRDefault="001F729B" w:rsidP="001F729B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 w:rsidRPr="001F729B">
        <w:rPr>
          <w:rFonts w:ascii="Garamond" w:eastAsia="Times New Roman" w:hAnsi="Garamond"/>
          <w:color w:val="333333"/>
          <w:sz w:val="24"/>
          <w:szCs w:val="24"/>
          <w:lang w:val="da-DK"/>
        </w:rPr>
        <w:t>Hvorfor er det mest større virksomheder, som har en portefølje?</w:t>
      </w:r>
      <w:r w:rsidR="00C12380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="00C12380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="00C12380"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</w:p>
    <w:p w14:paraId="53EE4395" w14:textId="2CDF9513" w:rsidR="00B00C9C" w:rsidRDefault="00B00C9C" w:rsidP="001F729B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t>Forklar h</w:t>
      </w:r>
      <w:r w:rsidR="00C12380">
        <w:rPr>
          <w:rFonts w:ascii="Garamond" w:eastAsia="Times New Roman" w:hAnsi="Garamond"/>
          <w:color w:val="333333"/>
          <w:sz w:val="24"/>
          <w:szCs w:val="24"/>
          <w:lang w:val="da-DK"/>
        </w:rPr>
        <w:t>v</w:t>
      </w:r>
      <w:r>
        <w:rPr>
          <w:rFonts w:ascii="Garamond" w:eastAsia="Times New Roman" w:hAnsi="Garamond"/>
          <w:color w:val="333333"/>
          <w:sz w:val="24"/>
          <w:szCs w:val="24"/>
          <w:lang w:val="da-DK"/>
        </w:rPr>
        <w:t xml:space="preserve">ad illustrer akserne i Bostonmodellen? </w:t>
      </w: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</w:p>
    <w:p w14:paraId="3C2920FC" w14:textId="5E97FE53" w:rsidR="005D71A1" w:rsidRDefault="005D71A1" w:rsidP="001F729B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t xml:space="preserve">Forklar der karakterisere de enkelte </w:t>
      </w:r>
      <w:proofErr w:type="spellStart"/>
      <w:r>
        <w:rPr>
          <w:rFonts w:ascii="Garamond" w:eastAsia="Times New Roman" w:hAnsi="Garamond"/>
          <w:color w:val="333333"/>
          <w:sz w:val="24"/>
          <w:szCs w:val="24"/>
          <w:lang w:val="da-DK"/>
        </w:rPr>
        <w:t>SBU’er</w:t>
      </w:r>
      <w:proofErr w:type="spellEnd"/>
      <w:r>
        <w:rPr>
          <w:rFonts w:ascii="Garamond" w:eastAsia="Times New Roman" w:hAnsi="Garamond"/>
          <w:color w:val="333333"/>
          <w:sz w:val="24"/>
          <w:szCs w:val="24"/>
          <w:lang w:val="da-DK"/>
        </w:rPr>
        <w:t>;</w:t>
      </w:r>
    </w:p>
    <w:p w14:paraId="4D8D7F89" w14:textId="2D5403E9" w:rsidR="005D71A1" w:rsidRDefault="005D71A1" w:rsidP="005D71A1">
      <w:pPr>
        <w:shd w:val="clear" w:color="auto" w:fill="FFFFFF"/>
        <w:spacing w:line="240" w:lineRule="auto"/>
        <w:ind w:left="360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t>Spørgsmålstegn</w:t>
      </w:r>
    </w:p>
    <w:p w14:paraId="2C2F51D8" w14:textId="40A7D7FA" w:rsidR="005D71A1" w:rsidRDefault="00F9045B" w:rsidP="005D71A1">
      <w:pPr>
        <w:shd w:val="clear" w:color="auto" w:fill="FFFFFF"/>
        <w:spacing w:line="240" w:lineRule="auto"/>
        <w:ind w:left="360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="005D71A1">
        <w:rPr>
          <w:rFonts w:ascii="Garamond" w:eastAsia="Times New Roman" w:hAnsi="Garamond"/>
          <w:color w:val="333333"/>
          <w:sz w:val="24"/>
          <w:szCs w:val="24"/>
          <w:lang w:val="da-DK"/>
        </w:rPr>
        <w:t>Stjerne</w:t>
      </w:r>
    </w:p>
    <w:p w14:paraId="48D00668" w14:textId="02157927" w:rsidR="005D71A1" w:rsidRDefault="00F9045B" w:rsidP="005D71A1">
      <w:pPr>
        <w:shd w:val="clear" w:color="auto" w:fill="FFFFFF"/>
        <w:spacing w:line="240" w:lineRule="auto"/>
        <w:ind w:left="360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</w:r>
      <w:r w:rsidR="005D71A1">
        <w:rPr>
          <w:rFonts w:ascii="Garamond" w:eastAsia="Times New Roman" w:hAnsi="Garamond"/>
          <w:color w:val="333333"/>
          <w:sz w:val="24"/>
          <w:szCs w:val="24"/>
          <w:lang w:val="da-DK"/>
        </w:rPr>
        <w:t>Malkeko (cashcow)</w:t>
      </w:r>
    </w:p>
    <w:p w14:paraId="69779B7B" w14:textId="0CD56CCB" w:rsidR="005D71A1" w:rsidRDefault="00F9045B" w:rsidP="005D71A1">
      <w:pPr>
        <w:shd w:val="clear" w:color="auto" w:fill="FFFFFF"/>
        <w:spacing w:line="240" w:lineRule="auto"/>
        <w:ind w:left="360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>
        <w:rPr>
          <w:rFonts w:ascii="Garamond" w:eastAsia="Times New Roman" w:hAnsi="Garamond"/>
          <w:color w:val="333333"/>
          <w:sz w:val="24"/>
          <w:szCs w:val="24"/>
          <w:lang w:val="da-DK"/>
        </w:rPr>
        <w:br/>
        <w:t>Hund</w:t>
      </w:r>
    </w:p>
    <w:p w14:paraId="32D56C48" w14:textId="77777777" w:rsidR="00F9045B" w:rsidRDefault="00F9045B" w:rsidP="005D71A1">
      <w:pPr>
        <w:shd w:val="clear" w:color="auto" w:fill="FFFFFF"/>
        <w:spacing w:line="240" w:lineRule="auto"/>
        <w:ind w:left="360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</w:p>
    <w:p w14:paraId="16A7D965" w14:textId="28E4776B" w:rsidR="00F9045B" w:rsidRPr="001A3EBA" w:rsidRDefault="00F9045B" w:rsidP="001A3EBA">
      <w:pPr>
        <w:pStyle w:val="Listeafsnit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Garamond" w:eastAsia="Times New Roman" w:hAnsi="Garamond"/>
          <w:color w:val="333333"/>
          <w:sz w:val="24"/>
          <w:szCs w:val="24"/>
          <w:lang w:val="da-DK"/>
        </w:rPr>
      </w:pPr>
      <w:r w:rsidRPr="001A3EBA">
        <w:rPr>
          <w:rFonts w:ascii="Garamond" w:eastAsia="Times New Roman" w:hAnsi="Garamond"/>
          <w:color w:val="333333"/>
          <w:sz w:val="24"/>
          <w:szCs w:val="24"/>
          <w:lang w:val="da-DK"/>
        </w:rPr>
        <w:t xml:space="preserve">Hvordan ser en henholdsvis god og </w:t>
      </w:r>
      <w:r w:rsidR="001A3EBA" w:rsidRPr="001A3EBA">
        <w:rPr>
          <w:rFonts w:ascii="Garamond" w:eastAsia="Times New Roman" w:hAnsi="Garamond"/>
          <w:color w:val="333333"/>
          <w:sz w:val="24"/>
          <w:szCs w:val="24"/>
          <w:lang w:val="da-DK"/>
        </w:rPr>
        <w:t>dårlig portefølje ud?</w:t>
      </w:r>
    </w:p>
    <w:p w14:paraId="0000000C" w14:textId="436D2CA8" w:rsidR="00E010C3" w:rsidRPr="00CB2AE6" w:rsidRDefault="00B15F33" w:rsidP="00B15F33">
      <w:pPr>
        <w:shd w:val="clear" w:color="auto" w:fill="FFFFFF"/>
        <w:spacing w:after="480"/>
        <w:ind w:left="360"/>
        <w:rPr>
          <w:rFonts w:ascii="Garamond" w:hAnsi="Garamond"/>
          <w:sz w:val="24"/>
          <w:szCs w:val="24"/>
        </w:rPr>
      </w:pPr>
      <w:r w:rsidRPr="00CB2AE6">
        <w:rPr>
          <w:rFonts w:ascii="Garamond" w:hAnsi="Garamond"/>
          <w:color w:val="333333"/>
          <w:sz w:val="24"/>
          <w:szCs w:val="24"/>
        </w:rPr>
        <w:br/>
      </w:r>
    </w:p>
    <w:sectPr w:rsidR="00E010C3" w:rsidRPr="00CB2AE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BE84" w14:textId="77777777" w:rsidR="00244C4A" w:rsidRDefault="00244C4A">
      <w:pPr>
        <w:spacing w:line="240" w:lineRule="auto"/>
      </w:pPr>
      <w:r>
        <w:separator/>
      </w:r>
    </w:p>
  </w:endnote>
  <w:endnote w:type="continuationSeparator" w:id="0">
    <w:p w14:paraId="22DE82BF" w14:textId="77777777" w:rsidR="00244C4A" w:rsidRDefault="00244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88540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B02A00" w14:textId="208645C6" w:rsidR="00B15F33" w:rsidRDefault="00B15F33">
            <w:pPr>
              <w:pStyle w:val="Sidefod"/>
              <w:jc w:val="right"/>
            </w:pPr>
            <w:r>
              <w:rPr>
                <w:lang w:val="da-DK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a-D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D7D8B" w14:textId="77777777" w:rsidR="00B15F33" w:rsidRDefault="00B15F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6CED2" w14:textId="77777777" w:rsidR="00244C4A" w:rsidRDefault="00244C4A">
      <w:pPr>
        <w:spacing w:line="240" w:lineRule="auto"/>
      </w:pPr>
      <w:r>
        <w:separator/>
      </w:r>
    </w:p>
  </w:footnote>
  <w:footnote w:type="continuationSeparator" w:id="0">
    <w:p w14:paraId="4ADB15CE" w14:textId="77777777" w:rsidR="00244C4A" w:rsidRDefault="00244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6C829B48" w:rsidR="00E010C3" w:rsidRDefault="00B15F33">
    <w:pPr>
      <w:jc w:val="center"/>
    </w:pPr>
    <w:r>
      <w:t>Afsætning A - strategiske analyser afsnit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6F1"/>
    <w:multiLevelType w:val="multilevel"/>
    <w:tmpl w:val="6242DB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31574"/>
    <w:multiLevelType w:val="multilevel"/>
    <w:tmpl w:val="5B7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A4036"/>
    <w:multiLevelType w:val="hybridMultilevel"/>
    <w:tmpl w:val="DCDA4D0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114262">
    <w:abstractNumId w:val="0"/>
  </w:num>
  <w:num w:numId="2" w16cid:durableId="576869557">
    <w:abstractNumId w:val="1"/>
  </w:num>
  <w:num w:numId="3" w16cid:durableId="175913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C3"/>
    <w:rsid w:val="001A3EBA"/>
    <w:rsid w:val="001D4679"/>
    <w:rsid w:val="001F729B"/>
    <w:rsid w:val="002274F2"/>
    <w:rsid w:val="00244C4A"/>
    <w:rsid w:val="002600EA"/>
    <w:rsid w:val="0054383D"/>
    <w:rsid w:val="005D087B"/>
    <w:rsid w:val="005D71A1"/>
    <w:rsid w:val="00751F0B"/>
    <w:rsid w:val="00752BD8"/>
    <w:rsid w:val="007B23A6"/>
    <w:rsid w:val="00933AD4"/>
    <w:rsid w:val="00976003"/>
    <w:rsid w:val="00B00C9C"/>
    <w:rsid w:val="00B15F33"/>
    <w:rsid w:val="00C12380"/>
    <w:rsid w:val="00CB2AE6"/>
    <w:rsid w:val="00E010C3"/>
    <w:rsid w:val="00E463B5"/>
    <w:rsid w:val="00F9045B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A225"/>
  <w15:docId w15:val="{3021C3A2-EACD-4F44-A032-A1CF6A8D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E463B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63B5"/>
  </w:style>
  <w:style w:type="paragraph" w:styleId="Sidefod">
    <w:name w:val="footer"/>
    <w:basedOn w:val="Normal"/>
    <w:link w:val="SidefodTegn"/>
    <w:uiPriority w:val="99"/>
    <w:unhideWhenUsed/>
    <w:rsid w:val="00E463B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63B5"/>
  </w:style>
  <w:style w:type="paragraph" w:styleId="NormalWeb">
    <w:name w:val="Normal (Web)"/>
    <w:basedOn w:val="Normal"/>
    <w:uiPriority w:val="99"/>
    <w:semiHidden/>
    <w:unhideWhenUsed/>
    <w:rsid w:val="001F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1A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316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Niels Bech (LNBE - Underviser - VE - AK)</dc:creator>
  <cp:lastModifiedBy>Lars Niels Bech (LNBE - Underviser - VE - AK)</cp:lastModifiedBy>
  <cp:revision>3</cp:revision>
  <dcterms:created xsi:type="dcterms:W3CDTF">2024-10-24T11:06:00Z</dcterms:created>
  <dcterms:modified xsi:type="dcterms:W3CDTF">2024-10-24T11:06:00Z</dcterms:modified>
</cp:coreProperties>
</file>