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85BD" w14:textId="6F98E81F" w:rsidR="009A4AE8" w:rsidRDefault="00651FFC">
      <w:pPr>
        <w:rPr>
          <w:b/>
          <w:bCs/>
        </w:rPr>
      </w:pPr>
      <w:r w:rsidRPr="00651FFC">
        <w:rPr>
          <w:b/>
          <w:bCs/>
        </w:rPr>
        <w:t xml:space="preserve">Læsespørgsmål til artiklen: </w:t>
      </w:r>
      <w:r w:rsidRPr="00651FFC">
        <w:rPr>
          <w:b/>
          <w:bCs/>
        </w:rPr>
        <w:t xml:space="preserve">Hver dansker vinder 12.500 kr. om året på </w:t>
      </w:r>
      <w:proofErr w:type="spellStart"/>
      <w:proofErr w:type="gramStart"/>
      <w:r w:rsidRPr="00651FFC">
        <w:rPr>
          <w:b/>
          <w:bCs/>
        </w:rPr>
        <w:t>EUs</w:t>
      </w:r>
      <w:proofErr w:type="spellEnd"/>
      <w:proofErr w:type="gramEnd"/>
      <w:r w:rsidRPr="00651FFC">
        <w:rPr>
          <w:b/>
          <w:bCs/>
        </w:rPr>
        <w:t xml:space="preserve"> indre marked</w:t>
      </w:r>
    </w:p>
    <w:p w14:paraId="362AC335" w14:textId="1B8F286E" w:rsidR="00651FFC" w:rsidRDefault="00651FFC" w:rsidP="00651FFC">
      <w:pPr>
        <w:rPr>
          <w:b/>
          <w:bCs/>
        </w:rPr>
      </w:pPr>
      <w:r w:rsidRPr="00651FFC">
        <w:rPr>
          <w:b/>
          <w:bCs/>
        </w:rPr>
        <w:t>1)</w:t>
      </w:r>
      <w:r>
        <w:rPr>
          <w:b/>
          <w:bCs/>
        </w:rPr>
        <w:t xml:space="preserve"> Hvad får Danmark og danskerne ud af det indre marked?</w:t>
      </w:r>
    </w:p>
    <w:p w14:paraId="235A60CB" w14:textId="02E72D6C" w:rsidR="00651FFC" w:rsidRDefault="00651FFC" w:rsidP="00651FFC">
      <w:pPr>
        <w:rPr>
          <w:b/>
          <w:bCs/>
        </w:rPr>
      </w:pPr>
      <w:r>
        <w:rPr>
          <w:b/>
          <w:bCs/>
        </w:rPr>
        <w:t>2) Hvorfor vinder små lande mere end store lande på det indre marked?</w:t>
      </w:r>
    </w:p>
    <w:p w14:paraId="45B99D9C" w14:textId="56656553" w:rsidR="00651FFC" w:rsidRDefault="00651FFC" w:rsidP="00651FFC">
      <w:pPr>
        <w:rPr>
          <w:b/>
          <w:bCs/>
        </w:rPr>
      </w:pPr>
      <w:r>
        <w:rPr>
          <w:b/>
          <w:bCs/>
        </w:rPr>
        <w:t>3) Hvor sikre kan vi være på analysens resultater?</w:t>
      </w:r>
    </w:p>
    <w:p w14:paraId="4428A89F" w14:textId="4D3F68E9" w:rsidR="00651FFC" w:rsidRPr="00651FFC" w:rsidRDefault="00651FFC" w:rsidP="00651FFC">
      <w:pPr>
        <w:rPr>
          <w:b/>
          <w:bCs/>
        </w:rPr>
      </w:pPr>
      <w:r>
        <w:rPr>
          <w:b/>
          <w:bCs/>
        </w:rPr>
        <w:t xml:space="preserve">4) Spørg </w:t>
      </w:r>
      <w:proofErr w:type="spellStart"/>
      <w:r>
        <w:rPr>
          <w:b/>
          <w:bCs/>
        </w:rPr>
        <w:t>ChatGPT</w:t>
      </w:r>
      <w:proofErr w:type="spellEnd"/>
      <w:r>
        <w:rPr>
          <w:b/>
          <w:bCs/>
        </w:rPr>
        <w:t xml:space="preserve"> eller andet AI om hvilke fordele og ulemper der kunne være ved EU’s indre marked.</w:t>
      </w:r>
    </w:p>
    <w:sectPr w:rsidR="00651FFC" w:rsidRPr="00651FF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E44D7"/>
    <w:multiLevelType w:val="hybridMultilevel"/>
    <w:tmpl w:val="CE1EDA4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51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C"/>
    <w:rsid w:val="00437436"/>
    <w:rsid w:val="00651FFC"/>
    <w:rsid w:val="009A4AE8"/>
    <w:rsid w:val="00C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1FB6"/>
  <w15:chartTrackingRefBased/>
  <w15:docId w15:val="{CF739B86-EEB5-45EB-91D9-1E263DDE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51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51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51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51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51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51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1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1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1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51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51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51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51FF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51FF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51FF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51FF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51FF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51F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51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51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51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51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51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51FF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51FF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51FF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51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51FF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51F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313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Nelting Keller (LNKE - Underviser - VE - AK)</dc:creator>
  <cp:keywords/>
  <dc:description/>
  <cp:lastModifiedBy>Lennart Nelting Keller (LNKE - Underviser - VE - AK)</cp:lastModifiedBy>
  <cp:revision>1</cp:revision>
  <dcterms:created xsi:type="dcterms:W3CDTF">2025-03-24T13:22:00Z</dcterms:created>
  <dcterms:modified xsi:type="dcterms:W3CDTF">2025-03-24T13:25:00Z</dcterms:modified>
</cp:coreProperties>
</file>