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FF58" w14:textId="47814031" w:rsidR="00197B74" w:rsidRPr="006A3C79" w:rsidRDefault="00197B74" w:rsidP="00197B74">
      <w:pPr>
        <w:shd w:val="clear" w:color="auto" w:fill="FFFFFF"/>
        <w:spacing w:after="393" w:line="264" w:lineRule="atLeast"/>
        <w:ind w:left="374"/>
        <w:outlineLvl w:val="1"/>
        <w:rPr>
          <w:rFonts w:ascii="Georgia" w:eastAsia="Times New Roman" w:hAnsi="Georgia" w:cs="Arial"/>
          <w:color w:val="333333"/>
          <w:kern w:val="36"/>
          <w:sz w:val="52"/>
          <w:szCs w:val="52"/>
          <w:lang w:val="de-DE" w:eastAsia="da-DK"/>
        </w:rPr>
      </w:pPr>
      <w:r w:rsidRPr="006A3C79">
        <w:rPr>
          <w:rFonts w:ascii="Georgia" w:eastAsia="Times New Roman" w:hAnsi="Georgia" w:cs="Arial"/>
          <w:color w:val="333333"/>
          <w:kern w:val="36"/>
          <w:sz w:val="52"/>
          <w:szCs w:val="52"/>
          <w:lang w:val="de-DE" w:eastAsia="da-DK"/>
        </w:rPr>
        <w:t>Alkohol: Nicht mal zum Anstoßen</w:t>
      </w:r>
      <w:r w:rsidR="006A3C79">
        <w:rPr>
          <w:rStyle w:val="Fodnotehenvisning"/>
          <w:rFonts w:ascii="Georgia" w:eastAsia="Times New Roman" w:hAnsi="Georgia" w:cs="Arial"/>
          <w:color w:val="333333"/>
          <w:kern w:val="36"/>
          <w:sz w:val="52"/>
          <w:szCs w:val="52"/>
          <w:lang w:eastAsia="da-DK"/>
        </w:rPr>
        <w:footnoteReference w:id="1"/>
      </w:r>
    </w:p>
    <w:p w14:paraId="21F48001" w14:textId="77777777" w:rsidR="00197B74" w:rsidRPr="00197B74" w:rsidRDefault="00197B74" w:rsidP="00197B74">
      <w:pPr>
        <w:shd w:val="clear" w:color="auto" w:fill="FFFFFF"/>
        <w:spacing w:after="0" w:line="336" w:lineRule="auto"/>
        <w:rPr>
          <w:rFonts w:ascii="Arial" w:eastAsia="Times New Roman" w:hAnsi="Arial" w:cs="Arial"/>
          <w:color w:val="333333"/>
          <w:lang w:eastAsia="da-DK"/>
        </w:rPr>
      </w:pPr>
      <w:r>
        <w:rPr>
          <w:rFonts w:ascii="Arial" w:eastAsia="Times New Roman" w:hAnsi="Arial" w:cs="Arial"/>
          <w:noProof/>
          <w:color w:val="333333"/>
          <w:lang w:eastAsia="da-DK"/>
        </w:rPr>
        <w:drawing>
          <wp:inline distT="0" distB="0" distL="0" distR="0" wp14:anchorId="017B451C" wp14:editId="711705A1">
            <wp:extent cx="4358005" cy="2909570"/>
            <wp:effectExtent l="19050" t="0" r="4445" b="0"/>
            <wp:docPr id="1" name="slideshow" descr="Für viele gehört Alkohol wie selbstverständlich dazu. Unser Autor findet: Es geht auch ohne. (Foto: j.krueger/Jugendf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show" descr="Für viele gehört Alkohol wie selbstverständlich dazu. Unser Autor findet: Es geht auch ohne. (Foto: j.krueger/Jugendfotos)"/>
                    <pic:cNvPicPr>
                      <a:picLocks noChangeAspect="1" noChangeArrowheads="1"/>
                    </pic:cNvPicPr>
                  </pic:nvPicPr>
                  <pic:blipFill>
                    <a:blip r:embed="rId7" cstate="print"/>
                    <a:srcRect/>
                    <a:stretch>
                      <a:fillRect/>
                    </a:stretch>
                  </pic:blipFill>
                  <pic:spPr bwMode="auto">
                    <a:xfrm>
                      <a:off x="0" y="0"/>
                      <a:ext cx="4358005" cy="2909570"/>
                    </a:xfrm>
                    <a:prstGeom prst="rect">
                      <a:avLst/>
                    </a:prstGeom>
                    <a:noFill/>
                    <a:ln w="9525">
                      <a:noFill/>
                      <a:miter lim="800000"/>
                      <a:headEnd/>
                      <a:tailEnd/>
                    </a:ln>
                  </pic:spPr>
                </pic:pic>
              </a:graphicData>
            </a:graphic>
          </wp:inline>
        </w:drawing>
      </w:r>
    </w:p>
    <w:p w14:paraId="3BDF6035" w14:textId="77777777" w:rsidR="00197B74" w:rsidRPr="00197B74" w:rsidRDefault="00197B74" w:rsidP="00197B74">
      <w:pPr>
        <w:shd w:val="clear" w:color="auto" w:fill="FFFFFF"/>
        <w:spacing w:after="0" w:line="336" w:lineRule="auto"/>
        <w:rPr>
          <w:rFonts w:ascii="Arial" w:eastAsia="Times New Roman" w:hAnsi="Arial" w:cs="Arial"/>
          <w:vanish/>
          <w:color w:val="333333"/>
          <w:lang w:eastAsia="da-DK"/>
        </w:rPr>
      </w:pPr>
      <w:r>
        <w:rPr>
          <w:rFonts w:ascii="Arial" w:eastAsia="Times New Roman" w:hAnsi="Arial" w:cs="Arial"/>
          <w:noProof/>
          <w:vanish/>
          <w:color w:val="333333"/>
          <w:lang w:eastAsia="da-DK"/>
        </w:rPr>
        <w:drawing>
          <wp:inline distT="0" distB="0" distL="0" distR="0" wp14:anchorId="1B3FF61D" wp14:editId="7FD188E1">
            <wp:extent cx="332740" cy="332740"/>
            <wp:effectExtent l="19050" t="0" r="0" b="0"/>
            <wp:docPr id="2" name="Billede 2" descr="http://www.yaez.de/uploads/cb_tpl/ctl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aez.de/uploads/cb_tpl/ctl_left.gif"/>
                    <pic:cNvPicPr>
                      <a:picLocks noChangeAspect="1" noChangeArrowheads="1"/>
                    </pic:cNvPicPr>
                  </pic:nvPicPr>
                  <pic:blipFill>
                    <a:blip r:embed="rId8" cstate="print"/>
                    <a:srcRect/>
                    <a:stretch>
                      <a:fillRect/>
                    </a:stretch>
                  </pic:blipFill>
                  <pic:spPr bwMode="auto">
                    <a:xfrm>
                      <a:off x="0" y="0"/>
                      <a:ext cx="332740" cy="332740"/>
                    </a:xfrm>
                    <a:prstGeom prst="rect">
                      <a:avLst/>
                    </a:prstGeom>
                    <a:noFill/>
                    <a:ln w="9525">
                      <a:noFill/>
                      <a:miter lim="800000"/>
                      <a:headEnd/>
                      <a:tailEnd/>
                    </a:ln>
                  </pic:spPr>
                </pic:pic>
              </a:graphicData>
            </a:graphic>
          </wp:inline>
        </w:drawing>
      </w:r>
      <w:r>
        <w:rPr>
          <w:rFonts w:ascii="Arial" w:eastAsia="Times New Roman" w:hAnsi="Arial" w:cs="Arial"/>
          <w:noProof/>
          <w:vanish/>
          <w:color w:val="333333"/>
          <w:lang w:eastAsia="da-DK"/>
        </w:rPr>
        <w:drawing>
          <wp:inline distT="0" distB="0" distL="0" distR="0" wp14:anchorId="247D117B" wp14:editId="6D146B54">
            <wp:extent cx="344170" cy="332740"/>
            <wp:effectExtent l="19050" t="0" r="0" b="0"/>
            <wp:docPr id="3" name="Billede 3" descr="http://www.yaez.de/uploads/cb_tpl/ctl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aez.de/uploads/cb_tpl/ctl_right.gif"/>
                    <pic:cNvPicPr>
                      <a:picLocks noChangeAspect="1" noChangeArrowheads="1"/>
                    </pic:cNvPicPr>
                  </pic:nvPicPr>
                  <pic:blipFill>
                    <a:blip r:embed="rId9" cstate="print"/>
                    <a:srcRect/>
                    <a:stretch>
                      <a:fillRect/>
                    </a:stretch>
                  </pic:blipFill>
                  <pic:spPr bwMode="auto">
                    <a:xfrm>
                      <a:off x="0" y="0"/>
                      <a:ext cx="344170" cy="332740"/>
                    </a:xfrm>
                    <a:prstGeom prst="rect">
                      <a:avLst/>
                    </a:prstGeom>
                    <a:noFill/>
                    <a:ln w="9525">
                      <a:noFill/>
                      <a:miter lim="800000"/>
                      <a:headEnd/>
                      <a:tailEnd/>
                    </a:ln>
                  </pic:spPr>
                </pic:pic>
              </a:graphicData>
            </a:graphic>
          </wp:inline>
        </w:drawing>
      </w:r>
      <w:r w:rsidRPr="00197B74">
        <w:rPr>
          <w:rFonts w:ascii="Arial" w:eastAsia="Times New Roman" w:hAnsi="Arial" w:cs="Arial"/>
          <w:vanish/>
          <w:color w:val="333333"/>
          <w:lang w:eastAsia="da-DK"/>
        </w:rPr>
        <w:t>1 von 1</w:t>
      </w:r>
    </w:p>
    <w:p w14:paraId="037AB3CA" w14:textId="77777777" w:rsidR="00197B74" w:rsidRPr="00197B74" w:rsidRDefault="00197B74" w:rsidP="00197B74">
      <w:pPr>
        <w:shd w:val="clear" w:color="auto" w:fill="FFFFFF"/>
        <w:spacing w:after="0" w:line="240" w:lineRule="auto"/>
        <w:rPr>
          <w:rFonts w:ascii="Arial" w:eastAsia="Times New Roman" w:hAnsi="Arial" w:cs="Arial"/>
          <w:b/>
          <w:bCs/>
          <w:color w:val="333333"/>
          <w:sz w:val="21"/>
          <w:szCs w:val="21"/>
          <w:lang w:val="de-DE" w:eastAsia="da-DK"/>
        </w:rPr>
      </w:pPr>
      <w:r w:rsidRPr="00197B74">
        <w:rPr>
          <w:rFonts w:ascii="Arial" w:eastAsia="Times New Roman" w:hAnsi="Arial" w:cs="Arial"/>
          <w:b/>
          <w:bCs/>
          <w:color w:val="333333"/>
          <w:sz w:val="21"/>
          <w:szCs w:val="21"/>
          <w:lang w:val="de-DE" w:eastAsia="da-DK"/>
        </w:rPr>
        <w:t xml:space="preserve">Text: Kilian Trotier </w:t>
      </w:r>
      <w:r w:rsidRPr="00197B74">
        <w:rPr>
          <w:rFonts w:ascii="Arial" w:eastAsia="Times New Roman" w:hAnsi="Arial" w:cs="Arial"/>
          <w:b/>
          <w:bCs/>
          <w:vanish/>
          <w:color w:val="333333"/>
          <w:sz w:val="21"/>
          <w:szCs w:val="21"/>
          <w:lang w:val="de-DE" w:eastAsia="da-DK"/>
        </w:rPr>
        <w:t>Yaez Verlag GmbHJugendmagazin YAEZ.de</w:t>
      </w:r>
      <w:r w:rsidRPr="00197B74">
        <w:rPr>
          <w:rFonts w:ascii="Arial" w:eastAsia="Times New Roman" w:hAnsi="Arial" w:cs="Arial"/>
          <w:b/>
          <w:bCs/>
          <w:color w:val="333333"/>
          <w:sz w:val="21"/>
          <w:szCs w:val="21"/>
          <w:lang w:val="de-DE" w:eastAsia="da-DK"/>
        </w:rPr>
        <w:t xml:space="preserve"> </w:t>
      </w:r>
      <w:r w:rsidRPr="00197B74">
        <w:rPr>
          <w:rFonts w:ascii="Arial" w:eastAsia="Times New Roman" w:hAnsi="Arial" w:cs="Arial"/>
          <w:b/>
          <w:bCs/>
          <w:color w:val="706F6F"/>
          <w:sz w:val="21"/>
          <w:szCs w:val="21"/>
          <w:lang w:val="de-DE" w:eastAsia="da-DK"/>
        </w:rPr>
        <w:t>| 29.10.2010</w:t>
      </w:r>
    </w:p>
    <w:p w14:paraId="154FFA64" w14:textId="0175557C" w:rsidR="00197B74" w:rsidRPr="00197B74" w:rsidRDefault="00197B74" w:rsidP="00197B74">
      <w:pPr>
        <w:shd w:val="clear" w:color="auto" w:fill="FFFFFF"/>
        <w:spacing w:before="100" w:beforeAutospacing="1" w:after="100" w:afterAutospacing="1" w:line="288" w:lineRule="auto"/>
        <w:outlineLvl w:val="2"/>
        <w:rPr>
          <w:rFonts w:ascii="Georgia" w:eastAsia="Times New Roman" w:hAnsi="Georgia" w:cs="Arial"/>
          <w:b/>
          <w:bCs/>
          <w:color w:val="333333"/>
          <w:sz w:val="32"/>
          <w:szCs w:val="32"/>
          <w:lang w:val="de-DE" w:eastAsia="da-DK"/>
        </w:rPr>
      </w:pPr>
      <w:r w:rsidRPr="00197B74">
        <w:rPr>
          <w:rFonts w:ascii="Georgia" w:eastAsia="Times New Roman" w:hAnsi="Georgia" w:cs="Arial"/>
          <w:b/>
          <w:bCs/>
          <w:color w:val="333333"/>
          <w:sz w:val="32"/>
          <w:szCs w:val="32"/>
          <w:lang w:val="de-DE" w:eastAsia="da-DK"/>
        </w:rPr>
        <w:t>Unser Autor wird auf Parties schon mal schräg angeschaut</w:t>
      </w:r>
      <w:r w:rsidR="006A3C79">
        <w:rPr>
          <w:rStyle w:val="Fodnotehenvisning"/>
          <w:rFonts w:ascii="Georgia" w:eastAsia="Times New Roman" w:hAnsi="Georgia" w:cs="Arial"/>
          <w:b/>
          <w:bCs/>
          <w:color w:val="333333"/>
          <w:sz w:val="32"/>
          <w:szCs w:val="32"/>
          <w:lang w:val="de-DE" w:eastAsia="da-DK"/>
        </w:rPr>
        <w:footnoteReference w:id="2"/>
      </w:r>
      <w:r w:rsidRPr="00197B74">
        <w:rPr>
          <w:rFonts w:ascii="Georgia" w:eastAsia="Times New Roman" w:hAnsi="Georgia" w:cs="Arial"/>
          <w:b/>
          <w:bCs/>
          <w:color w:val="333333"/>
          <w:sz w:val="32"/>
          <w:szCs w:val="32"/>
          <w:lang w:val="de-DE" w:eastAsia="da-DK"/>
        </w:rPr>
        <w:t xml:space="preserve">: Er trinkt keinen Tropfen Alkohol. Feiern geht auch ohne, findet er. </w:t>
      </w:r>
    </w:p>
    <w:p w14:paraId="38459609" w14:textId="77777777" w:rsidR="00197B74" w:rsidRPr="00197B74" w:rsidRDefault="00197B74" w:rsidP="00197B74">
      <w:pPr>
        <w:shd w:val="clear" w:color="auto" w:fill="FFFFFF"/>
        <w:spacing w:after="150" w:line="288" w:lineRule="auto"/>
        <w:rPr>
          <w:rFonts w:ascii="Arial" w:eastAsia="Times New Roman" w:hAnsi="Arial" w:cs="Arial"/>
          <w:color w:val="333333"/>
          <w:sz w:val="21"/>
          <w:szCs w:val="21"/>
          <w:lang w:val="de-DE" w:eastAsia="da-DK"/>
        </w:rPr>
      </w:pPr>
      <w:r w:rsidRPr="00197B74">
        <w:rPr>
          <w:rFonts w:ascii="Arial" w:eastAsia="Times New Roman" w:hAnsi="Arial" w:cs="Arial"/>
          <w:color w:val="333333"/>
          <w:sz w:val="21"/>
          <w:szCs w:val="21"/>
          <w:lang w:val="de-DE" w:eastAsia="da-DK"/>
        </w:rPr>
        <w:t>Für viele gehört Alkohol wie selbstverständlich dazu. Unser Autor findet: Es geht auch ohne. (Foto: j.krueger/Jugendfotos)</w:t>
      </w:r>
    </w:p>
    <w:p w14:paraId="6099AA97" w14:textId="77777777" w:rsidR="00197B74" w:rsidRPr="00197B74" w:rsidRDefault="00197B74" w:rsidP="00197B74">
      <w:pPr>
        <w:shd w:val="clear" w:color="auto" w:fill="FFFFFF"/>
        <w:spacing w:after="0" w:line="336" w:lineRule="auto"/>
        <w:rPr>
          <w:rFonts w:ascii="Arial" w:eastAsia="Times New Roman" w:hAnsi="Arial" w:cs="Arial"/>
          <w:color w:val="333333"/>
          <w:lang w:val="de-DE" w:eastAsia="da-DK"/>
        </w:rPr>
      </w:pPr>
    </w:p>
    <w:p w14:paraId="02323C19" w14:textId="45469748" w:rsidR="00197B74" w:rsidRPr="00197B74" w:rsidRDefault="00197B74" w:rsidP="00197B74">
      <w:pPr>
        <w:shd w:val="clear" w:color="auto" w:fill="FFFFFF"/>
        <w:spacing w:before="100" w:beforeAutospacing="1" w:after="100" w:afterAutospacing="1" w:line="336" w:lineRule="auto"/>
        <w:rPr>
          <w:rFonts w:ascii="Georgia" w:eastAsia="Times New Roman" w:hAnsi="Georgia" w:cs="Arial"/>
          <w:color w:val="333333"/>
          <w:sz w:val="24"/>
          <w:szCs w:val="24"/>
          <w:lang w:val="de-DE" w:eastAsia="da-DK"/>
        </w:rPr>
      </w:pPr>
      <w:r w:rsidRPr="00197B74">
        <w:rPr>
          <w:rFonts w:ascii="Georgia" w:eastAsia="Times New Roman" w:hAnsi="Georgia" w:cs="Arial"/>
          <w:color w:val="333333"/>
          <w:sz w:val="24"/>
          <w:szCs w:val="24"/>
          <w:lang w:val="de-DE" w:eastAsia="da-DK"/>
        </w:rPr>
        <w:t>Mein erstes Bier habe ich mit siebzehn getrunken. In einer Blockhütte im Yosemite Nationalpark, vier Autostunden von San Fransisco. Ein Budweiser. Wir waren zum Schüleraustausch</w:t>
      </w:r>
      <w:r w:rsidR="006A3C79">
        <w:rPr>
          <w:rStyle w:val="Fodnotehenvisning"/>
          <w:rFonts w:ascii="Georgia" w:eastAsia="Times New Roman" w:hAnsi="Georgia" w:cs="Arial"/>
          <w:color w:val="333333"/>
          <w:sz w:val="24"/>
          <w:szCs w:val="24"/>
          <w:lang w:val="de-DE" w:eastAsia="da-DK"/>
        </w:rPr>
        <w:footnoteReference w:id="3"/>
      </w:r>
      <w:r w:rsidRPr="00197B74">
        <w:rPr>
          <w:rFonts w:ascii="Georgia" w:eastAsia="Times New Roman" w:hAnsi="Georgia" w:cs="Arial"/>
          <w:color w:val="333333"/>
          <w:sz w:val="24"/>
          <w:szCs w:val="24"/>
          <w:lang w:val="de-DE" w:eastAsia="da-DK"/>
        </w:rPr>
        <w:t xml:space="preserve"> in Kalifornien, trugen jeden Abend unsere übergroßen Surfhosen und Hawaiihemden, die wir in einer überdimensionalen Mall</w:t>
      </w:r>
      <w:r w:rsidR="006A3C79">
        <w:rPr>
          <w:rStyle w:val="Fodnotehenvisning"/>
          <w:rFonts w:ascii="Georgia" w:eastAsia="Times New Roman" w:hAnsi="Georgia" w:cs="Arial"/>
          <w:color w:val="333333"/>
          <w:sz w:val="24"/>
          <w:szCs w:val="24"/>
          <w:lang w:val="de-DE" w:eastAsia="da-DK"/>
        </w:rPr>
        <w:footnoteReference w:id="4"/>
      </w:r>
      <w:r w:rsidRPr="00197B74">
        <w:rPr>
          <w:rFonts w:ascii="Georgia" w:eastAsia="Times New Roman" w:hAnsi="Georgia" w:cs="Arial"/>
          <w:color w:val="333333"/>
          <w:sz w:val="24"/>
          <w:szCs w:val="24"/>
          <w:lang w:val="de-DE" w:eastAsia="da-DK"/>
        </w:rPr>
        <w:t xml:space="preserve"> gekauft hatten. Zwei Stunden habe ich gebraucht, um die Flasche auszutrinken. Danach: nie wieder.</w:t>
      </w:r>
    </w:p>
    <w:p w14:paraId="5C384B5E" w14:textId="77777777" w:rsidR="00197B74" w:rsidRPr="00197B74" w:rsidRDefault="00197B74" w:rsidP="00197B74">
      <w:pPr>
        <w:shd w:val="clear" w:color="auto" w:fill="FFFFFF"/>
        <w:spacing w:before="100" w:beforeAutospacing="1" w:after="100" w:afterAutospacing="1" w:line="336" w:lineRule="auto"/>
        <w:rPr>
          <w:rFonts w:ascii="Georgia" w:eastAsia="Times New Roman" w:hAnsi="Georgia" w:cs="Arial"/>
          <w:color w:val="333333"/>
          <w:sz w:val="24"/>
          <w:szCs w:val="24"/>
          <w:lang w:val="de-DE" w:eastAsia="da-DK"/>
        </w:rPr>
      </w:pPr>
      <w:r w:rsidRPr="00197B74">
        <w:rPr>
          <w:rFonts w:ascii="Georgia" w:eastAsia="Times New Roman" w:hAnsi="Georgia" w:cs="Arial"/>
          <w:color w:val="333333"/>
          <w:sz w:val="24"/>
          <w:szCs w:val="24"/>
          <w:lang w:val="de-DE" w:eastAsia="da-DK"/>
        </w:rPr>
        <w:t xml:space="preserve">Mein erstes Bier war mein letztes. Es schmeckt mir nicht. Genau so wenig wie Kümmerling, Jägermeister, Sekt, Wein oder Cocktails. Ich habe vieles probiert. Auch </w:t>
      </w:r>
      <w:r w:rsidRPr="00197B74">
        <w:rPr>
          <w:rFonts w:ascii="Georgia" w:eastAsia="Times New Roman" w:hAnsi="Georgia" w:cs="Arial"/>
          <w:color w:val="333333"/>
          <w:sz w:val="24"/>
          <w:szCs w:val="24"/>
          <w:lang w:val="de-DE" w:eastAsia="da-DK"/>
        </w:rPr>
        <w:lastRenderedPageBreak/>
        <w:t>mehrere Sorten deutsches Bier, denn Budweiser, da haben mich meine Freunde zu Hause sofort belehrt, das sei kein richtiges Bier.</w:t>
      </w:r>
    </w:p>
    <w:p w14:paraId="76B04F81" w14:textId="1C81B44F" w:rsidR="00197B74" w:rsidRPr="00197B74" w:rsidRDefault="00197B74" w:rsidP="00197B74">
      <w:pPr>
        <w:shd w:val="clear" w:color="auto" w:fill="FFFFFF"/>
        <w:spacing w:before="100" w:beforeAutospacing="1" w:after="100" w:afterAutospacing="1" w:line="336" w:lineRule="auto"/>
        <w:rPr>
          <w:rFonts w:ascii="Georgia" w:eastAsia="Times New Roman" w:hAnsi="Georgia" w:cs="Arial"/>
          <w:color w:val="333333"/>
          <w:sz w:val="24"/>
          <w:szCs w:val="24"/>
          <w:lang w:val="de-DE" w:eastAsia="da-DK"/>
        </w:rPr>
      </w:pPr>
      <w:r w:rsidRPr="00197B74">
        <w:rPr>
          <w:rFonts w:ascii="Georgia" w:eastAsia="Times New Roman" w:hAnsi="Georgia" w:cs="Arial"/>
          <w:color w:val="333333"/>
          <w:sz w:val="24"/>
          <w:szCs w:val="24"/>
          <w:lang w:val="de-DE" w:eastAsia="da-DK"/>
        </w:rPr>
        <w:t xml:space="preserve">Ja, ich weiß, ich verpasse </w:t>
      </w:r>
      <w:r w:rsidR="006A3C79">
        <w:rPr>
          <w:rStyle w:val="Fodnotehenvisning"/>
          <w:rFonts w:ascii="Georgia" w:eastAsia="Times New Roman" w:hAnsi="Georgia" w:cs="Arial"/>
          <w:color w:val="333333"/>
          <w:sz w:val="24"/>
          <w:szCs w:val="24"/>
          <w:lang w:val="de-DE" w:eastAsia="da-DK"/>
        </w:rPr>
        <w:footnoteReference w:id="5"/>
      </w:r>
      <w:r w:rsidRPr="00197B74">
        <w:rPr>
          <w:rFonts w:ascii="Georgia" w:eastAsia="Times New Roman" w:hAnsi="Georgia" w:cs="Arial"/>
          <w:color w:val="333333"/>
          <w:sz w:val="24"/>
          <w:szCs w:val="24"/>
          <w:lang w:val="de-DE" w:eastAsia="da-DK"/>
        </w:rPr>
        <w:t xml:space="preserve">was: Ich kann nicht darüber philosophieren, welche Essensgrundlage am besten ist, damit ich möglichst viel trinken kann, ohne am nächsten Morgen einen Kater </w:t>
      </w:r>
      <w:r w:rsidR="006A3C79">
        <w:rPr>
          <w:rStyle w:val="Fodnotehenvisning"/>
          <w:rFonts w:ascii="Georgia" w:eastAsia="Times New Roman" w:hAnsi="Georgia" w:cs="Arial"/>
          <w:color w:val="333333"/>
          <w:sz w:val="24"/>
          <w:szCs w:val="24"/>
          <w:lang w:val="de-DE" w:eastAsia="da-DK"/>
        </w:rPr>
        <w:footnoteReference w:id="6"/>
      </w:r>
      <w:r w:rsidRPr="00197B74">
        <w:rPr>
          <w:rFonts w:ascii="Georgia" w:eastAsia="Times New Roman" w:hAnsi="Georgia" w:cs="Arial"/>
          <w:color w:val="333333"/>
          <w:sz w:val="24"/>
          <w:szCs w:val="24"/>
          <w:lang w:val="de-DE" w:eastAsia="da-DK"/>
        </w:rPr>
        <w:t xml:space="preserve">zu haben. Ich verpasse den Kater, wenn er dann doch nicht zu vermeiden war, ich verpasse den Rausch, wache nie auf und frage mich, was da eigentlich los war, gestern Abend, so ab zwölf Uhr. Dafür bin ich ein glücklicher und sparsamer Wassertrinker, der genauso lang feiern kann, wie alle anderen und der die allgemein anerkannte höchstrichterliche Instanz </w:t>
      </w:r>
      <w:r w:rsidR="003E6C33">
        <w:rPr>
          <w:rStyle w:val="Fodnotehenvisning"/>
          <w:rFonts w:ascii="Georgia" w:eastAsia="Times New Roman" w:hAnsi="Georgia" w:cs="Arial"/>
          <w:color w:val="333333"/>
          <w:sz w:val="24"/>
          <w:szCs w:val="24"/>
          <w:lang w:val="de-DE" w:eastAsia="da-DK"/>
        </w:rPr>
        <w:footnoteReference w:id="7"/>
      </w:r>
      <w:r w:rsidRPr="00197B74">
        <w:rPr>
          <w:rFonts w:ascii="Georgia" w:eastAsia="Times New Roman" w:hAnsi="Georgia" w:cs="Arial"/>
          <w:color w:val="333333"/>
          <w:sz w:val="24"/>
          <w:szCs w:val="24"/>
          <w:lang w:val="de-DE" w:eastAsia="da-DK"/>
        </w:rPr>
        <w:t>ist, wenn es um die Frage geht, was da eigentlich los war, gestern Abend, so ab zwölf Uhr.</w:t>
      </w:r>
    </w:p>
    <w:p w14:paraId="64E71075" w14:textId="5584F8BA" w:rsidR="00197B74" w:rsidRPr="00197B74" w:rsidRDefault="00197B74" w:rsidP="00197B74">
      <w:pPr>
        <w:shd w:val="clear" w:color="auto" w:fill="FFFFFF"/>
        <w:spacing w:before="100" w:beforeAutospacing="1" w:after="100" w:afterAutospacing="1" w:line="336" w:lineRule="auto"/>
        <w:rPr>
          <w:rFonts w:ascii="Georgia" w:eastAsia="Times New Roman" w:hAnsi="Georgia" w:cs="Arial"/>
          <w:color w:val="333333"/>
          <w:sz w:val="24"/>
          <w:szCs w:val="24"/>
          <w:lang w:val="de-DE" w:eastAsia="da-DK"/>
        </w:rPr>
      </w:pPr>
      <w:r w:rsidRPr="00197B74">
        <w:rPr>
          <w:rFonts w:ascii="Georgia" w:eastAsia="Times New Roman" w:hAnsi="Georgia" w:cs="Arial"/>
          <w:color w:val="333333"/>
          <w:sz w:val="24"/>
          <w:szCs w:val="24"/>
          <w:lang w:val="de-DE" w:eastAsia="da-DK"/>
        </w:rPr>
        <w:t xml:space="preserve">In den letzten zwei Jahren vor dem Abi sind meine Jungs und ich jeden Donnerstag nach Dortmund in die Disko gefahren. Immer in derselben Besetzung, jeder auf seinen Stammplatz, Soundmobil nannten wir den roten Polo meiner Eltern. Sie fanden gut, dass ich nichts trinke und gaben mir ihr Auto. Meine Freunde waren glücklich. Sie wussten, dass ich nichts trinke, doch die anderen in der Disko haben nie gemerkt, wer der Fahrer ist. Auch die Polizisten hatten da so manchmal ihre Zweifel. Sagst du ihnen: „Ich habe nichts getrunken, ich trinke nie“, winken sie nur müde ab und holen das Röhrchen </w:t>
      </w:r>
      <w:r w:rsidR="003E6C33">
        <w:rPr>
          <w:rStyle w:val="Fodnotehenvisning"/>
          <w:rFonts w:ascii="Georgia" w:eastAsia="Times New Roman" w:hAnsi="Georgia" w:cs="Arial"/>
          <w:color w:val="333333"/>
          <w:sz w:val="24"/>
          <w:szCs w:val="24"/>
          <w:lang w:val="de-DE" w:eastAsia="da-DK"/>
        </w:rPr>
        <w:footnoteReference w:id="8"/>
      </w:r>
      <w:r w:rsidRPr="00197B74">
        <w:rPr>
          <w:rFonts w:ascii="Georgia" w:eastAsia="Times New Roman" w:hAnsi="Georgia" w:cs="Arial"/>
          <w:color w:val="333333"/>
          <w:sz w:val="24"/>
          <w:szCs w:val="24"/>
          <w:lang w:val="de-DE" w:eastAsia="da-DK"/>
        </w:rPr>
        <w:t>raus.</w:t>
      </w:r>
    </w:p>
    <w:p w14:paraId="0F6F3771" w14:textId="5B7535DA" w:rsidR="00197B74" w:rsidRPr="00197B74" w:rsidRDefault="00197B74" w:rsidP="00197B74">
      <w:pPr>
        <w:shd w:val="clear" w:color="auto" w:fill="FFFFFF"/>
        <w:spacing w:before="100" w:beforeAutospacing="1" w:after="100" w:afterAutospacing="1" w:line="336" w:lineRule="auto"/>
        <w:rPr>
          <w:rFonts w:ascii="Georgia" w:eastAsia="Times New Roman" w:hAnsi="Georgia" w:cs="Arial"/>
          <w:color w:val="333333"/>
          <w:sz w:val="24"/>
          <w:szCs w:val="24"/>
          <w:lang w:val="de-DE" w:eastAsia="da-DK"/>
        </w:rPr>
      </w:pPr>
      <w:r w:rsidRPr="00197B74">
        <w:rPr>
          <w:rFonts w:ascii="Georgia" w:eastAsia="Times New Roman" w:hAnsi="Georgia" w:cs="Arial"/>
          <w:color w:val="333333"/>
          <w:sz w:val="24"/>
          <w:szCs w:val="24"/>
          <w:lang w:val="de-DE" w:eastAsia="da-DK"/>
        </w:rPr>
        <w:t>Einmal waren wir mit zwei Autos unterwegs, rollten hintereinander auf eine rote Ampel zu, mitten auf dem Dortmunder Ring</w:t>
      </w:r>
      <w:r w:rsidR="003E6C33">
        <w:rPr>
          <w:rStyle w:val="Fodnotehenvisning"/>
          <w:rFonts w:ascii="Georgia" w:eastAsia="Times New Roman" w:hAnsi="Georgia" w:cs="Arial"/>
          <w:color w:val="333333"/>
          <w:sz w:val="24"/>
          <w:szCs w:val="24"/>
          <w:lang w:val="de-DE" w:eastAsia="da-DK"/>
        </w:rPr>
        <w:footnoteReference w:id="9"/>
      </w:r>
      <w:r w:rsidRPr="00197B74">
        <w:rPr>
          <w:rFonts w:ascii="Georgia" w:eastAsia="Times New Roman" w:hAnsi="Georgia" w:cs="Arial"/>
          <w:color w:val="333333"/>
          <w:sz w:val="24"/>
          <w:szCs w:val="24"/>
          <w:lang w:val="de-DE" w:eastAsia="da-DK"/>
        </w:rPr>
        <w:t xml:space="preserve">. Als wir standen, sprangen alle aus meinem Auto, rannten nach vorne und schüttelten den anderen Wagen so lange durch, bis die Ampel wieder grün wurde. Ärgerlich nur, dass die Streife in Pole-Position </w:t>
      </w:r>
      <w:r w:rsidR="003E6C33">
        <w:rPr>
          <w:rStyle w:val="Fodnotehenvisning"/>
          <w:rFonts w:ascii="Georgia" w:eastAsia="Times New Roman" w:hAnsi="Georgia" w:cs="Arial"/>
          <w:color w:val="333333"/>
          <w:sz w:val="24"/>
          <w:szCs w:val="24"/>
          <w:lang w:val="de-DE" w:eastAsia="da-DK"/>
        </w:rPr>
        <w:footnoteReference w:id="10"/>
      </w:r>
      <w:r w:rsidRPr="00197B74">
        <w:rPr>
          <w:rFonts w:ascii="Georgia" w:eastAsia="Times New Roman" w:hAnsi="Georgia" w:cs="Arial"/>
          <w:color w:val="333333"/>
          <w:sz w:val="24"/>
          <w:szCs w:val="24"/>
          <w:lang w:val="de-DE" w:eastAsia="da-DK"/>
        </w:rPr>
        <w:t>gegenüber wartete. Also Fahrer raus, und pusten. Dumm nur: Ich hatte meine Fahrzeugpapiere vergessen und musste zehn Euro zahlen. Doch sie waren den Spaß wert, auch ohne Promille im Blut. Dass es tatsächlich ganz ohne geht, kann kaum einer nachvollziehen</w:t>
      </w:r>
      <w:r w:rsidR="003E6C33">
        <w:rPr>
          <w:rStyle w:val="Fodnotehenvisning"/>
          <w:rFonts w:ascii="Georgia" w:eastAsia="Times New Roman" w:hAnsi="Georgia" w:cs="Arial"/>
          <w:color w:val="333333"/>
          <w:sz w:val="24"/>
          <w:szCs w:val="24"/>
          <w:lang w:val="de-DE" w:eastAsia="da-DK"/>
        </w:rPr>
        <w:footnoteReference w:id="11"/>
      </w:r>
      <w:r w:rsidRPr="00197B74">
        <w:rPr>
          <w:rFonts w:ascii="Georgia" w:eastAsia="Times New Roman" w:hAnsi="Georgia" w:cs="Arial"/>
          <w:color w:val="333333"/>
          <w:sz w:val="24"/>
          <w:szCs w:val="24"/>
          <w:lang w:val="de-DE" w:eastAsia="da-DK"/>
        </w:rPr>
        <w:t>, die Blicke sind immer wieder ungläubig</w:t>
      </w:r>
      <w:r w:rsidR="00BE34EE">
        <w:rPr>
          <w:rStyle w:val="Fodnotehenvisning"/>
          <w:rFonts w:ascii="Georgia" w:eastAsia="Times New Roman" w:hAnsi="Georgia" w:cs="Arial"/>
          <w:color w:val="333333"/>
          <w:sz w:val="24"/>
          <w:szCs w:val="24"/>
          <w:lang w:val="de-DE" w:eastAsia="da-DK"/>
        </w:rPr>
        <w:footnoteReference w:id="12"/>
      </w:r>
      <w:r w:rsidRPr="00197B74">
        <w:rPr>
          <w:rFonts w:ascii="Georgia" w:eastAsia="Times New Roman" w:hAnsi="Georgia" w:cs="Arial"/>
          <w:color w:val="333333"/>
          <w:sz w:val="24"/>
          <w:szCs w:val="24"/>
          <w:lang w:val="de-DE" w:eastAsia="da-DK"/>
        </w:rPr>
        <w:t>, der erste Ausruf der gleiche: „Wiiiiiee? Nicht mal zum Anstoßen?“</w:t>
      </w:r>
    </w:p>
    <w:p w14:paraId="38AEA2D9" w14:textId="0B6621C2" w:rsidR="00197B74" w:rsidRPr="00BE34EE" w:rsidRDefault="00197B74" w:rsidP="00197B74">
      <w:pPr>
        <w:shd w:val="clear" w:color="auto" w:fill="FFFFFF"/>
        <w:spacing w:before="100" w:beforeAutospacing="1" w:after="100" w:afterAutospacing="1" w:line="336" w:lineRule="auto"/>
        <w:rPr>
          <w:rFonts w:ascii="Georgia" w:eastAsia="Times New Roman" w:hAnsi="Georgia" w:cs="Arial"/>
          <w:color w:val="333333"/>
          <w:sz w:val="24"/>
          <w:szCs w:val="24"/>
          <w:lang w:val="de-DE" w:eastAsia="da-DK"/>
        </w:rPr>
      </w:pPr>
      <w:r w:rsidRPr="00197B74">
        <w:rPr>
          <w:rFonts w:ascii="Georgia" w:eastAsia="Times New Roman" w:hAnsi="Georgia" w:cs="Arial"/>
          <w:color w:val="333333"/>
          <w:sz w:val="24"/>
          <w:szCs w:val="24"/>
          <w:lang w:val="de-DE" w:eastAsia="da-DK"/>
        </w:rPr>
        <w:lastRenderedPageBreak/>
        <w:t>Nein, nie. Auch wenn ich manchmal gern ein Glas Wein trinken würde, zu einem guten Essen oder einem guten Film. Während eines Praktikums</w:t>
      </w:r>
      <w:r w:rsidR="00BE34EE">
        <w:rPr>
          <w:rStyle w:val="Fodnotehenvisning"/>
          <w:rFonts w:ascii="Georgia" w:eastAsia="Times New Roman" w:hAnsi="Georgia" w:cs="Arial"/>
          <w:color w:val="333333"/>
          <w:sz w:val="24"/>
          <w:szCs w:val="24"/>
          <w:lang w:val="de-DE" w:eastAsia="da-DK"/>
        </w:rPr>
        <w:footnoteReference w:id="13"/>
      </w:r>
      <w:r w:rsidRPr="00197B74">
        <w:rPr>
          <w:rFonts w:ascii="Georgia" w:eastAsia="Times New Roman" w:hAnsi="Georgia" w:cs="Arial"/>
          <w:color w:val="333333"/>
          <w:sz w:val="24"/>
          <w:szCs w:val="24"/>
          <w:lang w:val="de-DE" w:eastAsia="da-DK"/>
        </w:rPr>
        <w:t xml:space="preserve"> hatte einer der Redakteure Geburtstag. Es gab Sekt, wir standen im Kreis zusammen. Immer wieder nippte ich an meinem Glas; tat so, als ob ich trinke. Nach einer Viertelstunde bin ich in die Küche geschlichen und habe ihn ausgeschüttet</w:t>
      </w:r>
      <w:r w:rsidR="00BE34EE">
        <w:rPr>
          <w:rStyle w:val="Fodnotehenvisning"/>
          <w:rFonts w:ascii="Georgia" w:eastAsia="Times New Roman" w:hAnsi="Georgia" w:cs="Arial"/>
          <w:color w:val="333333"/>
          <w:sz w:val="24"/>
          <w:szCs w:val="24"/>
          <w:lang w:val="de-DE" w:eastAsia="da-DK"/>
        </w:rPr>
        <w:footnoteReference w:id="14"/>
      </w:r>
      <w:r w:rsidRPr="00197B74">
        <w:rPr>
          <w:rFonts w:ascii="Georgia" w:eastAsia="Times New Roman" w:hAnsi="Georgia" w:cs="Arial"/>
          <w:color w:val="333333"/>
          <w:sz w:val="24"/>
          <w:szCs w:val="24"/>
          <w:lang w:val="de-DE" w:eastAsia="da-DK"/>
        </w:rPr>
        <w:t xml:space="preserve">. </w:t>
      </w:r>
      <w:r w:rsidRPr="00BE34EE">
        <w:rPr>
          <w:rFonts w:ascii="Georgia" w:eastAsia="Times New Roman" w:hAnsi="Georgia" w:cs="Arial"/>
          <w:color w:val="333333"/>
          <w:sz w:val="24"/>
          <w:szCs w:val="24"/>
          <w:lang w:val="de-DE" w:eastAsia="da-DK"/>
        </w:rPr>
        <w:t>Es ging einfach nicht.</w:t>
      </w:r>
    </w:p>
    <w:p w14:paraId="1EAA2C89" w14:textId="77777777" w:rsidR="00DC796D" w:rsidRPr="00BE34EE" w:rsidRDefault="00DC796D">
      <w:pPr>
        <w:rPr>
          <w:lang w:val="de-DE"/>
        </w:rPr>
      </w:pPr>
    </w:p>
    <w:sectPr w:rsidR="00DC796D" w:rsidRPr="00BE34EE" w:rsidSect="00DC796D">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FC0F" w14:textId="77777777" w:rsidR="00836248" w:rsidRDefault="00836248" w:rsidP="00197B74">
      <w:pPr>
        <w:spacing w:after="0" w:line="240" w:lineRule="auto"/>
      </w:pPr>
      <w:r>
        <w:separator/>
      </w:r>
    </w:p>
  </w:endnote>
  <w:endnote w:type="continuationSeparator" w:id="0">
    <w:p w14:paraId="657729A6" w14:textId="77777777" w:rsidR="00836248" w:rsidRDefault="00836248" w:rsidP="0019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3948"/>
      <w:docPartObj>
        <w:docPartGallery w:val="Page Numbers (Bottom of Page)"/>
        <w:docPartUnique/>
      </w:docPartObj>
    </w:sdtPr>
    <w:sdtEndPr/>
    <w:sdtContent>
      <w:p w14:paraId="53FC26BD" w14:textId="77777777" w:rsidR="00197B74" w:rsidRDefault="00797F90">
        <w:pPr>
          <w:pStyle w:val="Sidefod"/>
          <w:jc w:val="right"/>
        </w:pPr>
        <w:r>
          <w:fldChar w:fldCharType="begin"/>
        </w:r>
        <w:r>
          <w:instrText xml:space="preserve"> PAGE   \* MERGEFORMAT </w:instrText>
        </w:r>
        <w:r>
          <w:fldChar w:fldCharType="separate"/>
        </w:r>
        <w:r w:rsidR="00197B74">
          <w:rPr>
            <w:noProof/>
          </w:rPr>
          <w:t>2</w:t>
        </w:r>
        <w:r>
          <w:rPr>
            <w:noProof/>
          </w:rPr>
          <w:fldChar w:fldCharType="end"/>
        </w:r>
      </w:p>
    </w:sdtContent>
  </w:sdt>
  <w:p w14:paraId="0B670F8F" w14:textId="77777777" w:rsidR="00197B74" w:rsidRDefault="00197B7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801B" w14:textId="77777777" w:rsidR="00836248" w:rsidRDefault="00836248" w:rsidP="00197B74">
      <w:pPr>
        <w:spacing w:after="0" w:line="240" w:lineRule="auto"/>
      </w:pPr>
      <w:r>
        <w:separator/>
      </w:r>
    </w:p>
  </w:footnote>
  <w:footnote w:type="continuationSeparator" w:id="0">
    <w:p w14:paraId="442B94B2" w14:textId="77777777" w:rsidR="00836248" w:rsidRDefault="00836248" w:rsidP="00197B74">
      <w:pPr>
        <w:spacing w:after="0" w:line="240" w:lineRule="auto"/>
      </w:pPr>
      <w:r>
        <w:continuationSeparator/>
      </w:r>
    </w:p>
  </w:footnote>
  <w:footnote w:id="1">
    <w:p w14:paraId="44886C3F" w14:textId="131F374C" w:rsidR="006A3C79" w:rsidRDefault="006A3C79">
      <w:pPr>
        <w:pStyle w:val="Fodnotetekst"/>
      </w:pPr>
      <w:r>
        <w:rPr>
          <w:rStyle w:val="Fodnotehenvisning"/>
        </w:rPr>
        <w:footnoteRef/>
      </w:r>
      <w:r>
        <w:t xml:space="preserve"> At skåle med</w:t>
      </w:r>
    </w:p>
  </w:footnote>
  <w:footnote w:id="2">
    <w:p w14:paraId="0D5D20D6" w14:textId="1EB254A6" w:rsidR="006A3C79" w:rsidRDefault="006A3C79">
      <w:pPr>
        <w:pStyle w:val="Fodnotetekst"/>
      </w:pPr>
      <w:r>
        <w:rPr>
          <w:rStyle w:val="Fodnotehenvisning"/>
        </w:rPr>
        <w:footnoteRef/>
      </w:r>
      <w:r>
        <w:t xml:space="preserve"> Set skævt til</w:t>
      </w:r>
    </w:p>
  </w:footnote>
  <w:footnote w:id="3">
    <w:p w14:paraId="7A911AFB" w14:textId="66617EB3" w:rsidR="006A3C79" w:rsidRDefault="006A3C79">
      <w:pPr>
        <w:pStyle w:val="Fodnotetekst"/>
      </w:pPr>
      <w:r>
        <w:rPr>
          <w:rStyle w:val="Fodnotehenvisning"/>
        </w:rPr>
        <w:footnoteRef/>
      </w:r>
      <w:r>
        <w:t xml:space="preserve"> elevudveksling</w:t>
      </w:r>
    </w:p>
  </w:footnote>
  <w:footnote w:id="4">
    <w:p w14:paraId="40268178" w14:textId="21778029" w:rsidR="006A3C79" w:rsidRDefault="006A3C79">
      <w:pPr>
        <w:pStyle w:val="Fodnotetekst"/>
      </w:pPr>
      <w:r>
        <w:rPr>
          <w:rStyle w:val="Fodnotehenvisning"/>
        </w:rPr>
        <w:footnoteRef/>
      </w:r>
      <w:r>
        <w:t xml:space="preserve"> supermarked</w:t>
      </w:r>
    </w:p>
  </w:footnote>
  <w:footnote w:id="5">
    <w:p w14:paraId="408D2132" w14:textId="3F1EF21A" w:rsidR="006A3C79" w:rsidRDefault="006A3C79">
      <w:pPr>
        <w:pStyle w:val="Fodnotetekst"/>
      </w:pPr>
      <w:r>
        <w:rPr>
          <w:rStyle w:val="Fodnotehenvisning"/>
        </w:rPr>
        <w:footnoteRef/>
      </w:r>
      <w:r>
        <w:t xml:space="preserve"> Går glip af</w:t>
      </w:r>
    </w:p>
  </w:footnote>
  <w:footnote w:id="6">
    <w:p w14:paraId="5F1ECDFD" w14:textId="009E4F24" w:rsidR="006A3C79" w:rsidRDefault="006A3C79">
      <w:pPr>
        <w:pStyle w:val="Fodnotetekst"/>
      </w:pPr>
      <w:r>
        <w:rPr>
          <w:rStyle w:val="Fodnotehenvisning"/>
        </w:rPr>
        <w:footnoteRef/>
      </w:r>
      <w:r>
        <w:t xml:space="preserve"> tømmermænd</w:t>
      </w:r>
    </w:p>
  </w:footnote>
  <w:footnote w:id="7">
    <w:p w14:paraId="36EEFBAA" w14:textId="77F03743" w:rsidR="003E6C33" w:rsidRDefault="003E6C33">
      <w:pPr>
        <w:pStyle w:val="Fodnotetekst"/>
      </w:pPr>
      <w:r>
        <w:rPr>
          <w:rStyle w:val="Fodnotehenvisning"/>
        </w:rPr>
        <w:footnoteRef/>
      </w:r>
      <w:r>
        <w:t xml:space="preserve"> sandhedsvidne</w:t>
      </w:r>
    </w:p>
  </w:footnote>
  <w:footnote w:id="8">
    <w:p w14:paraId="6946ED48" w14:textId="1DEF3DAF" w:rsidR="003E6C33" w:rsidRDefault="003E6C33">
      <w:pPr>
        <w:pStyle w:val="Fodnotetekst"/>
      </w:pPr>
      <w:r>
        <w:rPr>
          <w:rStyle w:val="Fodnotehenvisning"/>
        </w:rPr>
        <w:footnoteRef/>
      </w:r>
      <w:r>
        <w:t xml:space="preserve"> alkoholprøve</w:t>
      </w:r>
    </w:p>
  </w:footnote>
  <w:footnote w:id="9">
    <w:p w14:paraId="6337C6CE" w14:textId="18CB4D0D" w:rsidR="003E6C33" w:rsidRDefault="003E6C33">
      <w:pPr>
        <w:pStyle w:val="Fodnotetekst"/>
      </w:pPr>
      <w:r>
        <w:rPr>
          <w:rStyle w:val="Fodnotehenvisning"/>
        </w:rPr>
        <w:footnoteRef/>
      </w:r>
      <w:r>
        <w:t xml:space="preserve"> omfartsvej</w:t>
      </w:r>
    </w:p>
  </w:footnote>
  <w:footnote w:id="10">
    <w:p w14:paraId="21BF13F5" w14:textId="0E1A198D" w:rsidR="003E6C33" w:rsidRDefault="003E6C33">
      <w:pPr>
        <w:pStyle w:val="Fodnotetekst"/>
      </w:pPr>
      <w:r>
        <w:rPr>
          <w:rStyle w:val="Fodnotehenvisning"/>
        </w:rPr>
        <w:footnoteRef/>
      </w:r>
      <w:r>
        <w:t xml:space="preserve"> politibilen</w:t>
      </w:r>
    </w:p>
  </w:footnote>
  <w:footnote w:id="11">
    <w:p w14:paraId="7B7FF6D0" w14:textId="3CCB39CD" w:rsidR="003E6C33" w:rsidRDefault="003E6C33">
      <w:pPr>
        <w:pStyle w:val="Fodnotetekst"/>
      </w:pPr>
      <w:r>
        <w:rPr>
          <w:rStyle w:val="Fodnotehenvisning"/>
        </w:rPr>
        <w:footnoteRef/>
      </w:r>
      <w:r>
        <w:t xml:space="preserve"> Her</w:t>
      </w:r>
      <w:r w:rsidR="00BE34EE">
        <w:t>:</w:t>
      </w:r>
      <w:r>
        <w:t xml:space="preserve"> Forstå</w:t>
      </w:r>
    </w:p>
  </w:footnote>
  <w:footnote w:id="12">
    <w:p w14:paraId="3A9FD7DE" w14:textId="321C8BF8" w:rsidR="00BE34EE" w:rsidRDefault="00BE34EE">
      <w:pPr>
        <w:pStyle w:val="Fodnotetekst"/>
      </w:pPr>
      <w:r>
        <w:rPr>
          <w:rStyle w:val="Fodnotehenvisning"/>
        </w:rPr>
        <w:footnoteRef/>
      </w:r>
      <w:r>
        <w:t xml:space="preserve"> vantro</w:t>
      </w:r>
    </w:p>
  </w:footnote>
  <w:footnote w:id="13">
    <w:p w14:paraId="073ACEFE" w14:textId="1CE80074" w:rsidR="00BE34EE" w:rsidRDefault="00BE34EE">
      <w:pPr>
        <w:pStyle w:val="Fodnotetekst"/>
      </w:pPr>
      <w:r>
        <w:rPr>
          <w:rStyle w:val="Fodnotehenvisning"/>
        </w:rPr>
        <w:footnoteRef/>
      </w:r>
      <w:r>
        <w:t xml:space="preserve"> erhvervspraktik</w:t>
      </w:r>
    </w:p>
  </w:footnote>
  <w:footnote w:id="14">
    <w:p w14:paraId="6829CB1E" w14:textId="27A20020" w:rsidR="00BE34EE" w:rsidRDefault="00BE34EE">
      <w:pPr>
        <w:pStyle w:val="Fodnotetekst"/>
      </w:pPr>
      <w:r>
        <w:rPr>
          <w:rStyle w:val="Fodnotehenvisning"/>
        </w:rPr>
        <w:footnoteRef/>
      </w:r>
      <w:r>
        <w:t xml:space="preserve"> Hældt 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0757" w14:textId="77777777" w:rsidR="00197B74" w:rsidRPr="00197B74" w:rsidRDefault="00197B74">
    <w:pPr>
      <w:pStyle w:val="Sidehoved"/>
      <w:rPr>
        <w:lang w:val="de-DE"/>
      </w:rPr>
    </w:pPr>
    <w:r w:rsidRPr="00197B74">
      <w:rPr>
        <w:lang w:val="de-DE"/>
      </w:rPr>
      <w:t>Jugend in Deutschland</w:t>
    </w:r>
  </w:p>
  <w:p w14:paraId="149767EE" w14:textId="77777777" w:rsidR="00197B74" w:rsidRDefault="00197B74">
    <w:pPr>
      <w:pStyle w:val="Sidehoved"/>
      <w:rPr>
        <w:lang w:val="de-DE"/>
      </w:rPr>
    </w:pPr>
    <w:r w:rsidRPr="00197B74">
      <w:rPr>
        <w:lang w:val="de-DE"/>
      </w:rPr>
      <w:t xml:space="preserve">Aus: </w:t>
    </w:r>
    <w:hyperlink r:id="rId1" w:history="1">
      <w:r w:rsidRPr="00363779">
        <w:rPr>
          <w:rStyle w:val="Hyperlink"/>
          <w:lang w:val="de-DE"/>
        </w:rPr>
        <w:t>http://www.yaez.de/Erwachsenwerden/495-Alkohol-Nicht-mal-zum-Anstossen.html</w:t>
      </w:r>
    </w:hyperlink>
  </w:p>
  <w:p w14:paraId="0F7AC857" w14:textId="77777777" w:rsidR="00197B74" w:rsidRPr="00197B74" w:rsidRDefault="00197B74">
    <w:pPr>
      <w:pStyle w:val="Sidehoved"/>
      <w:rPr>
        <w:lang w:val="de-DE"/>
      </w:rPr>
    </w:pPr>
  </w:p>
  <w:p w14:paraId="746471E4" w14:textId="77777777" w:rsidR="00197B74" w:rsidRPr="00197B74" w:rsidRDefault="00197B74">
    <w:pPr>
      <w:pStyle w:val="Sidehoved"/>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74"/>
    <w:rsid w:val="00197B74"/>
    <w:rsid w:val="003E6C33"/>
    <w:rsid w:val="006A3C79"/>
    <w:rsid w:val="00797F90"/>
    <w:rsid w:val="00836248"/>
    <w:rsid w:val="00BE34EE"/>
    <w:rsid w:val="00DC79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B7E3"/>
  <w15:docId w15:val="{F02A37BE-468C-48EB-A157-E7117AA3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96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97B7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articleauthor1">
    <w:name w:val="article_author1"/>
    <w:basedOn w:val="Normal"/>
    <w:rsid w:val="00197B74"/>
    <w:pPr>
      <w:spacing w:after="0" w:line="240" w:lineRule="auto"/>
    </w:pPr>
    <w:rPr>
      <w:rFonts w:ascii="Times New Roman" w:eastAsia="Times New Roman" w:hAnsi="Times New Roman" w:cs="Times New Roman"/>
      <w:b/>
      <w:bCs/>
      <w:sz w:val="21"/>
      <w:szCs w:val="21"/>
      <w:lang w:eastAsia="da-DK"/>
    </w:rPr>
  </w:style>
  <w:style w:type="character" w:customStyle="1" w:styleId="articledate1">
    <w:name w:val="article_date1"/>
    <w:basedOn w:val="Standardskrifttypeiafsnit"/>
    <w:rsid w:val="00197B74"/>
    <w:rPr>
      <w:color w:val="706F6F"/>
    </w:rPr>
  </w:style>
  <w:style w:type="character" w:customStyle="1" w:styleId="fn">
    <w:name w:val="fn"/>
    <w:basedOn w:val="Standardskrifttypeiafsnit"/>
    <w:rsid w:val="00197B74"/>
  </w:style>
  <w:style w:type="character" w:customStyle="1" w:styleId="source-org">
    <w:name w:val="source-org"/>
    <w:basedOn w:val="Standardskrifttypeiafsnit"/>
    <w:rsid w:val="00197B74"/>
  </w:style>
  <w:style w:type="character" w:customStyle="1" w:styleId="org">
    <w:name w:val="org"/>
    <w:basedOn w:val="Standardskrifttypeiafsnit"/>
    <w:rsid w:val="00197B74"/>
  </w:style>
  <w:style w:type="character" w:customStyle="1" w:styleId="updated">
    <w:name w:val="updated"/>
    <w:basedOn w:val="Standardskrifttypeiafsnit"/>
    <w:rsid w:val="00197B74"/>
  </w:style>
  <w:style w:type="character" w:customStyle="1" w:styleId="fbconnectbuttontext11">
    <w:name w:val="fbconnectbutton_text11"/>
    <w:basedOn w:val="Standardskrifttypeiafsnit"/>
    <w:rsid w:val="00197B74"/>
  </w:style>
  <w:style w:type="character" w:customStyle="1" w:styleId="fbsharecountinner5">
    <w:name w:val="fb_share_count_inner5"/>
    <w:basedOn w:val="Standardskrifttypeiafsnit"/>
    <w:rsid w:val="00197B74"/>
    <w:rPr>
      <w:vanish w:val="0"/>
      <w:webHidden w:val="0"/>
      <w:shd w:val="clear" w:color="auto" w:fill="E8EBF2"/>
      <w:specVanish w:val="0"/>
    </w:rPr>
  </w:style>
  <w:style w:type="paragraph" w:styleId="Markeringsbobletekst">
    <w:name w:val="Balloon Text"/>
    <w:basedOn w:val="Normal"/>
    <w:link w:val="MarkeringsbobletekstTegn"/>
    <w:uiPriority w:val="99"/>
    <w:semiHidden/>
    <w:unhideWhenUsed/>
    <w:rsid w:val="00197B7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97B74"/>
    <w:rPr>
      <w:rFonts w:ascii="Tahoma" w:hAnsi="Tahoma" w:cs="Tahoma"/>
      <w:sz w:val="16"/>
      <w:szCs w:val="16"/>
    </w:rPr>
  </w:style>
  <w:style w:type="paragraph" w:styleId="Sidehoved">
    <w:name w:val="header"/>
    <w:basedOn w:val="Normal"/>
    <w:link w:val="SidehovedTegn"/>
    <w:uiPriority w:val="99"/>
    <w:unhideWhenUsed/>
    <w:rsid w:val="00197B7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97B74"/>
  </w:style>
  <w:style w:type="paragraph" w:styleId="Sidefod">
    <w:name w:val="footer"/>
    <w:basedOn w:val="Normal"/>
    <w:link w:val="SidefodTegn"/>
    <w:uiPriority w:val="99"/>
    <w:unhideWhenUsed/>
    <w:rsid w:val="00197B7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97B74"/>
  </w:style>
  <w:style w:type="character" w:styleId="Hyperlink">
    <w:name w:val="Hyperlink"/>
    <w:basedOn w:val="Standardskrifttypeiafsnit"/>
    <w:uiPriority w:val="99"/>
    <w:unhideWhenUsed/>
    <w:rsid w:val="00197B74"/>
    <w:rPr>
      <w:color w:val="0000FF" w:themeColor="hyperlink"/>
      <w:u w:val="single"/>
    </w:rPr>
  </w:style>
  <w:style w:type="paragraph" w:styleId="Fodnotetekst">
    <w:name w:val="footnote text"/>
    <w:basedOn w:val="Normal"/>
    <w:link w:val="FodnotetekstTegn"/>
    <w:uiPriority w:val="99"/>
    <w:semiHidden/>
    <w:unhideWhenUsed/>
    <w:rsid w:val="006A3C7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A3C79"/>
    <w:rPr>
      <w:sz w:val="20"/>
      <w:szCs w:val="20"/>
    </w:rPr>
  </w:style>
  <w:style w:type="character" w:styleId="Fodnotehenvisning">
    <w:name w:val="footnote reference"/>
    <w:basedOn w:val="Standardskrifttypeiafsnit"/>
    <w:uiPriority w:val="99"/>
    <w:semiHidden/>
    <w:unhideWhenUsed/>
    <w:rsid w:val="006A3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742526">
      <w:bodyDiv w:val="1"/>
      <w:marLeft w:val="0"/>
      <w:marRight w:val="0"/>
      <w:marTop w:val="0"/>
      <w:marBottom w:val="0"/>
      <w:divBdr>
        <w:top w:val="none" w:sz="0" w:space="0" w:color="auto"/>
        <w:left w:val="none" w:sz="0" w:space="0" w:color="auto"/>
        <w:bottom w:val="none" w:sz="0" w:space="0" w:color="auto"/>
        <w:right w:val="none" w:sz="0" w:space="0" w:color="auto"/>
      </w:divBdr>
      <w:divsChild>
        <w:div w:id="633488684">
          <w:marLeft w:val="0"/>
          <w:marRight w:val="0"/>
          <w:marTop w:val="0"/>
          <w:marBottom w:val="0"/>
          <w:divBdr>
            <w:top w:val="none" w:sz="0" w:space="0" w:color="auto"/>
            <w:left w:val="none" w:sz="0" w:space="0" w:color="auto"/>
            <w:bottom w:val="none" w:sz="0" w:space="0" w:color="auto"/>
            <w:right w:val="none" w:sz="0" w:space="0" w:color="auto"/>
          </w:divBdr>
          <w:divsChild>
            <w:div w:id="42295727">
              <w:marLeft w:val="0"/>
              <w:marRight w:val="0"/>
              <w:marTop w:val="187"/>
              <w:marBottom w:val="0"/>
              <w:divBdr>
                <w:top w:val="none" w:sz="0" w:space="0" w:color="auto"/>
                <w:left w:val="none" w:sz="0" w:space="0" w:color="auto"/>
                <w:bottom w:val="none" w:sz="0" w:space="0" w:color="auto"/>
                <w:right w:val="none" w:sz="0" w:space="0" w:color="auto"/>
              </w:divBdr>
              <w:divsChild>
                <w:div w:id="405341171">
                  <w:marLeft w:val="0"/>
                  <w:marRight w:val="0"/>
                  <w:marTop w:val="0"/>
                  <w:marBottom w:val="0"/>
                  <w:divBdr>
                    <w:top w:val="none" w:sz="0" w:space="0" w:color="auto"/>
                    <w:left w:val="none" w:sz="0" w:space="0" w:color="auto"/>
                    <w:bottom w:val="none" w:sz="0" w:space="0" w:color="auto"/>
                    <w:right w:val="none" w:sz="0" w:space="0" w:color="auto"/>
                  </w:divBdr>
                  <w:divsChild>
                    <w:div w:id="317878250">
                      <w:marLeft w:val="0"/>
                      <w:marRight w:val="0"/>
                      <w:marTop w:val="0"/>
                      <w:marBottom w:val="0"/>
                      <w:divBdr>
                        <w:top w:val="none" w:sz="0" w:space="0" w:color="auto"/>
                        <w:left w:val="single" w:sz="8" w:space="0" w:color="CCCCCC"/>
                        <w:bottom w:val="none" w:sz="0" w:space="0" w:color="auto"/>
                        <w:right w:val="none" w:sz="0" w:space="0" w:color="auto"/>
                      </w:divBdr>
                      <w:divsChild>
                        <w:div w:id="926497333">
                          <w:marLeft w:val="374"/>
                          <w:marRight w:val="0"/>
                          <w:marTop w:val="94"/>
                          <w:marBottom w:val="0"/>
                          <w:divBdr>
                            <w:top w:val="none" w:sz="0" w:space="0" w:color="auto"/>
                            <w:left w:val="none" w:sz="0" w:space="0" w:color="auto"/>
                            <w:bottom w:val="none" w:sz="0" w:space="0" w:color="auto"/>
                            <w:right w:val="none" w:sz="0" w:space="0" w:color="auto"/>
                          </w:divBdr>
                          <w:divsChild>
                            <w:div w:id="541402907">
                              <w:marLeft w:val="0"/>
                              <w:marRight w:val="0"/>
                              <w:marTop w:val="0"/>
                              <w:marBottom w:val="0"/>
                              <w:divBdr>
                                <w:top w:val="none" w:sz="0" w:space="0" w:color="auto"/>
                                <w:left w:val="none" w:sz="0" w:space="0" w:color="auto"/>
                                <w:bottom w:val="none" w:sz="0" w:space="0" w:color="auto"/>
                                <w:right w:val="none" w:sz="0" w:space="0" w:color="auto"/>
                              </w:divBdr>
                            </w:div>
                          </w:divsChild>
                        </w:div>
                        <w:div w:id="366833108">
                          <w:marLeft w:val="374"/>
                          <w:marRight w:val="0"/>
                          <w:marTop w:val="0"/>
                          <w:marBottom w:val="0"/>
                          <w:divBdr>
                            <w:top w:val="none" w:sz="0" w:space="0" w:color="auto"/>
                            <w:left w:val="none" w:sz="0" w:space="0" w:color="auto"/>
                            <w:bottom w:val="none" w:sz="0" w:space="0" w:color="auto"/>
                            <w:right w:val="none" w:sz="0" w:space="0" w:color="auto"/>
                          </w:divBdr>
                        </w:div>
                        <w:div w:id="2102993030">
                          <w:marLeft w:val="0"/>
                          <w:marRight w:val="0"/>
                          <w:marTop w:val="37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hyperlink" Target="http://www.yaez.de/Erwachsenwerden/495-Alkohol-Nicht-mal-zum-Anstossen.html"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158C-56A6-407E-8A63-74038B47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475</Words>
  <Characters>2903</Characters>
  <Application>Microsoft Office Word</Application>
  <DocSecurity>0</DocSecurity>
  <Lines>24</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Milling</dc:creator>
  <cp:lastModifiedBy>Lone Milling</cp:lastModifiedBy>
  <cp:revision>5</cp:revision>
  <dcterms:created xsi:type="dcterms:W3CDTF">2023-12-22T10:54:00Z</dcterms:created>
  <dcterms:modified xsi:type="dcterms:W3CDTF">2023-12-22T11:13:00Z</dcterms:modified>
</cp:coreProperties>
</file>