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32B2" w14:textId="444C05C0" w:rsidR="00836F6D" w:rsidRDefault="00836F6D"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FRA ENTEN-ELLER:</w:t>
      </w:r>
    </w:p>
    <w:p w14:paraId="075584C9" w14:textId="256D341E"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Jeg har aldrig negtet Dig udmærkede Aandsgaver, som Du ogsaa vil see deraf, at jeg ofte nok har bebreidet Dig, at Du misbrugte dem. Du er vittig, ironisk, iagttagende, Dialektiker, erfaren i Nydelse, Du veed at beregne Øieblikket, Du er sentimental, hjerteløs, alt efter Omstændighederne; men under alt dette er Du bestandig kun i Momentet, og Dit Liv opløser sig derfor, og det er Dig umuligt at forklare </w:t>
      </w:r>
      <w:hyperlink r:id="rId4" w:anchor="ss175" w:tooltip="Side: 175(SKS)" w:history="1">
        <w:r>
          <w:rPr>
            <w:rStyle w:val="Hyperlink"/>
            <w:rFonts w:ascii="Arial" w:eastAsiaTheme="majorEastAsia" w:hAnsi="Arial" w:cs="Arial"/>
            <w:spacing w:val="-3"/>
            <w:sz w:val="21"/>
            <w:szCs w:val="21"/>
          </w:rPr>
          <w:t>175</w:t>
        </w:r>
      </w:hyperlink>
      <w:r>
        <w:rPr>
          <w:rFonts w:ascii="Arial" w:hAnsi="Arial" w:cs="Arial"/>
          <w:color w:val="171717"/>
          <w:spacing w:val="-3"/>
        </w:rPr>
        <w:t>det. Vil nu Een lære den Kunst at nyde, saa er det ganske rigtigt at gaae til Dig; men ønsker han at forstaae Dit Liv, saa henvender han sig til den Urette. Hos mig vil han maaskee snarere kunne finde det, han søger, og det uagtet jeg ingenlunde er i Besiddelse af Dine Aandsgaver. Du er hildet og har ligesom ikke Tid til at rive Dig løs, jeg er ikke hildet, hverken i min Dom om det Æsthetiske, ei heller om det Ethiske; thi i det Ethiske er jeg netop hævet over Øieblikket, er i Friheden; men det er en Modsigelse, at man skulde kunne blive hildet ved at være i Friheden.</w:t>
      </w:r>
    </w:p>
    <w:p w14:paraId="76D3C358"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Ethvert Menneske, hvor ringe begavet han end er, hvor underordnet hans Stilling i Livet end er, har en naturlig Trang til at danne sig en Livs-Anskuelse, en Forestilling om Livets Betydning og dets Formaal. Den, der lever æsthetisk, gjør det ogsaa, og det almindelige Udtryk, man til alle Tider og fra de forskjellige Stadier har hørt, er dette: man skal nyde Livet. Det varieres naturligviis saare meget, alt eftersom Forestillingen om Nydelse er forskjellig, men i dette Udtryk, at man skal nyde Livet, enes de Alle. </w:t>
      </w:r>
      <w:r>
        <w:rPr>
          <w:rFonts w:ascii="Arial" w:hAnsi="Arial" w:cs="Arial"/>
          <w:i/>
          <w:iCs/>
          <w:color w:val="171717"/>
          <w:spacing w:val="-3"/>
        </w:rPr>
        <w:t>Men den, der siger, han vil nyde Livet, han sætter altid en Betingelse, som enten ligger udenfor Individet, eller er i Individet saaledes, at den ikke er ved Individet selv.</w:t>
      </w:r>
      <w:r>
        <w:rPr>
          <w:rFonts w:ascii="Arial" w:hAnsi="Arial" w:cs="Arial"/>
          <w:color w:val="171717"/>
          <w:spacing w:val="-3"/>
        </w:rPr>
        <w:t> Jeg vil bede Dig, dette sidste Punktum betræffende, at holde Udtrykkene lidt fast, da de ere valgte med Flid.</w:t>
      </w:r>
    </w:p>
    <w:p w14:paraId="34FA0D3E"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Lad os nu ganske kortelig gjennemløbe disse Stadier, for at vinde hen til Dig. Du er maaskee allerede lidt ærgerlig over det almindelige Udtryk for at leve æsthetisk, jeg har fremsat, og dog vil Du vel neppe kunne negte dets Rigtighed. Det er ofte nok, man hører Dig spotte over Folk, at de ikke vide at nyde Livet, medens Du selv derimod troer at have studeret det fra Grunden af. Det er vel muligt, at de ikke forstaae det; men i Udtrykket selv ere de dog enige med Dig. Du ahner nu maaske, at Du i denne Overveielse vil komme til at gaae i Spand med Mennesker, som ellers ere Dig en Vederstyggelighed. Du mener maaskee, jeg burde være saa galant at behandle Dig som Kunstner, med Taushed at forbigaae Fuskerne, som Du kan have Plage nok af i Livet, og som Du paa ingen Maade ønsker at have noget tilfælleds med. Jeg kan imidlertid ikke hjælpe Dig; thi Du har dog Noget tilfælleds med dem, og det noget saare væsentligt – Livs-Anskuelse nemlig; og det, hvori Du er forskjellig fra dem, er i mine Øine noget uvæsentligt. Jeg kan ikke lade være at lee ad Dig; seer Du, min unge Ven, det er en </w:t>
      </w:r>
      <w:hyperlink r:id="rId5" w:anchor="ss176" w:tooltip="Side: 176(SKS)" w:history="1">
        <w:r>
          <w:rPr>
            <w:rStyle w:val="Hyperlink"/>
            <w:rFonts w:ascii="Arial" w:eastAsiaTheme="majorEastAsia" w:hAnsi="Arial" w:cs="Arial"/>
            <w:spacing w:val="-3"/>
            <w:sz w:val="21"/>
            <w:szCs w:val="21"/>
          </w:rPr>
          <w:t>176</w:t>
        </w:r>
      </w:hyperlink>
      <w:r>
        <w:rPr>
          <w:rFonts w:ascii="Arial" w:hAnsi="Arial" w:cs="Arial"/>
          <w:color w:val="171717"/>
          <w:spacing w:val="-3"/>
        </w:rPr>
        <w:t>Forbandelse, der følger Dig: de mange </w:t>
      </w:r>
      <w:hyperlink r:id="rId6" w:anchor="ee2-651" w:tooltip="Kommentar" w:history="1">
        <w:r>
          <w:rPr>
            <w:rStyle w:val="Hyperlink"/>
            <w:rFonts w:ascii="Arial" w:eastAsiaTheme="majorEastAsia" w:hAnsi="Arial" w:cs="Arial"/>
            <w:spacing w:val="-3"/>
          </w:rPr>
          <w:t>Kunstbrødre</w:t>
        </w:r>
      </w:hyperlink>
      <w:r>
        <w:rPr>
          <w:rFonts w:ascii="Arial" w:hAnsi="Arial" w:cs="Arial"/>
          <w:color w:val="171717"/>
          <w:spacing w:val="-3"/>
        </w:rPr>
        <w:t> Du faaer, som Du ingenlunde agter at vedkjende Dig. Du løber Fare for at komme i slet og simpelt Selskab, Du, der er saa fornem. Jeg negter ikke, at det maa være ubehageligt at have Livs-Anskuelse tilfælleds med enhver Svirebroder eller </w:t>
      </w:r>
      <w:hyperlink r:id="rId7" w:anchor="ee2-652" w:tooltip="Kommentar" w:history="1">
        <w:r>
          <w:rPr>
            <w:rStyle w:val="Hyperlink"/>
            <w:rFonts w:ascii="Arial" w:eastAsiaTheme="majorEastAsia" w:hAnsi="Arial" w:cs="Arial"/>
            <w:spacing w:val="-3"/>
          </w:rPr>
          <w:t>Jagtliebhaber</w:t>
        </w:r>
      </w:hyperlink>
      <w:r>
        <w:rPr>
          <w:rFonts w:ascii="Arial" w:hAnsi="Arial" w:cs="Arial"/>
          <w:color w:val="171717"/>
          <w:spacing w:val="-3"/>
        </w:rPr>
        <w:t>. Ganske er det vel heller ikke Tilfælde; thi Du ligger til en vis Grad ude over det æsthetiske Gebeet, som jeg senere skal vise.</w:t>
      </w:r>
    </w:p>
    <w:p w14:paraId="77DACA2E"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Hvor store nu end Differenserne kunne være indenfor det Æsthetiske, alle Stadier have dog den væsentlige Lighed, at Aanden ikke er bestemmet som Aand, men umiddelbart bestemmet. Differenserne kunne være overordentlige, ligefra fuldkommen Aandløshed til den høieste Grad af Aandrighed; men selv paa det Stadium, hvor Aandrigheden viser sig, er Aanden dog ikke bestemmet som Aand, men som Gave.</w:t>
      </w:r>
    </w:p>
    <w:p w14:paraId="1F8B2B91"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lastRenderedPageBreak/>
        <w:t>Kun ganske kortelig vil jeg fremhæve hvert enkelt Stadium og blot dvæle ved, hvad der paa en eller anden Maade kunde passe paa Dig, eller som jeg kunde ønske, Du skulde gjøre Anvendelse af paa Dig selv. </w:t>
      </w:r>
      <w:hyperlink r:id="rId8" w:anchor="ee2-653" w:tooltip="Kommentar" w:history="1">
        <w:r>
          <w:rPr>
            <w:rStyle w:val="Hyperlink"/>
            <w:rFonts w:ascii="Arial" w:eastAsiaTheme="majorEastAsia" w:hAnsi="Arial" w:cs="Arial"/>
            <w:spacing w:val="-3"/>
          </w:rPr>
          <w:t>Personligheden er</w:t>
        </w:r>
      </w:hyperlink>
      <w:r>
        <w:rPr>
          <w:rFonts w:ascii="Arial" w:hAnsi="Arial" w:cs="Arial"/>
          <w:color w:val="171717"/>
          <w:spacing w:val="-3"/>
        </w:rPr>
        <w:t> umiddelbart bestemt ikke aandeligt, men physisk. Her have vi en Livs-Anskuelse, der lærer, at Sundhed er det kosteligste Gode, det, hvorom Alt dreier sig. Et mere poetisk Udtryk faaer den samme Anskuelse, naar det hedder: Skjønhed er det Høieste. Skjønhed er nu et saare skrøbeligt Gode, og derfor seer man sjeldnere denne Livs-Anskuelse gjennemført. Man træffer ofte nok en ung Pige, eller en ung Mand, der en stakket Tid trodser paa sin Skjønhed, men snart bedrager den dem. Imidlertid erindrer jeg dog engang at have seet den med sjeldent Held gjennemført. I mine Studenterdage kom jeg stundom i Ferierne i et greveligt Huus i en af Provindserne. Greven havde i tidligere Dage havt en </w:t>
      </w:r>
      <w:hyperlink r:id="rId9" w:anchor="ee2-654" w:tooltip="Kommentar" w:history="1">
        <w:r>
          <w:rPr>
            <w:rStyle w:val="Hyperlink"/>
            <w:rFonts w:ascii="Arial" w:eastAsiaTheme="majorEastAsia" w:hAnsi="Arial" w:cs="Arial"/>
            <w:spacing w:val="-3"/>
          </w:rPr>
          <w:t>diplomatisk Charge</w:t>
        </w:r>
      </w:hyperlink>
      <w:r>
        <w:rPr>
          <w:rFonts w:ascii="Arial" w:hAnsi="Arial" w:cs="Arial"/>
          <w:color w:val="171717"/>
          <w:spacing w:val="-3"/>
        </w:rPr>
        <w:t>, var nu ældre og levede i landlig Rolighed paa sit Herresæde. </w:t>
      </w:r>
      <w:r>
        <w:rPr>
          <w:rStyle w:val="hit"/>
          <w:rFonts w:ascii="Arial" w:eastAsiaTheme="majorEastAsia" w:hAnsi="Arial" w:cs="Arial"/>
          <w:color w:val="171717"/>
          <w:spacing w:val="-3"/>
          <w:shd w:val="clear" w:color="auto" w:fill="FFFF00"/>
        </w:rPr>
        <w:t>Grevinden</w:t>
      </w:r>
      <w:r>
        <w:rPr>
          <w:rFonts w:ascii="Arial" w:hAnsi="Arial" w:cs="Arial"/>
          <w:color w:val="171717"/>
          <w:spacing w:val="-3"/>
        </w:rPr>
        <w:t> havde som ung Pige været overordentlig deilig; hun var endnu som aldrende den skjønneste Dame, jeg har seet. Greven havde i sin Ungdom ved sin mandlige Skjønhed gjort stor Lykke blandt det smukke Kjøn; ved Hoffet erindrede man endnu den skjønne Kammerjunker. Alderen havde ikke knækket ham, og en ædel, ægte fornem Værdighed gjorde ham endnu skjønnere. De, der havde kjendt dem i yngre Dage, forsikkrede, at det var det skjønneste Par, de havde seet, og jeg, som havde den Lykke at lære dem at kjende paa deres ældre Dage, fandt det ganske i sin Orden; thi de vare endnu det skjønneste Par, man kunde see. Saavel Greven </w:t>
      </w:r>
      <w:hyperlink r:id="rId10" w:anchor="ss177" w:tooltip="Side: 177(SKS)" w:history="1">
        <w:r>
          <w:rPr>
            <w:rStyle w:val="Hyperlink"/>
            <w:rFonts w:ascii="Arial" w:eastAsiaTheme="majorEastAsia" w:hAnsi="Arial" w:cs="Arial"/>
            <w:spacing w:val="-3"/>
            <w:sz w:val="21"/>
            <w:szCs w:val="21"/>
          </w:rPr>
          <w:t>177</w:t>
        </w:r>
      </w:hyperlink>
      <w:r>
        <w:rPr>
          <w:rFonts w:ascii="Arial" w:hAnsi="Arial" w:cs="Arial"/>
          <w:color w:val="171717"/>
          <w:spacing w:val="-3"/>
        </w:rPr>
        <w:t>som </w:t>
      </w:r>
      <w:r>
        <w:rPr>
          <w:rStyle w:val="hit"/>
          <w:rFonts w:ascii="Arial" w:eastAsiaTheme="majorEastAsia" w:hAnsi="Arial" w:cs="Arial"/>
          <w:color w:val="171717"/>
          <w:spacing w:val="-3"/>
          <w:shd w:val="clear" w:color="auto" w:fill="FFFF00"/>
        </w:rPr>
        <w:t>Grevinden</w:t>
      </w:r>
      <w:r>
        <w:rPr>
          <w:rFonts w:ascii="Arial" w:hAnsi="Arial" w:cs="Arial"/>
          <w:color w:val="171717"/>
          <w:spacing w:val="-3"/>
        </w:rPr>
        <w:t> havde megen Dannelse, og dog concentrerede </w:t>
      </w:r>
      <w:r>
        <w:rPr>
          <w:rStyle w:val="hit"/>
          <w:rFonts w:ascii="Arial" w:eastAsiaTheme="majorEastAsia" w:hAnsi="Arial" w:cs="Arial"/>
          <w:color w:val="171717"/>
          <w:spacing w:val="-3"/>
          <w:shd w:val="clear" w:color="auto" w:fill="FFFF00"/>
        </w:rPr>
        <w:t>Grevinden</w:t>
      </w:r>
      <w:r>
        <w:rPr>
          <w:rFonts w:ascii="Arial" w:hAnsi="Arial" w:cs="Arial"/>
          <w:color w:val="171717"/>
          <w:spacing w:val="-3"/>
        </w:rPr>
        <w:t>s Livs-Anskuelse sig i den Tanke, at de vare det skjønneste Par i hele Landet. Jeg mindes endnu ganske levende en Begivenhed, der forvissede mig herom. Det var en Søndag Formiddag; der var en lille Høitid i den tæt ved Herresædet liggende Kirke. </w:t>
      </w:r>
      <w:r>
        <w:rPr>
          <w:rStyle w:val="hit"/>
          <w:rFonts w:ascii="Arial" w:eastAsiaTheme="majorEastAsia" w:hAnsi="Arial" w:cs="Arial"/>
          <w:color w:val="171717"/>
          <w:spacing w:val="-3"/>
          <w:shd w:val="clear" w:color="auto" w:fill="FFFF00"/>
        </w:rPr>
        <w:t>Grevinden</w:t>
      </w:r>
      <w:r>
        <w:rPr>
          <w:rFonts w:ascii="Arial" w:hAnsi="Arial" w:cs="Arial"/>
          <w:color w:val="171717"/>
          <w:spacing w:val="-3"/>
        </w:rPr>
        <w:t> havde ikke befundet sig saa vel, at hun vovede at være tilstede; Greven derimod begav sig om Morgenen derhen, iført al sin Pragt, sin Kammerherre-Uniform, prydet med Ordener. Vinduerne i den store Sal vendte ud mod en Allee, der førte op til Kirken. </w:t>
      </w:r>
      <w:r>
        <w:rPr>
          <w:rStyle w:val="hit"/>
          <w:rFonts w:ascii="Arial" w:eastAsiaTheme="majorEastAsia" w:hAnsi="Arial" w:cs="Arial"/>
          <w:color w:val="171717"/>
          <w:spacing w:val="-3"/>
          <w:shd w:val="clear" w:color="auto" w:fill="FFFF00"/>
        </w:rPr>
        <w:t>Grevinden</w:t>
      </w:r>
      <w:r>
        <w:rPr>
          <w:rFonts w:ascii="Arial" w:hAnsi="Arial" w:cs="Arial"/>
          <w:color w:val="171717"/>
          <w:spacing w:val="-3"/>
        </w:rPr>
        <w:t> stod ved et af dem; hun var klædt i en smagfuld Morgendragt og virkelig yndig. Jeg havde erkyndiget mig om hendes Befindende, og fordybet mig med hende i en Samtale om en Lystseilads, der skulde gaae for sig den følgende Dag, da viste Greven sig langt nede i Alleen. Hun taug, hun blev skjønnere, end jeg nogensinde har seet hende, hendes Mine blev næsten lidt veemodig, Greven var kommen saa nær, at han kunde see hende fra Vinduet, hun tilkastede ham med Gratie og Anstand et Kys, og nu vendte hun sig til mig og sagde: »lille </w:t>
      </w:r>
      <w:r>
        <w:rPr>
          <w:rStyle w:val="person"/>
          <w:rFonts w:ascii="Arial" w:eastAsiaTheme="majorEastAsia" w:hAnsi="Arial" w:cs="Arial"/>
          <w:color w:val="171717"/>
          <w:spacing w:val="-3"/>
        </w:rPr>
        <w:t>Wilhelm</w:t>
      </w:r>
      <w:r>
        <w:rPr>
          <w:rFonts w:ascii="Arial" w:hAnsi="Arial" w:cs="Arial"/>
          <w:color w:val="171717"/>
          <w:spacing w:val="-3"/>
        </w:rPr>
        <w:t>, ikke sandt, min Ditlev er dog den skjønneste Mand i det hele Kongerige! Ja, jeg seer nok, at han synker en lille Smule sammen i den ene Side, men det kan Ingen see, naar jeg gaaer hos ham, og naar vi gaae sammen, ere vi dog endnu det skjønneste Par i hele Landet.« Ingen lille Frøken paa 16 Aar kunde være lyksaligere over hendes Forlovede, den skjønne Kammerjunker, end Hendes Naade over den allerede bedagede Kammerherre.</w:t>
      </w:r>
    </w:p>
    <w:p w14:paraId="39131FE2"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Begge </w:t>
      </w:r>
      <w:hyperlink r:id="rId11" w:anchor="ee2-655" w:tooltip="Kommentar" w:history="1">
        <w:r>
          <w:rPr>
            <w:rStyle w:val="Hyperlink"/>
            <w:rFonts w:ascii="Arial" w:eastAsiaTheme="majorEastAsia" w:hAnsi="Arial" w:cs="Arial"/>
            <w:spacing w:val="-3"/>
          </w:rPr>
          <w:t>Livs-Anskuelser</w:t>
        </w:r>
      </w:hyperlink>
      <w:r>
        <w:rPr>
          <w:rFonts w:ascii="Arial" w:hAnsi="Arial" w:cs="Arial"/>
          <w:color w:val="171717"/>
          <w:spacing w:val="-3"/>
        </w:rPr>
        <w:t> enes deri, at man skal nyde Livet, Betingelsen herfor ligger i Individet selv, men saaledes, at den ikke er sat ved Individet selv.</w:t>
      </w:r>
    </w:p>
    <w:p w14:paraId="2DBB0283"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Vi gaae videre. Vi træffe Livs-Anskuelser, der lære, at man skal nyde Livet, men lægge Betingelsen derfor udenfor Individet. Dette er Tilfælde med enhver Livs-Anskuelse, hvor Rigdom, Hæder, Adel o. s. v. bliver gjort til Livets Opgave og dets Indhold. Her vil jeg ogsaa omtale en vis Art af Forelskelse. Dersom jeg tænkte mig en ung Pige forelsket af hele sin Sjæl, hvis Øie ingen Lyst kjendte uden at see den Elskede, hvis Sjæl ingen Tanke havde uden ham, hvis Hjerte ingen Begjær havde uden at tilhøre ham, hvem Intet, Intet, hverken i Himlen eller paa Jorden havde Betydning for, uden han, saa er her atter en æsthetisk Livs-Anskuelse, hvor Betingelsen er lagt udenfor Individet selv. Du </w:t>
      </w:r>
      <w:hyperlink r:id="rId12" w:anchor="ss178" w:tooltip="Side: 178(SKS)" w:history="1">
        <w:r>
          <w:rPr>
            <w:rStyle w:val="Hyperlink"/>
            <w:rFonts w:ascii="Arial" w:eastAsiaTheme="majorEastAsia" w:hAnsi="Arial" w:cs="Arial"/>
            <w:spacing w:val="-3"/>
            <w:sz w:val="21"/>
            <w:szCs w:val="21"/>
          </w:rPr>
          <w:t>178</w:t>
        </w:r>
      </w:hyperlink>
      <w:r>
        <w:rPr>
          <w:rFonts w:ascii="Arial" w:hAnsi="Arial" w:cs="Arial"/>
          <w:color w:val="171717"/>
          <w:spacing w:val="-3"/>
        </w:rPr>
        <w:t xml:space="preserve">finder naturligviis, at det er en Taabelighed at </w:t>
      </w:r>
      <w:r>
        <w:rPr>
          <w:rFonts w:ascii="Arial" w:hAnsi="Arial" w:cs="Arial"/>
          <w:color w:val="171717"/>
          <w:spacing w:val="-3"/>
        </w:rPr>
        <w:lastRenderedPageBreak/>
        <w:t>elske saaledes, Du mener, at det er Noget, der kun forekommer i Romaner. Imidlertid lader det sig tænke, og saa Meget er vist, at i mange Menneskers Øine vilde en saadan Kjærlighed ansees for noget Overordentligt. Jeg skal senere forklare Dig, hvorfor jeg ikke kan billige den.</w:t>
      </w:r>
    </w:p>
    <w:p w14:paraId="7A5C1428"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Vi gaae videre. Vi møde Livs-Anskuelser, der lære, at man skal nyde Livet, men Betingelsen derfor ligger i Individet selv, dog saaledes, at den ikke er sat ved ham selv. Personligheden er her i Almindelighed bestemt som Talent. Det er et practisk Talent, et merkantilsk Talent, et mathematisk Talent, et digterisk Talent, et kunstnerisk Talent, et philosophisk Talent. Tilfredsstillelsen i Livet, Nydelsen søges i dette Talents Udfoldelse. Man bliver maaskee ikke staaende ved Talentet i dets Umiddelbarhed, man uddanner det paa alle Maader, men Betingelsen for Tilfredsstillelsen i Livet er Talentet selv, som er en Betingelse, der ikke er sat ved selve Individet. De Mennesker, hos hvilke man finder denne Livsanskuelse, høre ofte til dem, der pleie at være Gjenstand for Din stadige Spot, paa Grund af deres utrættede Virksomhed. Du mener selv at leve æsthetisk og vil ingenlunde indrømme det om dem. At Du har en anden Anskuelse af at nyde Livet, er unegteligt, men dette er ikke det Væsentlige, det Væsentlige er, at man vil nyde Livet. Dit Liv er langt fornemmere end deres, men deres er ogsaa langt uskyldigere end Dit.</w:t>
      </w:r>
    </w:p>
    <w:p w14:paraId="397E480E" w14:textId="77777777" w:rsidR="006B4DD6" w:rsidRDefault="006B4DD6" w:rsidP="006B4DD6">
      <w:pPr>
        <w:pStyle w:val="paragraph"/>
        <w:shd w:val="clear" w:color="auto" w:fill="FFFFFF"/>
        <w:ind w:firstLine="240"/>
        <w:jc w:val="both"/>
        <w:rPr>
          <w:rFonts w:ascii="Arial" w:hAnsi="Arial" w:cs="Arial"/>
          <w:color w:val="171717"/>
          <w:spacing w:val="-3"/>
        </w:rPr>
      </w:pPr>
      <w:r>
        <w:rPr>
          <w:rFonts w:ascii="Arial" w:hAnsi="Arial" w:cs="Arial"/>
          <w:color w:val="171717"/>
          <w:spacing w:val="-3"/>
        </w:rPr>
        <w:t>Som nu alle disse Livs-Anskuelser have det tilfælleds, at de ere æsthetiske, saa ligne de hverandre ogsaa deri, at de have en vis Eenhed, et vist Sammenhæng, det er een bestemt Ting, hvorom Alt dreier sig. Det, hvorpaa de bygge deres Liv, er i sig noget Enkelt, og derfor adsplittes dette ikke saaledes som deres, der bygge deres Liv paa det i sig selv Mangfoldige. Det er Tilfælde med den Livs-Anskuelse, jeg nu skal dvæle lidt længere ved. Den lærer: nyd Livet, og forklarer det saaledes: lev for Din Lyst. Lysten er imidlertid i sig selv en Mangfoldighed, og saaledes seer man let, at dette Liv adsplitter sig i en grændseløs Mangfoldighed, uden forsaavidt i et enkelt Individ Lysten fra Barndommen af er determineret til en enkelt Lyst, hvilket man da snarere maatte kalde en Tilbøielighed, et Hang, f. Ex. til at fiske, eller jage, eller holde Heste o. s. v. Forsaavidt denne Livs-Anskuelse adsplitter sig i en Mangfoldighed, seer man let, at den ligger i Reflexionens Sphære; imidlertid er denne Reflexion dog bestandig kun en endelig Reflexion og Person</w:t>
      </w:r>
      <w:hyperlink r:id="rId13" w:anchor="ss179" w:tooltip="Side: 179(SKS)" w:history="1">
        <w:r>
          <w:rPr>
            <w:rStyle w:val="Hyperlink"/>
            <w:rFonts w:ascii="Arial" w:eastAsiaTheme="majorEastAsia" w:hAnsi="Arial" w:cs="Arial"/>
            <w:spacing w:val="-3"/>
            <w:sz w:val="21"/>
            <w:szCs w:val="21"/>
          </w:rPr>
          <w:t>179</w:t>
        </w:r>
      </w:hyperlink>
      <w:r>
        <w:rPr>
          <w:rFonts w:ascii="Arial" w:hAnsi="Arial" w:cs="Arial"/>
          <w:color w:val="171717"/>
          <w:spacing w:val="-3"/>
        </w:rPr>
        <w:t>ligheden forbliver i sin Umiddelbarhed. I Lysten selv er Individet umiddelbart, og hvor forfinet og raffineret, hvor udspeculeret denne end er, er Individet dog som umiddelbart deri, i Nydelsen er han i Momentet, og hvor mangfoldig han end er i denne Henseende, er han dog bestandigt umiddelbar, fordi han er i Momentet. At leve for at tilfredsstille sin Lyst, er nu en meget fornem Ansættelse i Livet, og man seer det, Gud være lovet, sjeldent gjennemført, paa Grund af det jordiske Livs Besværligheder, der give Mennesket Andet at tænke paa. Dersom dette ikke var Tilfældet, saa tvivler jeg ikke paa, at vi jo ofte nok vilde blive Vidne til dette forfærdelige Skuespil; thi saa meget er vist, man hører ofte nok Folk klage over, at de føle sig generede af det prosaiske Liv, hvilket desto værre ofte ikke vil sige Andet, end at de længes efter at slaae sig løs i al den Vildhed, som Lysten kan henhvirvle et Menneske i. For at denne Anskuelse nemlig skal lade sig gjennemføre, maa Individet være i Besiddelse af en Mangfoldighed af udvortes Betingelser, og denne Lykke eller rettere Ulykke bliver sjeldent et Menneske til Deel, denne Ulykke; thi det er visselig ikke fra de naadige, men fra de vrede Guder, at denne Lykke kommer.</w:t>
      </w:r>
    </w:p>
    <w:p w14:paraId="251E8089" w14:textId="1E35DEEA" w:rsidR="00D61EAB" w:rsidRDefault="006B4DD6" w:rsidP="00D61EAB">
      <w:pPr>
        <w:pStyle w:val="paragraph"/>
        <w:shd w:val="clear" w:color="auto" w:fill="FFFFFF"/>
        <w:ind w:firstLine="240"/>
        <w:jc w:val="both"/>
        <w:rPr>
          <w:rFonts w:ascii="Arial" w:hAnsi="Arial" w:cs="Arial"/>
          <w:color w:val="171717"/>
          <w:spacing w:val="-3"/>
        </w:rPr>
      </w:pPr>
      <w:r>
        <w:rPr>
          <w:rFonts w:ascii="Arial" w:hAnsi="Arial" w:cs="Arial"/>
          <w:color w:val="171717"/>
          <w:spacing w:val="-3"/>
        </w:rPr>
        <w:t xml:space="preserve">Man seer sjeldnere denne Livs-Anskuelse gjennemført efter nogen betydelig Maalestok; derimod seer man ikke saa sjeldent Folk, der fuske lidt deri, og naar da Betingelserne høre op, saa mene de, at naar blot Betingelserne havde været i deres Magt, saa skulde de vel have opnaaet den Lykke og Glæde, de attraaede i Livet. I Historien træffer man dog eet og andet </w:t>
      </w:r>
      <w:r>
        <w:rPr>
          <w:rFonts w:ascii="Arial" w:hAnsi="Arial" w:cs="Arial"/>
          <w:color w:val="171717"/>
          <w:spacing w:val="-3"/>
        </w:rPr>
        <w:lastRenderedPageBreak/>
        <w:t>Exempel, og da jeg troer, det kan være gavnligt at indsee, hvortil denne Livs-Anskuelse fører, netop naar Alt begunstiger den, saa vil jeg fremstille en saadan Skikkelse, og dertil vælger jeg hiin almægtige Mand, </w:t>
      </w:r>
      <w:hyperlink r:id="rId14" w:anchor="ee2-656" w:tooltip="Kommentar" w:history="1">
        <w:r>
          <w:rPr>
            <w:rStyle w:val="Hyperlink"/>
            <w:rFonts w:ascii="Arial" w:eastAsiaTheme="majorEastAsia" w:hAnsi="Arial" w:cs="Arial"/>
            <w:spacing w:val="-3"/>
          </w:rPr>
          <w:t>Keiser </w:t>
        </w:r>
        <w:r>
          <w:rPr>
            <w:rStyle w:val="person"/>
            <w:rFonts w:ascii="Arial" w:eastAsiaTheme="majorEastAsia" w:hAnsi="Arial" w:cs="Arial"/>
            <w:i/>
            <w:iCs/>
            <w:color w:val="0000FF"/>
            <w:spacing w:val="-3"/>
          </w:rPr>
          <w:t>Nero</w:t>
        </w:r>
      </w:hyperlink>
      <w:r>
        <w:rPr>
          <w:rFonts w:ascii="Arial" w:hAnsi="Arial" w:cs="Arial"/>
          <w:i/>
          <w:iCs/>
          <w:color w:val="171717"/>
          <w:spacing w:val="-3"/>
        </w:rPr>
        <w:t>,</w:t>
      </w:r>
      <w:r>
        <w:rPr>
          <w:rFonts w:ascii="Arial" w:hAnsi="Arial" w:cs="Arial"/>
          <w:color w:val="171717"/>
          <w:spacing w:val="-3"/>
        </w:rPr>
        <w:t> hvem en Verden bøiede sig for, der altid fandt sig omringet af en talløs Skare af Lystens tjenstvillige Sendebud. Du yttrede engang med vanlig Dumdristighed, at man ikke kunde fortænke </w:t>
      </w:r>
      <w:r>
        <w:rPr>
          <w:rStyle w:val="person"/>
          <w:rFonts w:ascii="Arial" w:eastAsiaTheme="majorEastAsia" w:hAnsi="Arial" w:cs="Arial"/>
          <w:color w:val="171717"/>
          <w:spacing w:val="-3"/>
        </w:rPr>
        <w:t>Nero</w:t>
      </w:r>
      <w:r>
        <w:rPr>
          <w:rFonts w:ascii="Arial" w:hAnsi="Arial" w:cs="Arial"/>
          <w:color w:val="171717"/>
          <w:spacing w:val="-3"/>
        </w:rPr>
        <w:t> i, at </w:t>
      </w:r>
      <w:hyperlink r:id="rId15" w:anchor="ee2-657" w:tooltip="Kommentar" w:history="1">
        <w:r>
          <w:rPr>
            <w:rStyle w:val="Hyperlink"/>
            <w:rFonts w:ascii="Arial" w:eastAsiaTheme="majorEastAsia" w:hAnsi="Arial" w:cs="Arial"/>
            <w:spacing w:val="-3"/>
          </w:rPr>
          <w:t>han brændte </w:t>
        </w:r>
        <w:r>
          <w:rPr>
            <w:rStyle w:val="place"/>
            <w:rFonts w:ascii="Arial" w:eastAsiaTheme="majorEastAsia" w:hAnsi="Arial" w:cs="Arial"/>
            <w:color w:val="0000FF"/>
            <w:spacing w:val="-3"/>
          </w:rPr>
          <w:t>Rom</w:t>
        </w:r>
      </w:hyperlink>
      <w:r>
        <w:rPr>
          <w:rFonts w:ascii="Arial" w:hAnsi="Arial" w:cs="Arial"/>
          <w:color w:val="171717"/>
          <w:spacing w:val="-3"/>
        </w:rPr>
        <w:t> af, for at faae en Forestilling om </w:t>
      </w:r>
      <w:r>
        <w:rPr>
          <w:rStyle w:val="place"/>
          <w:rFonts w:ascii="Arial" w:eastAsiaTheme="majorEastAsia" w:hAnsi="Arial" w:cs="Arial"/>
          <w:color w:val="171717"/>
          <w:spacing w:val="-3"/>
        </w:rPr>
        <w:t>Troja</w:t>
      </w:r>
      <w:r>
        <w:rPr>
          <w:rFonts w:ascii="Arial" w:hAnsi="Arial" w:cs="Arial"/>
          <w:color w:val="171717"/>
          <w:spacing w:val="-3"/>
        </w:rPr>
        <w:t>s Ildebrand, men man maatte spørge, om han nu virkelig havde Kunst nok til at forstaae at nyde det. Det er nu een af Dine keiserlige Lyster, aldrig at gaae afveien for nogen Tanke, aldrig at forfærdes af den. Dertil behøver man ikke en keiserlig Garde, ikke Guld og Sølv, ikke al Verdens Skatte, det kan man være ganske ene om, og afgjøre i al Stilhed, det er derfor klogere, men ikke mindre forfærdeligt. Din Hen</w:t>
      </w:r>
      <w:hyperlink r:id="rId16" w:anchor="ss180" w:tooltip="Side: 180(SKS)" w:history="1">
        <w:r>
          <w:rPr>
            <w:rStyle w:val="Hyperlink"/>
            <w:rFonts w:ascii="Arial" w:eastAsiaTheme="majorEastAsia" w:hAnsi="Arial" w:cs="Arial"/>
            <w:spacing w:val="-3"/>
            <w:sz w:val="21"/>
            <w:szCs w:val="21"/>
          </w:rPr>
          <w:t>180</w:t>
        </w:r>
      </w:hyperlink>
      <w:r>
        <w:rPr>
          <w:rFonts w:ascii="Arial" w:hAnsi="Arial" w:cs="Arial"/>
          <w:color w:val="171717"/>
          <w:spacing w:val="-3"/>
        </w:rPr>
        <w:t>sigt var vel ikke at føre et Forsvar for </w:t>
      </w:r>
      <w:r>
        <w:rPr>
          <w:rStyle w:val="person"/>
          <w:rFonts w:ascii="Arial" w:eastAsiaTheme="majorEastAsia" w:hAnsi="Arial" w:cs="Arial"/>
          <w:color w:val="171717"/>
          <w:spacing w:val="-3"/>
        </w:rPr>
        <w:t>Nero</w:t>
      </w:r>
      <w:r>
        <w:rPr>
          <w:rFonts w:ascii="Arial" w:hAnsi="Arial" w:cs="Arial"/>
          <w:color w:val="171717"/>
          <w:spacing w:val="-3"/>
        </w:rPr>
        <w:t>, og dog ligger der en Art Forsvar deri, at man fæster sit Blik paa, ikke hvad han gjør, men paa, hvorledes. Dog veed jeg meget vel, at denne Dumdristighed i Tanker er Noget, man ofte finder hos unge Mennesker, der i saadanne Øieblikke ligesom forsøge dem paa Verden, og nu lettelig fristes til at exaltere dem selv, især naar Andre høre derpaa. Jeg veed meget vel, at Du saavel som jeg og ethvert Menneske, ja at </w:t>
      </w:r>
      <w:r>
        <w:rPr>
          <w:rStyle w:val="person"/>
          <w:rFonts w:ascii="Arial" w:eastAsiaTheme="majorEastAsia" w:hAnsi="Arial" w:cs="Arial"/>
          <w:color w:val="171717"/>
          <w:spacing w:val="-3"/>
        </w:rPr>
        <w:t>Nero</w:t>
      </w:r>
      <w:r>
        <w:rPr>
          <w:rFonts w:ascii="Arial" w:hAnsi="Arial" w:cs="Arial"/>
          <w:color w:val="171717"/>
          <w:spacing w:val="-3"/>
        </w:rPr>
        <w:t> selv gyser tilbage for en saadan Vildhed, og dog vil jeg aldrig tilraade noget Menneske i strengeste Forstand at tiltroe sig selv Styrke nok til ikke at blive en </w:t>
      </w:r>
      <w:r>
        <w:rPr>
          <w:rStyle w:val="person"/>
          <w:rFonts w:ascii="Arial" w:eastAsiaTheme="majorEastAsia" w:hAnsi="Arial" w:cs="Arial"/>
          <w:color w:val="171717"/>
          <w:spacing w:val="-3"/>
        </w:rPr>
        <w:t>Nero</w:t>
      </w:r>
      <w:r>
        <w:rPr>
          <w:rFonts w:ascii="Arial" w:hAnsi="Arial" w:cs="Arial"/>
          <w:color w:val="171717"/>
          <w:spacing w:val="-3"/>
        </w:rPr>
        <w:t>. Naar jeg nemlig, for at betegne </w:t>
      </w:r>
      <w:r>
        <w:rPr>
          <w:rStyle w:val="person"/>
          <w:rFonts w:ascii="Arial" w:eastAsiaTheme="majorEastAsia" w:hAnsi="Arial" w:cs="Arial"/>
          <w:color w:val="171717"/>
          <w:spacing w:val="-3"/>
        </w:rPr>
        <w:t>Nero</w:t>
      </w:r>
      <w:r>
        <w:rPr>
          <w:rFonts w:ascii="Arial" w:hAnsi="Arial" w:cs="Arial"/>
          <w:color w:val="171717"/>
          <w:spacing w:val="-3"/>
        </w:rPr>
        <w:t>s Væsen, nævner, hvad der efter min Mening constituerede dette, saa vil det maaskee synes Dig altfor mildt et Ord derom, og dog er jeg visselig ingen mild Dommer, om jeg end i en anden Forstand aldrig dømmer noget Menneske. Men tro Du kun mig, Ordet er ikke for mildt, det er det sande, men det kan tillige vise, hvor nær en saadan Forvildelse kan ligge et Menneske, ja man kan sige, der kommer i ethvert Menneske, der ikke gaaer hele sit Liv hen som et Barn, et Øieblik, hvor man, om end fjernt, ahner denne Fortabelse. </w:t>
      </w:r>
      <w:r>
        <w:rPr>
          <w:rStyle w:val="person"/>
          <w:rFonts w:ascii="Arial" w:eastAsiaTheme="majorEastAsia" w:hAnsi="Arial" w:cs="Arial"/>
          <w:color w:val="171717"/>
          <w:spacing w:val="-3"/>
        </w:rPr>
        <w:t>Nero</w:t>
      </w:r>
      <w:r>
        <w:rPr>
          <w:rFonts w:ascii="Arial" w:hAnsi="Arial" w:cs="Arial"/>
          <w:color w:val="171717"/>
          <w:spacing w:val="-3"/>
        </w:rPr>
        <w:t>s Væsen var </w:t>
      </w:r>
      <w:r>
        <w:rPr>
          <w:rFonts w:ascii="Arial" w:hAnsi="Arial" w:cs="Arial"/>
          <w:i/>
          <w:iCs/>
          <w:color w:val="171717"/>
          <w:spacing w:val="-3"/>
        </w:rPr>
        <w:t>Tungsind.</w:t>
      </w:r>
      <w:r>
        <w:rPr>
          <w:rFonts w:ascii="Arial" w:hAnsi="Arial" w:cs="Arial"/>
          <w:color w:val="171717"/>
          <w:spacing w:val="-3"/>
        </w:rPr>
        <w:t> I vor Tid er det blevet noget Stort, at være tungsindig; forsaavidt kan jeg godt begribe, at Du finder dette Ord for mildt; jeg knytter mig til </w:t>
      </w:r>
      <w:hyperlink r:id="rId17" w:anchor="ee2-658" w:tooltip="Kommentar" w:history="1">
        <w:r>
          <w:rPr>
            <w:rStyle w:val="Hyperlink"/>
            <w:rFonts w:ascii="Arial" w:eastAsiaTheme="majorEastAsia" w:hAnsi="Arial" w:cs="Arial"/>
            <w:spacing w:val="-3"/>
          </w:rPr>
          <w:t>en ældre Kirkelære</w:t>
        </w:r>
      </w:hyperlink>
      <w:r>
        <w:rPr>
          <w:rFonts w:ascii="Arial" w:hAnsi="Arial" w:cs="Arial"/>
          <w:color w:val="171717"/>
          <w:spacing w:val="-3"/>
        </w:rPr>
        <w:t>, der regnede Tungsind blandt Cardinalsynder. Dersom jeg har Ret, bliver det rigtignok en meget ubehagelig Oplysning for Dig, thi det vender op og ned paa hele Din Livsbetragtning. For en Forsigtigheds Skyld vil jeg dog strax her bemærke, at et Menneske kan have Sorg og Bekymring, ja den kan være saa uendelig, at den maaskee følger ham hele hans Liv, og dette kan endog være skjønt og sandt, men tungsindig bliver et Menneske kun ved egen </w:t>
      </w:r>
      <w:hyperlink r:id="rId18" w:anchor="ee2-659" w:tooltip="Kommentar" w:history="1">
        <w:r>
          <w:rPr>
            <w:rStyle w:val="Hyperlink"/>
            <w:rFonts w:ascii="Arial" w:eastAsiaTheme="majorEastAsia" w:hAnsi="Arial" w:cs="Arial"/>
            <w:spacing w:val="-3"/>
          </w:rPr>
          <w:t>Brøde</w:t>
        </w:r>
      </w:hyperlink>
      <w:r>
        <w:rPr>
          <w:rFonts w:ascii="Arial" w:hAnsi="Arial" w:cs="Arial"/>
          <w:color w:val="171717"/>
          <w:spacing w:val="-3"/>
        </w:rPr>
        <w:t>.</w:t>
      </w:r>
    </w:p>
    <w:p w14:paraId="5B4B6399" w14:textId="77777777" w:rsidR="00D61EAB" w:rsidRDefault="00D61EAB" w:rsidP="00D61EAB">
      <w:pPr>
        <w:pStyle w:val="paragraph"/>
        <w:shd w:val="clear" w:color="auto" w:fill="FFFFFF"/>
        <w:ind w:firstLine="240"/>
        <w:jc w:val="both"/>
        <w:rPr>
          <w:rFonts w:ascii="Arial" w:hAnsi="Arial" w:cs="Arial"/>
          <w:color w:val="171717"/>
          <w:spacing w:val="-3"/>
        </w:rPr>
      </w:pPr>
    </w:p>
    <w:p w14:paraId="0B007D51"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20D32C7D">
          <v:rect id="_x0000_i1037" alt="" style="width:481.9pt;height:.05pt;mso-width-percent:0;mso-height-percent:0;mso-width-percent:0;mso-height-percent:0" o:hralign="center" o:hrstd="t" o:hr="t" fillcolor="#a0a0a0" stroked="f"/>
        </w:pict>
      </w:r>
    </w:p>
    <w:p w14:paraId="2CD43D95" w14:textId="78CD2112" w:rsidR="00D61EAB" w:rsidRPr="00370059" w:rsidRDefault="00D61EAB" w:rsidP="00D61EAB">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370059">
        <w:rPr>
          <w:rFonts w:ascii="Times New Roman" w:eastAsia="Times New Roman" w:hAnsi="Times New Roman" w:cs="Times New Roman"/>
          <w:b/>
          <w:bCs/>
          <w:kern w:val="0"/>
          <w:sz w:val="36"/>
          <w:szCs w:val="36"/>
          <w:lang w:eastAsia="da-DK"/>
          <w14:ligatures w14:val="none"/>
        </w:rPr>
        <w:t>Forståelsesspørgsmål</w:t>
      </w:r>
    </w:p>
    <w:p w14:paraId="654B3699"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1. Hvordan beskriver fortælleren sin ven i begyndelsen af teksten?</w:t>
      </w:r>
      <w:r w:rsidRPr="00370059">
        <w:rPr>
          <w:rFonts w:ascii="Times New Roman" w:eastAsia="Times New Roman" w:hAnsi="Times New Roman" w:cs="Times New Roman"/>
          <w:kern w:val="0"/>
          <w:lang w:eastAsia="da-DK"/>
          <w14:ligatures w14:val="none"/>
        </w:rPr>
        <w:br/>
      </w:r>
      <w:r w:rsidRPr="00370059">
        <w:rPr>
          <w:rFonts w:ascii="Times New Roman" w:eastAsia="Times New Roman" w:hAnsi="Times New Roman" w:cs="Times New Roman"/>
          <w:b/>
          <w:bCs/>
          <w:kern w:val="0"/>
          <w:lang w:eastAsia="da-DK"/>
          <w14:ligatures w14:val="none"/>
        </w:rPr>
        <w:t>Pejlemærke:</w:t>
      </w:r>
      <w:r w:rsidRPr="00370059">
        <w:rPr>
          <w:rFonts w:ascii="Times New Roman" w:eastAsia="Times New Roman" w:hAnsi="Times New Roman" w:cs="Times New Roman"/>
          <w:kern w:val="0"/>
          <w:lang w:eastAsia="da-DK"/>
          <w14:ligatures w14:val="none"/>
        </w:rPr>
        <w:t xml:space="preserve"> </w:t>
      </w:r>
    </w:p>
    <w:p w14:paraId="117A71A3"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6C914565">
          <v:rect id="_x0000_i1036" alt="" style="width:481.9pt;height:.05pt;mso-width-percent:0;mso-height-percent:0;mso-width-percent:0;mso-height-percent:0" o:hralign="center" o:hrstd="t" o:hr="t" fillcolor="#a0a0a0" stroked="f"/>
        </w:pict>
      </w:r>
    </w:p>
    <w:p w14:paraId="21663CD4"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2. Hvad mener fortælleren er problemet ved at leve “i momentet”?</w:t>
      </w:r>
      <w:r w:rsidRPr="00370059">
        <w:rPr>
          <w:rFonts w:ascii="Times New Roman" w:eastAsia="Times New Roman" w:hAnsi="Times New Roman" w:cs="Times New Roman"/>
          <w:kern w:val="0"/>
          <w:lang w:eastAsia="da-DK"/>
          <w14:ligatures w14:val="none"/>
        </w:rPr>
        <w:br/>
      </w:r>
    </w:p>
    <w:p w14:paraId="6A3856D9"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3DC6935C">
          <v:rect id="_x0000_i1035" alt="" style="width:481.9pt;height:.05pt;mso-width-percent:0;mso-height-percent:0;mso-width-percent:0;mso-height-percent:0" o:hralign="center" o:hrstd="t" o:hr="t" fillcolor="#a0a0a0" stroked="f"/>
        </w:pict>
      </w:r>
    </w:p>
    <w:p w14:paraId="0E68A7C4"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lastRenderedPageBreak/>
        <w:t>3. Hvad betyder det, at alle mennesker har en “livsanskuelse”?</w:t>
      </w:r>
      <w:r w:rsidRPr="00370059">
        <w:rPr>
          <w:rFonts w:ascii="Times New Roman" w:eastAsia="Times New Roman" w:hAnsi="Times New Roman" w:cs="Times New Roman"/>
          <w:kern w:val="0"/>
          <w:lang w:eastAsia="da-DK"/>
          <w14:ligatures w14:val="none"/>
        </w:rPr>
        <w:br/>
      </w:r>
    </w:p>
    <w:p w14:paraId="5FF8B104"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2C9971D5">
          <v:rect id="_x0000_i1034" alt="" style="width:481.9pt;height:.05pt;mso-width-percent:0;mso-height-percent:0;mso-width-percent:0;mso-height-percent:0" o:hralign="center" o:hrstd="t" o:hr="t" fillcolor="#a0a0a0" stroked="f"/>
        </w:pict>
      </w:r>
    </w:p>
    <w:p w14:paraId="62ABC3BD"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7C3E5C71">
          <v:rect id="_x0000_i1033" alt="" style="width:481.9pt;height:.05pt;mso-width-percent:0;mso-height-percent:0;mso-width-percent:0;mso-height-percent:0" o:hralign="center" o:hrstd="t" o:hr="t" fillcolor="#a0a0a0" stroked="f"/>
        </w:pict>
      </w:r>
    </w:p>
    <w:p w14:paraId="728108F7" w14:textId="5404B175" w:rsidR="00D61EAB" w:rsidRPr="00370059" w:rsidRDefault="00D61EAB" w:rsidP="00D61EAB">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370059">
        <w:rPr>
          <w:rFonts w:ascii="Times New Roman" w:eastAsia="Times New Roman" w:hAnsi="Times New Roman" w:cs="Times New Roman"/>
          <w:b/>
          <w:bCs/>
          <w:kern w:val="0"/>
          <w:sz w:val="36"/>
          <w:szCs w:val="36"/>
          <w:lang w:eastAsia="da-DK"/>
          <w14:ligatures w14:val="none"/>
        </w:rPr>
        <w:t>Analytiske spørgsmål</w:t>
      </w:r>
    </w:p>
    <w:p w14:paraId="5B41EDBB"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4. Hvad er den grundlæggende idé i den æstetiske livsanskuelse?</w:t>
      </w:r>
      <w:r w:rsidRPr="00370059">
        <w:rPr>
          <w:rFonts w:ascii="Times New Roman" w:eastAsia="Times New Roman" w:hAnsi="Times New Roman" w:cs="Times New Roman"/>
          <w:kern w:val="0"/>
          <w:lang w:eastAsia="da-DK"/>
          <w14:ligatures w14:val="none"/>
        </w:rPr>
        <w:br/>
      </w:r>
    </w:p>
    <w:p w14:paraId="0B49FE79"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6668D078">
          <v:rect id="_x0000_i1032" alt="" style="width:481.9pt;height:.05pt;mso-width-percent:0;mso-height-percent:0;mso-width-percent:0;mso-height-percent:0" o:hralign="center" o:hrstd="t" o:hr="t" fillcolor="#a0a0a0" stroked="f"/>
        </w:pict>
      </w:r>
    </w:p>
    <w:p w14:paraId="30B40BC6"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5. Hv</w:t>
      </w:r>
      <w:r>
        <w:rPr>
          <w:rFonts w:ascii="Times New Roman" w:eastAsia="Times New Roman" w:hAnsi="Times New Roman" w:cs="Times New Roman"/>
          <w:b/>
          <w:bCs/>
          <w:kern w:val="0"/>
          <w:lang w:eastAsia="da-DK"/>
          <w14:ligatures w14:val="none"/>
        </w:rPr>
        <w:t xml:space="preserve">ad </w:t>
      </w:r>
      <w:r w:rsidRPr="00370059">
        <w:rPr>
          <w:rFonts w:ascii="Times New Roman" w:eastAsia="Times New Roman" w:hAnsi="Times New Roman" w:cs="Times New Roman"/>
          <w:b/>
          <w:bCs/>
          <w:kern w:val="0"/>
          <w:lang w:eastAsia="da-DK"/>
          <w14:ligatures w14:val="none"/>
        </w:rPr>
        <w:t xml:space="preserve">mener fortælleren, at æstetisk nydelse altid er betinget af </w:t>
      </w:r>
      <w:r>
        <w:rPr>
          <w:rFonts w:ascii="Times New Roman" w:eastAsia="Times New Roman" w:hAnsi="Times New Roman" w:cs="Times New Roman"/>
          <w:b/>
          <w:bCs/>
          <w:kern w:val="0"/>
          <w:lang w:eastAsia="da-DK"/>
          <w14:ligatures w14:val="none"/>
        </w:rPr>
        <w:t>giv eksempler</w:t>
      </w:r>
      <w:r w:rsidRPr="00370059">
        <w:rPr>
          <w:rFonts w:ascii="Times New Roman" w:eastAsia="Times New Roman" w:hAnsi="Times New Roman" w:cs="Times New Roman"/>
          <w:b/>
          <w:bCs/>
          <w:kern w:val="0"/>
          <w:lang w:eastAsia="da-DK"/>
          <w14:ligatures w14:val="none"/>
        </w:rPr>
        <w:t>?</w:t>
      </w:r>
      <w:r w:rsidRPr="00370059">
        <w:rPr>
          <w:rFonts w:ascii="Times New Roman" w:eastAsia="Times New Roman" w:hAnsi="Times New Roman" w:cs="Times New Roman"/>
          <w:kern w:val="0"/>
          <w:lang w:eastAsia="da-DK"/>
          <w14:ligatures w14:val="none"/>
        </w:rPr>
        <w:br/>
      </w:r>
      <w:r w:rsidRPr="00370059">
        <w:rPr>
          <w:rFonts w:ascii="Times New Roman" w:eastAsia="Times New Roman" w:hAnsi="Times New Roman" w:cs="Times New Roman"/>
          <w:b/>
          <w:bCs/>
          <w:kern w:val="0"/>
          <w:lang w:eastAsia="da-DK"/>
          <w14:ligatures w14:val="none"/>
        </w:rPr>
        <w:t>Pejlemærke:</w:t>
      </w:r>
      <w:r w:rsidRPr="00370059">
        <w:rPr>
          <w:rFonts w:ascii="Times New Roman" w:eastAsia="Times New Roman" w:hAnsi="Times New Roman" w:cs="Times New Roman"/>
          <w:kern w:val="0"/>
          <w:lang w:eastAsia="da-DK"/>
          <w14:ligatures w14:val="none"/>
        </w:rPr>
        <w:t xml:space="preserve"> </w:t>
      </w:r>
    </w:p>
    <w:p w14:paraId="06347E07"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07D3BC65">
          <v:rect id="_x0000_i1031" alt="" style="width:481.9pt;height:.05pt;mso-width-percent:0;mso-height-percent:0;mso-width-percent:0;mso-height-percent:0" o:hralign="center" o:hrstd="t" o:hr="t" fillcolor="#a0a0a0" stroked="f"/>
        </w:pict>
      </w:r>
    </w:p>
    <w:p w14:paraId="26D396E1"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6. Hvilke forskellige former for æstetisk liv gennemgår teksten?</w:t>
      </w:r>
      <w:r w:rsidRPr="00370059">
        <w:rPr>
          <w:rFonts w:ascii="Times New Roman" w:eastAsia="Times New Roman" w:hAnsi="Times New Roman" w:cs="Times New Roman"/>
          <w:kern w:val="0"/>
          <w:lang w:eastAsia="da-DK"/>
          <w14:ligatures w14:val="none"/>
        </w:rPr>
        <w:br/>
      </w:r>
      <w:r w:rsidRPr="00370059">
        <w:rPr>
          <w:rFonts w:ascii="Times New Roman" w:eastAsia="Times New Roman" w:hAnsi="Times New Roman" w:cs="Times New Roman"/>
          <w:b/>
          <w:bCs/>
          <w:kern w:val="0"/>
          <w:lang w:eastAsia="da-DK"/>
          <w14:ligatures w14:val="none"/>
        </w:rPr>
        <w:t>Pejlemærke:</w:t>
      </w:r>
    </w:p>
    <w:p w14:paraId="1E500264"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0C03BC94">
          <v:rect id="_x0000_i1030" alt="" style="width:481.9pt;height:.05pt;mso-width-percent:0;mso-height-percent:0;mso-width-percent:0;mso-height-percent:0" o:hralign="center" o:hrstd="t" o:hr="t" fillcolor="#a0a0a0" stroked="f"/>
        </w:pict>
      </w:r>
    </w:p>
    <w:p w14:paraId="7E788932"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7. Hvad er fælles for alle de æstetiske livsformer?</w:t>
      </w:r>
      <w:r w:rsidRPr="00370059">
        <w:rPr>
          <w:rFonts w:ascii="Times New Roman" w:eastAsia="Times New Roman" w:hAnsi="Times New Roman" w:cs="Times New Roman"/>
          <w:kern w:val="0"/>
          <w:lang w:eastAsia="da-DK"/>
          <w14:ligatures w14:val="none"/>
        </w:rPr>
        <w:br/>
      </w:r>
    </w:p>
    <w:p w14:paraId="71343F51"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40E14D2E">
          <v:rect id="_x0000_i1029" alt="" style="width:481.9pt;height:.05pt;mso-width-percent:0;mso-height-percent:0;mso-width-percent:0;mso-height-percent:0" o:hralign="center" o:hrstd="t" o:hr="t" fillcolor="#a0a0a0" stroked="f"/>
        </w:pict>
      </w:r>
    </w:p>
    <w:p w14:paraId="7C6E05E0"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8. Hvorfor bruger fortælleren Nero som eksempel?</w:t>
      </w:r>
      <w:r w:rsidRPr="00370059">
        <w:rPr>
          <w:rFonts w:ascii="Times New Roman" w:eastAsia="Times New Roman" w:hAnsi="Times New Roman" w:cs="Times New Roman"/>
          <w:kern w:val="0"/>
          <w:lang w:eastAsia="da-DK"/>
          <w14:ligatures w14:val="none"/>
        </w:rPr>
        <w:br/>
      </w:r>
    </w:p>
    <w:p w14:paraId="23E46188"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432B3553">
          <v:rect id="_x0000_i1028" alt="" style="width:481.9pt;height:.05pt;mso-width-percent:0;mso-height-percent:0;mso-width-percent:0;mso-height-percent:0" o:hralign="center" o:hrstd="t" o:hr="t" fillcolor="#a0a0a0" stroked="f"/>
        </w:pict>
      </w:r>
    </w:p>
    <w:p w14:paraId="0B7E5B54"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7BD911A8">
          <v:rect id="_x0000_i1027" alt="" style="width:481.9pt;height:.05pt;mso-width-percent:0;mso-height-percent:0;mso-width-percent:0;mso-height-percent:0" o:hralign="center" o:hrstd="t" o:hr="t" fillcolor="#a0a0a0" stroked="f"/>
        </w:pict>
      </w:r>
    </w:p>
    <w:p w14:paraId="09824C7B" w14:textId="7505D4E5" w:rsidR="00D61EAB" w:rsidRPr="00370059" w:rsidRDefault="00D61EAB" w:rsidP="00D61EAB">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370059">
        <w:rPr>
          <w:rFonts w:ascii="Times New Roman" w:eastAsia="Times New Roman" w:hAnsi="Times New Roman" w:cs="Times New Roman"/>
          <w:b/>
          <w:bCs/>
          <w:kern w:val="0"/>
          <w:sz w:val="36"/>
          <w:szCs w:val="36"/>
          <w:lang w:eastAsia="da-DK"/>
          <w14:ligatures w14:val="none"/>
        </w:rPr>
        <w:t>Perspektiverende/refleksive spørgsmål</w:t>
      </w:r>
    </w:p>
    <w:p w14:paraId="66BCCF8A"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Pr>
          <w:rFonts w:ascii="Times New Roman" w:eastAsia="Times New Roman" w:hAnsi="Times New Roman" w:cs="Times New Roman"/>
          <w:b/>
          <w:bCs/>
          <w:kern w:val="0"/>
          <w:lang w:eastAsia="da-DK"/>
          <w14:ligatures w14:val="none"/>
        </w:rPr>
        <w:t>9.</w:t>
      </w:r>
      <w:r w:rsidRPr="00370059">
        <w:rPr>
          <w:rFonts w:ascii="Times New Roman" w:eastAsia="Times New Roman" w:hAnsi="Times New Roman" w:cs="Times New Roman"/>
          <w:b/>
          <w:bCs/>
          <w:kern w:val="0"/>
          <w:lang w:eastAsia="da-DK"/>
          <w14:ligatures w14:val="none"/>
        </w:rPr>
        <w:t xml:space="preserve"> Kan man genkende den æstetiske livsanskuelse i moderne livsstil? Hvordan?</w:t>
      </w:r>
      <w:r w:rsidRPr="00370059">
        <w:rPr>
          <w:rFonts w:ascii="Times New Roman" w:eastAsia="Times New Roman" w:hAnsi="Times New Roman" w:cs="Times New Roman"/>
          <w:kern w:val="0"/>
          <w:lang w:eastAsia="da-DK"/>
          <w14:ligatures w14:val="none"/>
        </w:rPr>
        <w:br/>
      </w:r>
      <w:r w:rsidRPr="00370059">
        <w:rPr>
          <w:rFonts w:ascii="Times New Roman" w:eastAsia="Times New Roman" w:hAnsi="Times New Roman" w:cs="Times New Roman"/>
          <w:b/>
          <w:bCs/>
          <w:kern w:val="0"/>
          <w:lang w:eastAsia="da-DK"/>
          <w14:ligatures w14:val="none"/>
        </w:rPr>
        <w:t>Pejlemærke:</w:t>
      </w:r>
      <w:r w:rsidRPr="00370059">
        <w:rPr>
          <w:rFonts w:ascii="Times New Roman" w:eastAsia="Times New Roman" w:hAnsi="Times New Roman" w:cs="Times New Roman"/>
          <w:kern w:val="0"/>
          <w:lang w:eastAsia="da-DK"/>
          <w14:ligatures w14:val="none"/>
        </w:rPr>
        <w:t xml:space="preserve"> Fx jagt på oplevelser, status, selvrealisering eller konstant underholdning.</w:t>
      </w:r>
    </w:p>
    <w:p w14:paraId="7472DE8F"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6F9E5503">
          <v:rect id="_x0000_i1026" alt="" style="width:481.9pt;height:.05pt;mso-width-percent:0;mso-height-percent:0;mso-width-percent:0;mso-height-percent:0" o:hralign="center" o:hrstd="t" o:hr="t" fillcolor="#a0a0a0" stroked="f"/>
        </w:pict>
      </w:r>
    </w:p>
    <w:p w14:paraId="75D116B2" w14:textId="77777777" w:rsidR="00D61EAB" w:rsidRPr="00370059" w:rsidRDefault="00D61EAB" w:rsidP="00D61EAB">
      <w:pPr>
        <w:spacing w:before="100" w:beforeAutospacing="1" w:after="100" w:afterAutospacing="1"/>
        <w:rPr>
          <w:rFonts w:ascii="Times New Roman" w:eastAsia="Times New Roman" w:hAnsi="Times New Roman" w:cs="Times New Roman"/>
          <w:kern w:val="0"/>
          <w:lang w:eastAsia="da-DK"/>
          <w14:ligatures w14:val="none"/>
        </w:rPr>
      </w:pPr>
      <w:r w:rsidRPr="00370059">
        <w:rPr>
          <w:rFonts w:ascii="Times New Roman" w:eastAsia="Times New Roman" w:hAnsi="Times New Roman" w:cs="Times New Roman"/>
          <w:b/>
          <w:bCs/>
          <w:kern w:val="0"/>
          <w:lang w:eastAsia="da-DK"/>
          <w14:ligatures w14:val="none"/>
        </w:rPr>
        <w:t>1</w:t>
      </w:r>
      <w:r>
        <w:rPr>
          <w:rFonts w:ascii="Times New Roman" w:eastAsia="Times New Roman" w:hAnsi="Times New Roman" w:cs="Times New Roman"/>
          <w:b/>
          <w:bCs/>
          <w:kern w:val="0"/>
          <w:lang w:eastAsia="da-DK"/>
          <w14:ligatures w14:val="none"/>
        </w:rPr>
        <w:t>0</w:t>
      </w:r>
      <w:r w:rsidRPr="00370059">
        <w:rPr>
          <w:rFonts w:ascii="Times New Roman" w:eastAsia="Times New Roman" w:hAnsi="Times New Roman" w:cs="Times New Roman"/>
          <w:b/>
          <w:bCs/>
          <w:kern w:val="0"/>
          <w:lang w:eastAsia="da-DK"/>
          <w14:ligatures w14:val="none"/>
        </w:rPr>
        <w:t>. Er det nødvendigvis forkert at ville nyde livet? Hvor går grænsen ifølge teksten?</w:t>
      </w:r>
      <w:r w:rsidRPr="00370059">
        <w:rPr>
          <w:rFonts w:ascii="Times New Roman" w:eastAsia="Times New Roman" w:hAnsi="Times New Roman" w:cs="Times New Roman"/>
          <w:kern w:val="0"/>
          <w:lang w:eastAsia="da-DK"/>
          <w14:ligatures w14:val="none"/>
        </w:rPr>
        <w:br/>
      </w:r>
    </w:p>
    <w:p w14:paraId="7160A984" w14:textId="77777777" w:rsidR="00D61EAB" w:rsidRPr="00370059" w:rsidRDefault="00194690" w:rsidP="00D61EAB">
      <w:pPr>
        <w:rPr>
          <w:rFonts w:ascii="Times New Roman" w:eastAsia="Times New Roman" w:hAnsi="Times New Roman" w:cs="Times New Roman"/>
          <w:kern w:val="0"/>
          <w:lang w:eastAsia="da-DK"/>
          <w14:ligatures w14:val="none"/>
        </w:rPr>
      </w:pPr>
      <w:r w:rsidRPr="00194690">
        <w:rPr>
          <w:rFonts w:ascii="Times New Roman" w:eastAsia="Times New Roman" w:hAnsi="Times New Roman" w:cs="Times New Roman"/>
          <w:noProof/>
          <w:kern w:val="0"/>
          <w:lang w:eastAsia="da-DK"/>
        </w:rPr>
        <w:pict w14:anchorId="46739534">
          <v:rect id="_x0000_i1025" alt="" style="width:481.9pt;height:.05pt;mso-width-percent:0;mso-height-percent:0;mso-width-percent:0;mso-height-percent:0" o:hralign="center" o:hrstd="t" o:hr="t" fillcolor="#a0a0a0" stroked="f"/>
        </w:pict>
      </w:r>
    </w:p>
    <w:p w14:paraId="7D15C290" w14:textId="24541ABA" w:rsidR="00D61EAB" w:rsidRDefault="00D61EAB" w:rsidP="00D61EAB">
      <w:pPr>
        <w:pStyle w:val="paragraph"/>
        <w:shd w:val="clear" w:color="auto" w:fill="FFFFFF"/>
        <w:jc w:val="both"/>
        <w:rPr>
          <w:rFonts w:ascii="Arial" w:hAnsi="Arial" w:cs="Arial"/>
          <w:color w:val="171717"/>
          <w:spacing w:val="-3"/>
        </w:rPr>
      </w:pPr>
      <w:r w:rsidRPr="00370059">
        <w:rPr>
          <w:b/>
          <w:bCs/>
        </w:rPr>
        <w:t>1</w:t>
      </w:r>
      <w:r>
        <w:rPr>
          <w:b/>
          <w:bCs/>
        </w:rPr>
        <w:t>1</w:t>
      </w:r>
      <w:r w:rsidRPr="00370059">
        <w:rPr>
          <w:b/>
          <w:bCs/>
        </w:rPr>
        <w:t>. Tror du, det er muligt at leve helt uden at være styret af øjeblikket? Hvorfor/hvorfor ikke?</w:t>
      </w:r>
    </w:p>
    <w:p w14:paraId="10DC26D5" w14:textId="77777777" w:rsidR="00E65565" w:rsidRDefault="00E65565"/>
    <w:sectPr w:rsidR="00E655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D6"/>
    <w:rsid w:val="00090DD4"/>
    <w:rsid w:val="00194690"/>
    <w:rsid w:val="001D4E65"/>
    <w:rsid w:val="00634EA0"/>
    <w:rsid w:val="006B4DD6"/>
    <w:rsid w:val="00794357"/>
    <w:rsid w:val="00836F6D"/>
    <w:rsid w:val="009B5DBB"/>
    <w:rsid w:val="00D61EAB"/>
    <w:rsid w:val="00E655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3BF9"/>
  <w15:chartTrackingRefBased/>
  <w15:docId w15:val="{B3AA617D-B6B2-7B45-873D-2A91DF7E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4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B4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B4D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4D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4D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4DD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4DD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4DD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4DD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4D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B4D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B4DD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B4DD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B4DD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B4D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4D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4D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4DD6"/>
    <w:rPr>
      <w:rFonts w:eastAsiaTheme="majorEastAsia" w:cstheme="majorBidi"/>
      <w:color w:val="272727" w:themeColor="text1" w:themeTint="D8"/>
    </w:rPr>
  </w:style>
  <w:style w:type="paragraph" w:styleId="Titel">
    <w:name w:val="Title"/>
    <w:basedOn w:val="Normal"/>
    <w:next w:val="Normal"/>
    <w:link w:val="TitelTegn"/>
    <w:uiPriority w:val="10"/>
    <w:qFormat/>
    <w:rsid w:val="006B4DD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4D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4DD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4D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4DD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B4DD6"/>
    <w:rPr>
      <w:i/>
      <w:iCs/>
      <w:color w:val="404040" w:themeColor="text1" w:themeTint="BF"/>
    </w:rPr>
  </w:style>
  <w:style w:type="paragraph" w:styleId="Listeafsnit">
    <w:name w:val="List Paragraph"/>
    <w:basedOn w:val="Normal"/>
    <w:uiPriority w:val="34"/>
    <w:qFormat/>
    <w:rsid w:val="006B4DD6"/>
    <w:pPr>
      <w:ind w:left="720"/>
      <w:contextualSpacing/>
    </w:pPr>
  </w:style>
  <w:style w:type="character" w:styleId="Kraftigfremhvning">
    <w:name w:val="Intense Emphasis"/>
    <w:basedOn w:val="Standardskrifttypeiafsnit"/>
    <w:uiPriority w:val="21"/>
    <w:qFormat/>
    <w:rsid w:val="006B4DD6"/>
    <w:rPr>
      <w:i/>
      <w:iCs/>
      <w:color w:val="0F4761" w:themeColor="accent1" w:themeShade="BF"/>
    </w:rPr>
  </w:style>
  <w:style w:type="paragraph" w:styleId="Strktcitat">
    <w:name w:val="Intense Quote"/>
    <w:basedOn w:val="Normal"/>
    <w:next w:val="Normal"/>
    <w:link w:val="StrktcitatTegn"/>
    <w:uiPriority w:val="30"/>
    <w:qFormat/>
    <w:rsid w:val="006B4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B4DD6"/>
    <w:rPr>
      <w:i/>
      <w:iCs/>
      <w:color w:val="0F4761" w:themeColor="accent1" w:themeShade="BF"/>
    </w:rPr>
  </w:style>
  <w:style w:type="character" w:styleId="Kraftighenvisning">
    <w:name w:val="Intense Reference"/>
    <w:basedOn w:val="Standardskrifttypeiafsnit"/>
    <w:uiPriority w:val="32"/>
    <w:qFormat/>
    <w:rsid w:val="006B4DD6"/>
    <w:rPr>
      <w:b/>
      <w:bCs/>
      <w:smallCaps/>
      <w:color w:val="0F4761" w:themeColor="accent1" w:themeShade="BF"/>
      <w:spacing w:val="5"/>
    </w:rPr>
  </w:style>
  <w:style w:type="paragraph" w:customStyle="1" w:styleId="paragraph">
    <w:name w:val="paragraph"/>
    <w:basedOn w:val="Normal"/>
    <w:rsid w:val="006B4DD6"/>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6B4DD6"/>
    <w:rPr>
      <w:color w:val="0000FF"/>
      <w:u w:val="single"/>
    </w:rPr>
  </w:style>
  <w:style w:type="character" w:customStyle="1" w:styleId="hit">
    <w:name w:val="hit"/>
    <w:basedOn w:val="Standardskrifttypeiafsnit"/>
    <w:rsid w:val="006B4DD6"/>
  </w:style>
  <w:style w:type="character" w:customStyle="1" w:styleId="person">
    <w:name w:val="person"/>
    <w:basedOn w:val="Standardskrifttypeiafsnit"/>
    <w:rsid w:val="006B4DD6"/>
  </w:style>
  <w:style w:type="character" w:customStyle="1" w:styleId="place">
    <w:name w:val="place"/>
    <w:basedOn w:val="Standardskrifttypeiafsnit"/>
    <w:rsid w:val="006B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kster.kb.dk/text/sks-ee2-kom-root" TargetMode="External"/><Relationship Id="rId13" Type="http://schemas.openxmlformats.org/officeDocument/2006/relationships/hyperlink" Target="https://tekster.kb.dk/text/sks-ee2-txt-root" TargetMode="External"/><Relationship Id="rId18" Type="http://schemas.openxmlformats.org/officeDocument/2006/relationships/hyperlink" Target="http://tekster.kb.dk/text/sks-ee2-kom-root" TargetMode="External"/><Relationship Id="rId3" Type="http://schemas.openxmlformats.org/officeDocument/2006/relationships/webSettings" Target="webSettings.xml"/><Relationship Id="rId7" Type="http://schemas.openxmlformats.org/officeDocument/2006/relationships/hyperlink" Target="http://tekster.kb.dk/text/sks-ee2-kom-root" TargetMode="External"/><Relationship Id="rId12" Type="http://schemas.openxmlformats.org/officeDocument/2006/relationships/hyperlink" Target="https://tekster.kb.dk/text/sks-ee2-txt-root" TargetMode="External"/><Relationship Id="rId17" Type="http://schemas.openxmlformats.org/officeDocument/2006/relationships/hyperlink" Target="http://tekster.kb.dk/text/sks-ee2-kom-root" TargetMode="External"/><Relationship Id="rId2" Type="http://schemas.openxmlformats.org/officeDocument/2006/relationships/settings" Target="settings.xml"/><Relationship Id="rId16" Type="http://schemas.openxmlformats.org/officeDocument/2006/relationships/hyperlink" Target="https://tekster.kb.dk/text/sks-ee2-txt-roo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ekster.kb.dk/text/sks-ee2-kom-root" TargetMode="External"/><Relationship Id="rId11" Type="http://schemas.openxmlformats.org/officeDocument/2006/relationships/hyperlink" Target="http://tekster.kb.dk/text/sks-ee2-kom-root" TargetMode="External"/><Relationship Id="rId5" Type="http://schemas.openxmlformats.org/officeDocument/2006/relationships/hyperlink" Target="https://tekster.kb.dk/text/sks-ee2-txt-root" TargetMode="External"/><Relationship Id="rId15" Type="http://schemas.openxmlformats.org/officeDocument/2006/relationships/hyperlink" Target="http://tekster.kb.dk/text/sks-ee2-kom-root" TargetMode="External"/><Relationship Id="rId10" Type="http://schemas.openxmlformats.org/officeDocument/2006/relationships/hyperlink" Target="https://tekster.kb.dk/text/sks-ee2-txt-root" TargetMode="External"/><Relationship Id="rId19" Type="http://schemas.openxmlformats.org/officeDocument/2006/relationships/fontTable" Target="fontTable.xml"/><Relationship Id="rId4" Type="http://schemas.openxmlformats.org/officeDocument/2006/relationships/hyperlink" Target="https://tekster.kb.dk/text/sks-ee2-txt-root" TargetMode="External"/><Relationship Id="rId9" Type="http://schemas.openxmlformats.org/officeDocument/2006/relationships/hyperlink" Target="http://tekster.kb.dk/text/sks-ee2-kom-root" TargetMode="External"/><Relationship Id="rId14" Type="http://schemas.openxmlformats.org/officeDocument/2006/relationships/hyperlink" Target="http://tekster.kb.dk/text/sks-ee2-kom-ro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2378</Words>
  <Characters>14512</Characters>
  <Application>Microsoft Office Word</Application>
  <DocSecurity>0</DocSecurity>
  <Lines>120</Lines>
  <Paragraphs>33</Paragraphs>
  <ScaleCrop>false</ScaleCrop>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Veje Rasmussen</dc:creator>
  <cp:keywords/>
  <dc:description/>
  <cp:lastModifiedBy>Palle Veje Rasmussen</cp:lastModifiedBy>
  <cp:revision>5</cp:revision>
  <dcterms:created xsi:type="dcterms:W3CDTF">2026-02-09T07:10:00Z</dcterms:created>
  <dcterms:modified xsi:type="dcterms:W3CDTF">2026-02-09T07:24:00Z</dcterms:modified>
</cp:coreProperties>
</file>