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1BDEC" w14:textId="476A369B" w:rsidR="00E43ED9" w:rsidRPr="00E43ED9" w:rsidRDefault="00E43ED9" w:rsidP="00E43ED9">
      <w:pPr>
        <w:rPr>
          <w:b/>
          <w:bCs/>
          <w:sz w:val="28"/>
          <w:szCs w:val="28"/>
        </w:rPr>
      </w:pPr>
      <w:r w:rsidRPr="00E43ED9">
        <w:rPr>
          <w:b/>
          <w:bCs/>
          <w:sz w:val="28"/>
          <w:szCs w:val="28"/>
        </w:rPr>
        <w:t>NOTAT om Årsregnskabslovens niveauer</w:t>
      </w:r>
    </w:p>
    <w:p w14:paraId="44FD743A" w14:textId="3986D763" w:rsidR="00E43ED9" w:rsidRPr="00E43ED9" w:rsidRDefault="00E43ED9" w:rsidP="00E43ED9">
      <w:r w:rsidRPr="00E43ED9">
        <w:rPr>
          <w:b/>
          <w:bCs/>
        </w:rPr>
        <w:t>Klarhedsprincippet </w:t>
      </w:r>
      <w:r w:rsidRPr="00E43ED9">
        <w:t>betyder, at årsrapporten skal udarbejdes på en klar og overskuelig måde. Hvis resultatopgørelsen vises på en enkelt side, vil det være mere overskueligt, end hvis den er fordelt over to sider. De detaljerede oplysninger bør så vises i noterne. Årsrapporten må ikke indeholde vildledende oplysninger.</w:t>
      </w:r>
    </w:p>
    <w:p w14:paraId="4A60A70B" w14:textId="77777777" w:rsidR="00E43ED9" w:rsidRPr="00E43ED9" w:rsidRDefault="00E43ED9" w:rsidP="00E43ED9">
      <w:r w:rsidRPr="00E43ED9">
        <w:rPr>
          <w:b/>
          <w:bCs/>
        </w:rPr>
        <w:t>Substansprincippet </w:t>
      </w:r>
      <w:r w:rsidRPr="00E43ED9">
        <w:t>betyder, at der skal tages hensyn til de reelle forhold frem for formaliteter uden reelt indhold. Når en virksomhed fx skal finansiere anskaffelsen af en ny maskine, vil én mulighed være at lease maskinen. Hvis virksomheden vælger denne mulighed, er den formelt set ikke ejer af maskinen. Det reelle forhold er dog, at virksomheden blot har valgt at finansiere maskinen ved leasing i stedet for ved et lån. Derfor skal maskinen medtages som et aktiv, selvom virksomheden ikke juridisk er ejer af maskinen.</w:t>
      </w:r>
    </w:p>
    <w:p w14:paraId="78F51FE4" w14:textId="77777777" w:rsidR="00E43ED9" w:rsidRPr="00E43ED9" w:rsidRDefault="00E43ED9" w:rsidP="00E43ED9">
      <w:r w:rsidRPr="00E43ED9">
        <w:rPr>
          <w:b/>
          <w:bCs/>
        </w:rPr>
        <w:t>Væsentlighedsprincippet </w:t>
      </w:r>
      <w:r w:rsidRPr="00E43ED9">
        <w:t>indebærer, at årsrapporten skal indeholde alle betydelige forhold. Dette er med til at begrænse omfanget af årsrapporten og bevare fokus på de væsentligste forhold. Et forhold er væsentligt, hvis det vil påvirke regnskabsbrugernes beslutninger. Der vil være forskel på, hvad der er væsentligt i forskellige virksomheder. Et beløb på kr. 100.000 kan fx være væsentligt i en lille tømrervirksomhed, mens det ikke er væsentligt i en børsnoteret virksomhed.</w:t>
      </w:r>
    </w:p>
    <w:p w14:paraId="6ED5784B" w14:textId="77777777" w:rsidR="00E43ED9" w:rsidRPr="00E43ED9" w:rsidRDefault="00E43ED9" w:rsidP="00E43ED9">
      <w:proofErr w:type="spellStart"/>
      <w:r w:rsidRPr="00E43ED9">
        <w:rPr>
          <w:b/>
          <w:bCs/>
        </w:rPr>
        <w:t>Going</w:t>
      </w:r>
      <w:proofErr w:type="spellEnd"/>
      <w:r w:rsidRPr="00E43ED9">
        <w:rPr>
          <w:b/>
          <w:bCs/>
        </w:rPr>
        <w:t xml:space="preserve"> </w:t>
      </w:r>
      <w:proofErr w:type="spellStart"/>
      <w:r w:rsidRPr="00E43ED9">
        <w:rPr>
          <w:b/>
          <w:bCs/>
        </w:rPr>
        <w:t>concern</w:t>
      </w:r>
      <w:proofErr w:type="spellEnd"/>
      <w:r w:rsidRPr="00E43ED9">
        <w:rPr>
          <w:b/>
          <w:bCs/>
        </w:rPr>
        <w:t>-princippet</w:t>
      </w:r>
      <w:r w:rsidRPr="00E43ED9">
        <w:t xml:space="preserve"> indebærer, at årsrapporten skal udarbejdes under den forudsætning, at virksomheden fortsætter sin drift i en overskuelig fremtid. Maskinerne i en produktionsvirksomhed skal fx værdiansættes ud fra den forudsætning, at de bruges i driften. Maskinerne skal derimod ikke fastsættes til den værdi, de kan sælges for. Hvis virksomheden er i fare for at gå konkurs, skal man dog fravige </w:t>
      </w:r>
      <w:proofErr w:type="spellStart"/>
      <w:r w:rsidRPr="00E43ED9">
        <w:t>going</w:t>
      </w:r>
      <w:proofErr w:type="spellEnd"/>
      <w:r w:rsidRPr="00E43ED9">
        <w:t xml:space="preserve"> </w:t>
      </w:r>
      <w:proofErr w:type="spellStart"/>
      <w:r w:rsidRPr="00E43ED9">
        <w:t>concern</w:t>
      </w:r>
      <w:proofErr w:type="spellEnd"/>
      <w:r w:rsidRPr="00E43ED9">
        <w:t>-princippet og i stedet værdiansætte maskinerne til salgsværdien.</w:t>
      </w:r>
    </w:p>
    <w:p w14:paraId="0E74C8DD" w14:textId="77777777" w:rsidR="00E43ED9" w:rsidRPr="00E43ED9" w:rsidRDefault="00E43ED9" w:rsidP="00E43ED9">
      <w:r w:rsidRPr="00E43ED9">
        <w:t>Salgsværdien af maskinerne ved en konkurs vil ofte være meget lav, fordi salget skal ske hurtigt, fx på en tvangsauktion.</w:t>
      </w:r>
    </w:p>
    <w:p w14:paraId="77055997" w14:textId="0F5B382D" w:rsidR="00E43ED9" w:rsidRPr="00E43ED9" w:rsidRDefault="00E43ED9" w:rsidP="00E43ED9">
      <w:r w:rsidRPr="00E43ED9">
        <w:drawing>
          <wp:inline distT="0" distB="0" distL="0" distR="0" wp14:anchorId="52F2B21B" wp14:editId="43A79711">
            <wp:extent cx="6120130" cy="1788795"/>
            <wp:effectExtent l="0" t="0" r="0" b="1905"/>
            <wp:docPr id="21152353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3531" name=""/>
                    <pic:cNvPicPr/>
                  </pic:nvPicPr>
                  <pic:blipFill>
                    <a:blip r:embed="rId4"/>
                    <a:stretch>
                      <a:fillRect/>
                    </a:stretch>
                  </pic:blipFill>
                  <pic:spPr>
                    <a:xfrm>
                      <a:off x="0" y="0"/>
                      <a:ext cx="6120130" cy="1788795"/>
                    </a:xfrm>
                    <a:prstGeom prst="rect">
                      <a:avLst/>
                    </a:prstGeom>
                  </pic:spPr>
                </pic:pic>
              </a:graphicData>
            </a:graphic>
          </wp:inline>
        </w:drawing>
      </w:r>
      <w:r w:rsidRPr="00E43ED9">
        <w:t xml:space="preserve"> </w:t>
      </w:r>
      <w:r w:rsidRPr="00E43ED9">
        <w:t>Som det fremgår af figur 11.4, er værdien af aktiverne meget lavere ved et tvangssalg. Dette kan betyde, at egenkapitalen bliver negativ.</w:t>
      </w:r>
    </w:p>
    <w:p w14:paraId="234AF576" w14:textId="77777777" w:rsidR="00E43ED9" w:rsidRPr="00E43ED9" w:rsidRDefault="00E43ED9" w:rsidP="00E43ED9">
      <w:r w:rsidRPr="00E43ED9">
        <w:t>Ifølge </w:t>
      </w:r>
      <w:r w:rsidRPr="00E43ED9">
        <w:rPr>
          <w:b/>
          <w:bCs/>
        </w:rPr>
        <w:t>neutralitetsprincippet</w:t>
      </w:r>
      <w:r w:rsidRPr="00E43ED9">
        <w:t> skal årsrapporten medtage enhver værdiændring, uanset hvordan denne vil påvirke virksomhedens resultat og egenkapital. Princippet skal sikre, at de valgte værdiansættelsesmetoder ikke afhænger af, hvordan de enkelte metoder påvirker virksomhedens resultat og egenkapital. Man må fx ikke undlade at afskrive inventaret med den begrundelse, at årets resultat så bliver negativt.</w:t>
      </w:r>
    </w:p>
    <w:p w14:paraId="0DB7703C" w14:textId="77777777" w:rsidR="00E43ED9" w:rsidRPr="00E43ED9" w:rsidRDefault="00E43ED9" w:rsidP="00E43ED9">
      <w:r w:rsidRPr="00E43ED9">
        <w:rPr>
          <w:b/>
          <w:bCs/>
        </w:rPr>
        <w:lastRenderedPageBreak/>
        <w:t>Periodiseringsprincippet</w:t>
      </w:r>
      <w:r w:rsidRPr="00E43ED9">
        <w:t> betyder, at indtægter og omkostninger skal indgå i det regnskabsår, de vedrører, uanset tidspunktet for deres betaling. Hvis en virksomhed fx har betalt husleje for januar måned i december, skal beløbet først medtages som omkostning i regnskabet for det kommende år.</w:t>
      </w:r>
    </w:p>
    <w:p w14:paraId="51596265" w14:textId="77777777" w:rsidR="00E43ED9" w:rsidRPr="00E43ED9" w:rsidRDefault="00E43ED9" w:rsidP="00E43ED9">
      <w:r w:rsidRPr="00E43ED9">
        <w:rPr>
          <w:b/>
          <w:bCs/>
        </w:rPr>
        <w:t>Konsistensprincippet</w:t>
      </w:r>
      <w:r w:rsidRPr="00E43ED9">
        <w:t> betyder, at indregningsmetoder og målegrundlag skal anvendes ensartet på samme kategori af forhold. Hvis en virksomhed fx afskriver biler efter saldometoden, skal denne metode anvendes for alle virksomhedens biler.</w:t>
      </w:r>
    </w:p>
    <w:p w14:paraId="6D20AA29" w14:textId="77777777" w:rsidR="00E43ED9" w:rsidRPr="00E43ED9" w:rsidRDefault="00E43ED9" w:rsidP="00E43ED9">
      <w:r w:rsidRPr="00E43ED9">
        <w:rPr>
          <w:b/>
          <w:bCs/>
        </w:rPr>
        <w:t>Bruttoværdiprincippet</w:t>
      </w:r>
      <w:r w:rsidRPr="00E43ED9">
        <w:t> medfører, at alle poster under aktiver og gældsforpligtelser skal værdiansættes hver for sig, ligesom de enkelte poster ikke må modregnes med hinanden. Et aktiv må fx ikke værdiansættes for højt med den begrundelse, at et andet aktiv er værdiansat for lavt. En lav værdiansættelse af et aktiv kan heller ikke begrunde, at en gældsforpligtelse vurderes for lavt. Gæld til en leverandør må under ingen omstændigheder modregnes i et tilgodehavende hos en kunde.</w:t>
      </w:r>
    </w:p>
    <w:p w14:paraId="192CCF33" w14:textId="77777777" w:rsidR="00E43ED9" w:rsidRPr="00E43ED9" w:rsidRDefault="00E43ED9" w:rsidP="00E43ED9">
      <w:r w:rsidRPr="00E43ED9">
        <w:rPr>
          <w:b/>
          <w:bCs/>
        </w:rPr>
        <w:t>Kontinuitetsprincippet</w:t>
      </w:r>
      <w:r w:rsidRPr="00E43ED9">
        <w:t> indebærer, at værdiansættelsesmetoderne ikke må ændres fra det ene regnskabsår til det næste. Dette er med til at sikre, at virksomhedens årsregnskaber bliver sammenlignelige år for år. Det er fx ikke tilladt at afskrive biler efter den lineære metode det ene år og efter saldometoden året efter.</w:t>
      </w:r>
    </w:p>
    <w:p w14:paraId="67158502" w14:textId="77777777" w:rsidR="00E43ED9" w:rsidRPr="00E43ED9" w:rsidRDefault="00E43ED9" w:rsidP="00E43ED9">
      <w:r w:rsidRPr="00E43ED9">
        <w:t>Medlemmerne af virksomhedens </w:t>
      </w:r>
      <w:r w:rsidRPr="00E43ED9">
        <w:rPr>
          <w:b/>
          <w:bCs/>
        </w:rPr>
        <w:t>bestyrelse og direktion er ansvarlige</w:t>
      </w:r>
      <w:r w:rsidRPr="00E43ED9">
        <w:t> for, at årsrapporten indsendes til </w:t>
      </w:r>
      <w:hyperlink r:id="rId5" w:tgtFrame="_blank" w:history="1">
        <w:r w:rsidRPr="00E43ED9">
          <w:rPr>
            <w:rStyle w:val="Hyperlink"/>
          </w:rPr>
          <w:t>Erhvervsstyrelsen</w:t>
        </w:r>
      </w:hyperlink>
      <w:r w:rsidRPr="00E43ED9">
        <w:t>, hvor den er offentlig tilgængelig. Der er dog ikke krav om indsendelse af årsrapporten for klasse A-virksomheder. De offentliggjorte årsrapporter kan findes på </w:t>
      </w:r>
      <w:hyperlink r:id="rId6" w:tgtFrame="_blank" w:history="1">
        <w:r w:rsidRPr="00E43ED9">
          <w:rPr>
            <w:rStyle w:val="Hyperlink"/>
          </w:rPr>
          <w:t>virk.dk</w:t>
        </w:r>
      </w:hyperlink>
    </w:p>
    <w:p w14:paraId="242AF337" w14:textId="77777777" w:rsidR="00540D34" w:rsidRDefault="00540D34"/>
    <w:sectPr w:rsidR="00540D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D9"/>
    <w:rsid w:val="00540D34"/>
    <w:rsid w:val="009A4FA1"/>
    <w:rsid w:val="00B16018"/>
    <w:rsid w:val="00E43ED9"/>
    <w:rsid w:val="00F704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9C68"/>
  <w15:chartTrackingRefBased/>
  <w15:docId w15:val="{B1122BC3-27D0-44BA-99B2-1B325732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43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43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43ED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43ED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43ED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43ED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43ED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43ED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43ED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3ED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43ED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43ED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43ED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43ED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43ED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43ED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43ED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43ED9"/>
    <w:rPr>
      <w:rFonts w:eastAsiaTheme="majorEastAsia" w:cstheme="majorBidi"/>
      <w:color w:val="272727" w:themeColor="text1" w:themeTint="D8"/>
    </w:rPr>
  </w:style>
  <w:style w:type="paragraph" w:styleId="Titel">
    <w:name w:val="Title"/>
    <w:basedOn w:val="Normal"/>
    <w:next w:val="Normal"/>
    <w:link w:val="TitelTegn"/>
    <w:uiPriority w:val="10"/>
    <w:qFormat/>
    <w:rsid w:val="00E43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43ED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43ED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43ED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43ED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43ED9"/>
    <w:rPr>
      <w:i/>
      <w:iCs/>
      <w:color w:val="404040" w:themeColor="text1" w:themeTint="BF"/>
    </w:rPr>
  </w:style>
  <w:style w:type="paragraph" w:styleId="Listeafsnit">
    <w:name w:val="List Paragraph"/>
    <w:basedOn w:val="Normal"/>
    <w:uiPriority w:val="34"/>
    <w:qFormat/>
    <w:rsid w:val="00E43ED9"/>
    <w:pPr>
      <w:ind w:left="720"/>
      <w:contextualSpacing/>
    </w:pPr>
  </w:style>
  <w:style w:type="character" w:styleId="Kraftigfremhvning">
    <w:name w:val="Intense Emphasis"/>
    <w:basedOn w:val="Standardskrifttypeiafsnit"/>
    <w:uiPriority w:val="21"/>
    <w:qFormat/>
    <w:rsid w:val="00E43ED9"/>
    <w:rPr>
      <w:i/>
      <w:iCs/>
      <w:color w:val="0F4761" w:themeColor="accent1" w:themeShade="BF"/>
    </w:rPr>
  </w:style>
  <w:style w:type="paragraph" w:styleId="Strktcitat">
    <w:name w:val="Intense Quote"/>
    <w:basedOn w:val="Normal"/>
    <w:next w:val="Normal"/>
    <w:link w:val="StrktcitatTegn"/>
    <w:uiPriority w:val="30"/>
    <w:qFormat/>
    <w:rsid w:val="00E43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43ED9"/>
    <w:rPr>
      <w:i/>
      <w:iCs/>
      <w:color w:val="0F4761" w:themeColor="accent1" w:themeShade="BF"/>
    </w:rPr>
  </w:style>
  <w:style w:type="character" w:styleId="Kraftighenvisning">
    <w:name w:val="Intense Reference"/>
    <w:basedOn w:val="Standardskrifttypeiafsnit"/>
    <w:uiPriority w:val="32"/>
    <w:qFormat/>
    <w:rsid w:val="00E43ED9"/>
    <w:rPr>
      <w:b/>
      <w:bCs/>
      <w:smallCaps/>
      <w:color w:val="0F4761" w:themeColor="accent1" w:themeShade="BF"/>
      <w:spacing w:val="5"/>
    </w:rPr>
  </w:style>
  <w:style w:type="character" w:styleId="Hyperlink">
    <w:name w:val="Hyperlink"/>
    <w:basedOn w:val="Standardskrifttypeiafsnit"/>
    <w:uiPriority w:val="99"/>
    <w:unhideWhenUsed/>
    <w:rsid w:val="00E43ED9"/>
    <w:rPr>
      <w:color w:val="467886" w:themeColor="hyperlink"/>
      <w:u w:val="single"/>
    </w:rPr>
  </w:style>
  <w:style w:type="character" w:styleId="Ulstomtale">
    <w:name w:val="Unresolved Mention"/>
    <w:basedOn w:val="Standardskrifttypeiafsnit"/>
    <w:uiPriority w:val="99"/>
    <w:semiHidden/>
    <w:unhideWhenUsed/>
    <w:rsid w:val="00E43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21366">
      <w:bodyDiv w:val="1"/>
      <w:marLeft w:val="0"/>
      <w:marRight w:val="0"/>
      <w:marTop w:val="0"/>
      <w:marBottom w:val="0"/>
      <w:divBdr>
        <w:top w:val="none" w:sz="0" w:space="0" w:color="auto"/>
        <w:left w:val="none" w:sz="0" w:space="0" w:color="auto"/>
        <w:bottom w:val="none" w:sz="0" w:space="0" w:color="auto"/>
        <w:right w:val="none" w:sz="0" w:space="0" w:color="auto"/>
      </w:divBdr>
      <w:divsChild>
        <w:div w:id="1675453418">
          <w:marLeft w:val="0"/>
          <w:marRight w:val="0"/>
          <w:marTop w:val="0"/>
          <w:marBottom w:val="0"/>
          <w:divBdr>
            <w:top w:val="none" w:sz="0" w:space="0" w:color="auto"/>
            <w:left w:val="none" w:sz="0" w:space="0" w:color="auto"/>
            <w:bottom w:val="none" w:sz="0" w:space="0" w:color="auto"/>
            <w:right w:val="none" w:sz="0" w:space="0" w:color="auto"/>
          </w:divBdr>
          <w:divsChild>
            <w:div w:id="1329362811">
              <w:marLeft w:val="0"/>
              <w:marRight w:val="0"/>
              <w:marTop w:val="0"/>
              <w:marBottom w:val="0"/>
              <w:divBdr>
                <w:top w:val="none" w:sz="0" w:space="0" w:color="auto"/>
                <w:left w:val="none" w:sz="0" w:space="0" w:color="auto"/>
                <w:bottom w:val="none" w:sz="0" w:space="0" w:color="auto"/>
                <w:right w:val="none" w:sz="0" w:space="0" w:color="auto"/>
              </w:divBdr>
              <w:divsChild>
                <w:div w:id="728114714">
                  <w:marLeft w:val="0"/>
                  <w:marRight w:val="0"/>
                  <w:marTop w:val="0"/>
                  <w:marBottom w:val="0"/>
                  <w:divBdr>
                    <w:top w:val="none" w:sz="0" w:space="0" w:color="auto"/>
                    <w:left w:val="none" w:sz="0" w:space="0" w:color="auto"/>
                    <w:bottom w:val="none" w:sz="0" w:space="0" w:color="auto"/>
                    <w:right w:val="none" w:sz="0" w:space="0" w:color="auto"/>
                  </w:divBdr>
                  <w:divsChild>
                    <w:div w:id="1400593008">
                      <w:marLeft w:val="0"/>
                      <w:marRight w:val="0"/>
                      <w:marTop w:val="0"/>
                      <w:marBottom w:val="0"/>
                      <w:divBdr>
                        <w:top w:val="none" w:sz="0" w:space="0" w:color="auto"/>
                        <w:left w:val="none" w:sz="0" w:space="0" w:color="auto"/>
                        <w:bottom w:val="none" w:sz="0" w:space="0" w:color="auto"/>
                        <w:right w:val="none" w:sz="0" w:space="0" w:color="auto"/>
                      </w:divBdr>
                      <w:divsChild>
                        <w:div w:id="6290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471">
          <w:marLeft w:val="0"/>
          <w:marRight w:val="0"/>
          <w:marTop w:val="0"/>
          <w:marBottom w:val="0"/>
          <w:divBdr>
            <w:top w:val="none" w:sz="0" w:space="0" w:color="auto"/>
            <w:left w:val="none" w:sz="0" w:space="0" w:color="auto"/>
            <w:bottom w:val="none" w:sz="0" w:space="0" w:color="auto"/>
            <w:right w:val="none" w:sz="0" w:space="0" w:color="auto"/>
          </w:divBdr>
          <w:divsChild>
            <w:div w:id="719523929">
              <w:marLeft w:val="0"/>
              <w:marRight w:val="0"/>
              <w:marTop w:val="0"/>
              <w:marBottom w:val="0"/>
              <w:divBdr>
                <w:top w:val="none" w:sz="0" w:space="0" w:color="auto"/>
                <w:left w:val="none" w:sz="0" w:space="0" w:color="auto"/>
                <w:bottom w:val="none" w:sz="0" w:space="0" w:color="auto"/>
                <w:right w:val="none" w:sz="0" w:space="0" w:color="auto"/>
              </w:divBdr>
              <w:divsChild>
                <w:div w:id="844904950">
                  <w:marLeft w:val="0"/>
                  <w:marRight w:val="0"/>
                  <w:marTop w:val="0"/>
                  <w:marBottom w:val="0"/>
                  <w:divBdr>
                    <w:top w:val="none" w:sz="0" w:space="0" w:color="auto"/>
                    <w:left w:val="none" w:sz="0" w:space="0" w:color="auto"/>
                    <w:bottom w:val="none" w:sz="0" w:space="0" w:color="auto"/>
                    <w:right w:val="none" w:sz="0" w:space="0" w:color="auto"/>
                  </w:divBdr>
                  <w:divsChild>
                    <w:div w:id="1599831934">
                      <w:marLeft w:val="0"/>
                      <w:marRight w:val="0"/>
                      <w:marTop w:val="0"/>
                      <w:marBottom w:val="0"/>
                      <w:divBdr>
                        <w:top w:val="none" w:sz="0" w:space="0" w:color="auto"/>
                        <w:left w:val="none" w:sz="0" w:space="0" w:color="auto"/>
                        <w:bottom w:val="none" w:sz="0" w:space="0" w:color="auto"/>
                        <w:right w:val="none" w:sz="0" w:space="0" w:color="auto"/>
                      </w:divBdr>
                      <w:divsChild>
                        <w:div w:id="5632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69710">
          <w:marLeft w:val="0"/>
          <w:marRight w:val="0"/>
          <w:marTop w:val="0"/>
          <w:marBottom w:val="0"/>
          <w:divBdr>
            <w:top w:val="none" w:sz="0" w:space="0" w:color="auto"/>
            <w:left w:val="none" w:sz="0" w:space="0" w:color="auto"/>
            <w:bottom w:val="none" w:sz="0" w:space="0" w:color="auto"/>
            <w:right w:val="none" w:sz="0" w:space="0" w:color="auto"/>
          </w:divBdr>
          <w:divsChild>
            <w:div w:id="560949647">
              <w:marLeft w:val="0"/>
              <w:marRight w:val="0"/>
              <w:marTop w:val="0"/>
              <w:marBottom w:val="0"/>
              <w:divBdr>
                <w:top w:val="none" w:sz="0" w:space="0" w:color="auto"/>
                <w:left w:val="none" w:sz="0" w:space="0" w:color="auto"/>
                <w:bottom w:val="none" w:sz="0" w:space="0" w:color="auto"/>
                <w:right w:val="none" w:sz="0" w:space="0" w:color="auto"/>
              </w:divBdr>
              <w:divsChild>
                <w:div w:id="1484544313">
                  <w:marLeft w:val="0"/>
                  <w:marRight w:val="0"/>
                  <w:marTop w:val="0"/>
                  <w:marBottom w:val="0"/>
                  <w:divBdr>
                    <w:top w:val="none" w:sz="0" w:space="0" w:color="auto"/>
                    <w:left w:val="none" w:sz="0" w:space="0" w:color="auto"/>
                    <w:bottom w:val="none" w:sz="0" w:space="0" w:color="auto"/>
                    <w:right w:val="none" w:sz="0" w:space="0" w:color="auto"/>
                  </w:divBdr>
                  <w:divsChild>
                    <w:div w:id="2016153116">
                      <w:marLeft w:val="0"/>
                      <w:marRight w:val="0"/>
                      <w:marTop w:val="0"/>
                      <w:marBottom w:val="0"/>
                      <w:divBdr>
                        <w:top w:val="none" w:sz="0" w:space="0" w:color="auto"/>
                        <w:left w:val="none" w:sz="0" w:space="0" w:color="auto"/>
                        <w:bottom w:val="none" w:sz="0" w:space="0" w:color="auto"/>
                        <w:right w:val="none" w:sz="0" w:space="0" w:color="auto"/>
                      </w:divBdr>
                    </w:div>
                  </w:divsChild>
                </w:div>
                <w:div w:id="1523083242">
                  <w:marLeft w:val="0"/>
                  <w:marRight w:val="0"/>
                  <w:marTop w:val="0"/>
                  <w:marBottom w:val="0"/>
                  <w:divBdr>
                    <w:top w:val="none" w:sz="0" w:space="0" w:color="auto"/>
                    <w:left w:val="none" w:sz="0" w:space="0" w:color="auto"/>
                    <w:bottom w:val="none" w:sz="0" w:space="0" w:color="auto"/>
                    <w:right w:val="none" w:sz="0" w:space="0" w:color="auto"/>
                  </w:divBdr>
                  <w:divsChild>
                    <w:div w:id="1920409404">
                      <w:marLeft w:val="0"/>
                      <w:marRight w:val="0"/>
                      <w:marTop w:val="0"/>
                      <w:marBottom w:val="0"/>
                      <w:divBdr>
                        <w:top w:val="none" w:sz="0" w:space="0" w:color="auto"/>
                        <w:left w:val="none" w:sz="0" w:space="0" w:color="auto"/>
                        <w:bottom w:val="none" w:sz="0" w:space="0" w:color="auto"/>
                        <w:right w:val="none" w:sz="0" w:space="0" w:color="auto"/>
                      </w:divBdr>
                      <w:divsChild>
                        <w:div w:id="1276670607">
                          <w:marLeft w:val="0"/>
                          <w:marRight w:val="0"/>
                          <w:marTop w:val="0"/>
                          <w:marBottom w:val="0"/>
                          <w:divBdr>
                            <w:top w:val="none" w:sz="0" w:space="0" w:color="auto"/>
                            <w:left w:val="none" w:sz="0" w:space="0" w:color="auto"/>
                            <w:bottom w:val="none" w:sz="0" w:space="0" w:color="auto"/>
                            <w:right w:val="none" w:sz="0" w:space="0" w:color="auto"/>
                          </w:divBdr>
                          <w:divsChild>
                            <w:div w:id="12376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353021">
          <w:marLeft w:val="0"/>
          <w:marRight w:val="0"/>
          <w:marTop w:val="0"/>
          <w:marBottom w:val="0"/>
          <w:divBdr>
            <w:top w:val="none" w:sz="0" w:space="0" w:color="auto"/>
            <w:left w:val="none" w:sz="0" w:space="0" w:color="auto"/>
            <w:bottom w:val="none" w:sz="0" w:space="0" w:color="auto"/>
            <w:right w:val="none" w:sz="0" w:space="0" w:color="auto"/>
          </w:divBdr>
          <w:divsChild>
            <w:div w:id="924995439">
              <w:marLeft w:val="0"/>
              <w:marRight w:val="0"/>
              <w:marTop w:val="0"/>
              <w:marBottom w:val="0"/>
              <w:divBdr>
                <w:top w:val="none" w:sz="0" w:space="0" w:color="auto"/>
                <w:left w:val="none" w:sz="0" w:space="0" w:color="auto"/>
                <w:bottom w:val="none" w:sz="0" w:space="0" w:color="auto"/>
                <w:right w:val="none" w:sz="0" w:space="0" w:color="auto"/>
              </w:divBdr>
              <w:divsChild>
                <w:div w:id="1019963731">
                  <w:marLeft w:val="0"/>
                  <w:marRight w:val="0"/>
                  <w:marTop w:val="0"/>
                  <w:marBottom w:val="0"/>
                  <w:divBdr>
                    <w:top w:val="none" w:sz="0" w:space="0" w:color="auto"/>
                    <w:left w:val="none" w:sz="0" w:space="0" w:color="auto"/>
                    <w:bottom w:val="none" w:sz="0" w:space="0" w:color="auto"/>
                    <w:right w:val="none" w:sz="0" w:space="0" w:color="auto"/>
                  </w:divBdr>
                  <w:divsChild>
                    <w:div w:id="289360059">
                      <w:marLeft w:val="0"/>
                      <w:marRight w:val="0"/>
                      <w:marTop w:val="0"/>
                      <w:marBottom w:val="0"/>
                      <w:divBdr>
                        <w:top w:val="none" w:sz="0" w:space="0" w:color="auto"/>
                        <w:left w:val="none" w:sz="0" w:space="0" w:color="auto"/>
                        <w:bottom w:val="none" w:sz="0" w:space="0" w:color="auto"/>
                        <w:right w:val="none" w:sz="0" w:space="0" w:color="auto"/>
                      </w:divBdr>
                      <w:divsChild>
                        <w:div w:id="426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51576">
          <w:marLeft w:val="0"/>
          <w:marRight w:val="0"/>
          <w:marTop w:val="0"/>
          <w:marBottom w:val="0"/>
          <w:divBdr>
            <w:top w:val="none" w:sz="0" w:space="0" w:color="auto"/>
            <w:left w:val="none" w:sz="0" w:space="0" w:color="auto"/>
            <w:bottom w:val="none" w:sz="0" w:space="0" w:color="auto"/>
            <w:right w:val="none" w:sz="0" w:space="0" w:color="auto"/>
          </w:divBdr>
          <w:divsChild>
            <w:div w:id="483202144">
              <w:marLeft w:val="0"/>
              <w:marRight w:val="0"/>
              <w:marTop w:val="0"/>
              <w:marBottom w:val="0"/>
              <w:divBdr>
                <w:top w:val="none" w:sz="0" w:space="0" w:color="auto"/>
                <w:left w:val="none" w:sz="0" w:space="0" w:color="auto"/>
                <w:bottom w:val="none" w:sz="0" w:space="0" w:color="auto"/>
                <w:right w:val="none" w:sz="0" w:space="0" w:color="auto"/>
              </w:divBdr>
              <w:divsChild>
                <w:div w:id="430668039">
                  <w:marLeft w:val="0"/>
                  <w:marRight w:val="0"/>
                  <w:marTop w:val="0"/>
                  <w:marBottom w:val="0"/>
                  <w:divBdr>
                    <w:top w:val="none" w:sz="0" w:space="0" w:color="auto"/>
                    <w:left w:val="none" w:sz="0" w:space="0" w:color="auto"/>
                    <w:bottom w:val="none" w:sz="0" w:space="0" w:color="auto"/>
                    <w:right w:val="none" w:sz="0" w:space="0" w:color="auto"/>
                  </w:divBdr>
                  <w:divsChild>
                    <w:div w:id="1896232060">
                      <w:marLeft w:val="0"/>
                      <w:marRight w:val="0"/>
                      <w:marTop w:val="0"/>
                      <w:marBottom w:val="0"/>
                      <w:divBdr>
                        <w:top w:val="none" w:sz="0" w:space="0" w:color="auto"/>
                        <w:left w:val="none" w:sz="0" w:space="0" w:color="auto"/>
                        <w:bottom w:val="none" w:sz="0" w:space="0" w:color="auto"/>
                        <w:right w:val="none" w:sz="0" w:space="0" w:color="auto"/>
                      </w:divBdr>
                      <w:divsChild>
                        <w:div w:id="5329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6175">
          <w:marLeft w:val="0"/>
          <w:marRight w:val="0"/>
          <w:marTop w:val="0"/>
          <w:marBottom w:val="0"/>
          <w:divBdr>
            <w:top w:val="none" w:sz="0" w:space="0" w:color="auto"/>
            <w:left w:val="none" w:sz="0" w:space="0" w:color="auto"/>
            <w:bottom w:val="none" w:sz="0" w:space="0" w:color="auto"/>
            <w:right w:val="none" w:sz="0" w:space="0" w:color="auto"/>
          </w:divBdr>
          <w:divsChild>
            <w:div w:id="329404762">
              <w:marLeft w:val="0"/>
              <w:marRight w:val="0"/>
              <w:marTop w:val="0"/>
              <w:marBottom w:val="0"/>
              <w:divBdr>
                <w:top w:val="single" w:sz="6" w:space="0" w:color="E5E7EB"/>
                <w:left w:val="none" w:sz="0" w:space="0" w:color="auto"/>
                <w:bottom w:val="single" w:sz="6" w:space="0" w:color="E5E7EB"/>
                <w:right w:val="single" w:sz="6" w:space="0" w:color="E5E7EB"/>
              </w:divBdr>
              <w:divsChild>
                <w:div w:id="954871538">
                  <w:marLeft w:val="0"/>
                  <w:marRight w:val="0"/>
                  <w:marTop w:val="0"/>
                  <w:marBottom w:val="0"/>
                  <w:divBdr>
                    <w:top w:val="none" w:sz="0" w:space="0" w:color="auto"/>
                    <w:left w:val="none" w:sz="0" w:space="0" w:color="auto"/>
                    <w:bottom w:val="none" w:sz="0" w:space="0" w:color="auto"/>
                    <w:right w:val="none" w:sz="0" w:space="0" w:color="auto"/>
                  </w:divBdr>
                  <w:divsChild>
                    <w:div w:id="1213928341">
                      <w:marLeft w:val="0"/>
                      <w:marRight w:val="0"/>
                      <w:marTop w:val="0"/>
                      <w:marBottom w:val="0"/>
                      <w:divBdr>
                        <w:top w:val="none" w:sz="0" w:space="0" w:color="auto"/>
                        <w:left w:val="none" w:sz="0" w:space="0" w:color="auto"/>
                        <w:bottom w:val="none" w:sz="0" w:space="0" w:color="auto"/>
                        <w:right w:val="none" w:sz="0" w:space="0" w:color="auto"/>
                      </w:divBdr>
                      <w:divsChild>
                        <w:div w:id="5238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985298">
      <w:bodyDiv w:val="1"/>
      <w:marLeft w:val="0"/>
      <w:marRight w:val="0"/>
      <w:marTop w:val="0"/>
      <w:marBottom w:val="0"/>
      <w:divBdr>
        <w:top w:val="none" w:sz="0" w:space="0" w:color="auto"/>
        <w:left w:val="none" w:sz="0" w:space="0" w:color="auto"/>
        <w:bottom w:val="none" w:sz="0" w:space="0" w:color="auto"/>
        <w:right w:val="none" w:sz="0" w:space="0" w:color="auto"/>
      </w:divBdr>
      <w:divsChild>
        <w:div w:id="1108428119">
          <w:marLeft w:val="0"/>
          <w:marRight w:val="0"/>
          <w:marTop w:val="0"/>
          <w:marBottom w:val="0"/>
          <w:divBdr>
            <w:top w:val="none" w:sz="0" w:space="0" w:color="auto"/>
            <w:left w:val="none" w:sz="0" w:space="0" w:color="auto"/>
            <w:bottom w:val="none" w:sz="0" w:space="0" w:color="auto"/>
            <w:right w:val="none" w:sz="0" w:space="0" w:color="auto"/>
          </w:divBdr>
          <w:divsChild>
            <w:div w:id="1486047132">
              <w:marLeft w:val="0"/>
              <w:marRight w:val="0"/>
              <w:marTop w:val="0"/>
              <w:marBottom w:val="0"/>
              <w:divBdr>
                <w:top w:val="none" w:sz="0" w:space="0" w:color="auto"/>
                <w:left w:val="none" w:sz="0" w:space="0" w:color="auto"/>
                <w:bottom w:val="none" w:sz="0" w:space="0" w:color="auto"/>
                <w:right w:val="none" w:sz="0" w:space="0" w:color="auto"/>
              </w:divBdr>
              <w:divsChild>
                <w:div w:id="856382186">
                  <w:marLeft w:val="0"/>
                  <w:marRight w:val="0"/>
                  <w:marTop w:val="0"/>
                  <w:marBottom w:val="0"/>
                  <w:divBdr>
                    <w:top w:val="none" w:sz="0" w:space="0" w:color="auto"/>
                    <w:left w:val="none" w:sz="0" w:space="0" w:color="auto"/>
                    <w:bottom w:val="none" w:sz="0" w:space="0" w:color="auto"/>
                    <w:right w:val="none" w:sz="0" w:space="0" w:color="auto"/>
                  </w:divBdr>
                  <w:divsChild>
                    <w:div w:id="2120180894">
                      <w:marLeft w:val="0"/>
                      <w:marRight w:val="0"/>
                      <w:marTop w:val="0"/>
                      <w:marBottom w:val="0"/>
                      <w:divBdr>
                        <w:top w:val="none" w:sz="0" w:space="0" w:color="auto"/>
                        <w:left w:val="none" w:sz="0" w:space="0" w:color="auto"/>
                        <w:bottom w:val="none" w:sz="0" w:space="0" w:color="auto"/>
                        <w:right w:val="none" w:sz="0" w:space="0" w:color="auto"/>
                      </w:divBdr>
                      <w:divsChild>
                        <w:div w:id="3322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741073">
          <w:marLeft w:val="0"/>
          <w:marRight w:val="0"/>
          <w:marTop w:val="0"/>
          <w:marBottom w:val="0"/>
          <w:divBdr>
            <w:top w:val="none" w:sz="0" w:space="0" w:color="auto"/>
            <w:left w:val="none" w:sz="0" w:space="0" w:color="auto"/>
            <w:bottom w:val="none" w:sz="0" w:space="0" w:color="auto"/>
            <w:right w:val="none" w:sz="0" w:space="0" w:color="auto"/>
          </w:divBdr>
          <w:divsChild>
            <w:div w:id="844788448">
              <w:marLeft w:val="0"/>
              <w:marRight w:val="0"/>
              <w:marTop w:val="0"/>
              <w:marBottom w:val="0"/>
              <w:divBdr>
                <w:top w:val="none" w:sz="0" w:space="0" w:color="auto"/>
                <w:left w:val="none" w:sz="0" w:space="0" w:color="auto"/>
                <w:bottom w:val="none" w:sz="0" w:space="0" w:color="auto"/>
                <w:right w:val="none" w:sz="0" w:space="0" w:color="auto"/>
              </w:divBdr>
              <w:divsChild>
                <w:div w:id="1772316891">
                  <w:marLeft w:val="0"/>
                  <w:marRight w:val="0"/>
                  <w:marTop w:val="0"/>
                  <w:marBottom w:val="0"/>
                  <w:divBdr>
                    <w:top w:val="none" w:sz="0" w:space="0" w:color="auto"/>
                    <w:left w:val="none" w:sz="0" w:space="0" w:color="auto"/>
                    <w:bottom w:val="none" w:sz="0" w:space="0" w:color="auto"/>
                    <w:right w:val="none" w:sz="0" w:space="0" w:color="auto"/>
                  </w:divBdr>
                  <w:divsChild>
                    <w:div w:id="488788083">
                      <w:marLeft w:val="0"/>
                      <w:marRight w:val="0"/>
                      <w:marTop w:val="0"/>
                      <w:marBottom w:val="0"/>
                      <w:divBdr>
                        <w:top w:val="none" w:sz="0" w:space="0" w:color="auto"/>
                        <w:left w:val="none" w:sz="0" w:space="0" w:color="auto"/>
                        <w:bottom w:val="none" w:sz="0" w:space="0" w:color="auto"/>
                        <w:right w:val="none" w:sz="0" w:space="0" w:color="auto"/>
                      </w:divBdr>
                      <w:divsChild>
                        <w:div w:id="9803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99353">
          <w:marLeft w:val="0"/>
          <w:marRight w:val="0"/>
          <w:marTop w:val="0"/>
          <w:marBottom w:val="0"/>
          <w:divBdr>
            <w:top w:val="none" w:sz="0" w:space="0" w:color="auto"/>
            <w:left w:val="none" w:sz="0" w:space="0" w:color="auto"/>
            <w:bottom w:val="none" w:sz="0" w:space="0" w:color="auto"/>
            <w:right w:val="none" w:sz="0" w:space="0" w:color="auto"/>
          </w:divBdr>
          <w:divsChild>
            <w:div w:id="2038308438">
              <w:marLeft w:val="0"/>
              <w:marRight w:val="0"/>
              <w:marTop w:val="0"/>
              <w:marBottom w:val="0"/>
              <w:divBdr>
                <w:top w:val="none" w:sz="0" w:space="0" w:color="auto"/>
                <w:left w:val="none" w:sz="0" w:space="0" w:color="auto"/>
                <w:bottom w:val="none" w:sz="0" w:space="0" w:color="auto"/>
                <w:right w:val="none" w:sz="0" w:space="0" w:color="auto"/>
              </w:divBdr>
              <w:divsChild>
                <w:div w:id="116680527">
                  <w:marLeft w:val="0"/>
                  <w:marRight w:val="0"/>
                  <w:marTop w:val="0"/>
                  <w:marBottom w:val="0"/>
                  <w:divBdr>
                    <w:top w:val="none" w:sz="0" w:space="0" w:color="auto"/>
                    <w:left w:val="none" w:sz="0" w:space="0" w:color="auto"/>
                    <w:bottom w:val="none" w:sz="0" w:space="0" w:color="auto"/>
                    <w:right w:val="none" w:sz="0" w:space="0" w:color="auto"/>
                  </w:divBdr>
                  <w:divsChild>
                    <w:div w:id="791747049">
                      <w:marLeft w:val="0"/>
                      <w:marRight w:val="0"/>
                      <w:marTop w:val="0"/>
                      <w:marBottom w:val="0"/>
                      <w:divBdr>
                        <w:top w:val="none" w:sz="0" w:space="0" w:color="auto"/>
                        <w:left w:val="none" w:sz="0" w:space="0" w:color="auto"/>
                        <w:bottom w:val="none" w:sz="0" w:space="0" w:color="auto"/>
                        <w:right w:val="none" w:sz="0" w:space="0" w:color="auto"/>
                      </w:divBdr>
                    </w:div>
                  </w:divsChild>
                </w:div>
                <w:div w:id="1981764584">
                  <w:marLeft w:val="0"/>
                  <w:marRight w:val="0"/>
                  <w:marTop w:val="0"/>
                  <w:marBottom w:val="0"/>
                  <w:divBdr>
                    <w:top w:val="none" w:sz="0" w:space="0" w:color="auto"/>
                    <w:left w:val="none" w:sz="0" w:space="0" w:color="auto"/>
                    <w:bottom w:val="none" w:sz="0" w:space="0" w:color="auto"/>
                    <w:right w:val="none" w:sz="0" w:space="0" w:color="auto"/>
                  </w:divBdr>
                  <w:divsChild>
                    <w:div w:id="1098716071">
                      <w:marLeft w:val="0"/>
                      <w:marRight w:val="0"/>
                      <w:marTop w:val="0"/>
                      <w:marBottom w:val="0"/>
                      <w:divBdr>
                        <w:top w:val="none" w:sz="0" w:space="0" w:color="auto"/>
                        <w:left w:val="none" w:sz="0" w:space="0" w:color="auto"/>
                        <w:bottom w:val="none" w:sz="0" w:space="0" w:color="auto"/>
                        <w:right w:val="none" w:sz="0" w:space="0" w:color="auto"/>
                      </w:divBdr>
                      <w:divsChild>
                        <w:div w:id="1967589238">
                          <w:marLeft w:val="0"/>
                          <w:marRight w:val="0"/>
                          <w:marTop w:val="0"/>
                          <w:marBottom w:val="0"/>
                          <w:divBdr>
                            <w:top w:val="none" w:sz="0" w:space="0" w:color="auto"/>
                            <w:left w:val="none" w:sz="0" w:space="0" w:color="auto"/>
                            <w:bottom w:val="none" w:sz="0" w:space="0" w:color="auto"/>
                            <w:right w:val="none" w:sz="0" w:space="0" w:color="auto"/>
                          </w:divBdr>
                          <w:divsChild>
                            <w:div w:id="5387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123165">
          <w:marLeft w:val="0"/>
          <w:marRight w:val="0"/>
          <w:marTop w:val="0"/>
          <w:marBottom w:val="0"/>
          <w:divBdr>
            <w:top w:val="none" w:sz="0" w:space="0" w:color="auto"/>
            <w:left w:val="none" w:sz="0" w:space="0" w:color="auto"/>
            <w:bottom w:val="none" w:sz="0" w:space="0" w:color="auto"/>
            <w:right w:val="none" w:sz="0" w:space="0" w:color="auto"/>
          </w:divBdr>
          <w:divsChild>
            <w:div w:id="2141536922">
              <w:marLeft w:val="0"/>
              <w:marRight w:val="0"/>
              <w:marTop w:val="0"/>
              <w:marBottom w:val="0"/>
              <w:divBdr>
                <w:top w:val="none" w:sz="0" w:space="0" w:color="auto"/>
                <w:left w:val="none" w:sz="0" w:space="0" w:color="auto"/>
                <w:bottom w:val="none" w:sz="0" w:space="0" w:color="auto"/>
                <w:right w:val="none" w:sz="0" w:space="0" w:color="auto"/>
              </w:divBdr>
              <w:divsChild>
                <w:div w:id="462969605">
                  <w:marLeft w:val="0"/>
                  <w:marRight w:val="0"/>
                  <w:marTop w:val="0"/>
                  <w:marBottom w:val="0"/>
                  <w:divBdr>
                    <w:top w:val="none" w:sz="0" w:space="0" w:color="auto"/>
                    <w:left w:val="none" w:sz="0" w:space="0" w:color="auto"/>
                    <w:bottom w:val="none" w:sz="0" w:space="0" w:color="auto"/>
                    <w:right w:val="none" w:sz="0" w:space="0" w:color="auto"/>
                  </w:divBdr>
                  <w:divsChild>
                    <w:div w:id="192036859">
                      <w:marLeft w:val="0"/>
                      <w:marRight w:val="0"/>
                      <w:marTop w:val="0"/>
                      <w:marBottom w:val="0"/>
                      <w:divBdr>
                        <w:top w:val="none" w:sz="0" w:space="0" w:color="auto"/>
                        <w:left w:val="none" w:sz="0" w:space="0" w:color="auto"/>
                        <w:bottom w:val="none" w:sz="0" w:space="0" w:color="auto"/>
                        <w:right w:val="none" w:sz="0" w:space="0" w:color="auto"/>
                      </w:divBdr>
                      <w:divsChild>
                        <w:div w:id="8112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31408">
          <w:marLeft w:val="0"/>
          <w:marRight w:val="0"/>
          <w:marTop w:val="0"/>
          <w:marBottom w:val="0"/>
          <w:divBdr>
            <w:top w:val="none" w:sz="0" w:space="0" w:color="auto"/>
            <w:left w:val="none" w:sz="0" w:space="0" w:color="auto"/>
            <w:bottom w:val="none" w:sz="0" w:space="0" w:color="auto"/>
            <w:right w:val="none" w:sz="0" w:space="0" w:color="auto"/>
          </w:divBdr>
          <w:divsChild>
            <w:div w:id="1667172193">
              <w:marLeft w:val="0"/>
              <w:marRight w:val="0"/>
              <w:marTop w:val="0"/>
              <w:marBottom w:val="0"/>
              <w:divBdr>
                <w:top w:val="none" w:sz="0" w:space="0" w:color="auto"/>
                <w:left w:val="none" w:sz="0" w:space="0" w:color="auto"/>
                <w:bottom w:val="none" w:sz="0" w:space="0" w:color="auto"/>
                <w:right w:val="none" w:sz="0" w:space="0" w:color="auto"/>
              </w:divBdr>
              <w:divsChild>
                <w:div w:id="1333215276">
                  <w:marLeft w:val="0"/>
                  <w:marRight w:val="0"/>
                  <w:marTop w:val="0"/>
                  <w:marBottom w:val="0"/>
                  <w:divBdr>
                    <w:top w:val="none" w:sz="0" w:space="0" w:color="auto"/>
                    <w:left w:val="none" w:sz="0" w:space="0" w:color="auto"/>
                    <w:bottom w:val="none" w:sz="0" w:space="0" w:color="auto"/>
                    <w:right w:val="none" w:sz="0" w:space="0" w:color="auto"/>
                  </w:divBdr>
                  <w:divsChild>
                    <w:div w:id="1871527252">
                      <w:marLeft w:val="0"/>
                      <w:marRight w:val="0"/>
                      <w:marTop w:val="0"/>
                      <w:marBottom w:val="0"/>
                      <w:divBdr>
                        <w:top w:val="none" w:sz="0" w:space="0" w:color="auto"/>
                        <w:left w:val="none" w:sz="0" w:space="0" w:color="auto"/>
                        <w:bottom w:val="none" w:sz="0" w:space="0" w:color="auto"/>
                        <w:right w:val="none" w:sz="0" w:space="0" w:color="auto"/>
                      </w:divBdr>
                      <w:divsChild>
                        <w:div w:id="20595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331819">
          <w:marLeft w:val="0"/>
          <w:marRight w:val="0"/>
          <w:marTop w:val="0"/>
          <w:marBottom w:val="0"/>
          <w:divBdr>
            <w:top w:val="none" w:sz="0" w:space="0" w:color="auto"/>
            <w:left w:val="none" w:sz="0" w:space="0" w:color="auto"/>
            <w:bottom w:val="none" w:sz="0" w:space="0" w:color="auto"/>
            <w:right w:val="none" w:sz="0" w:space="0" w:color="auto"/>
          </w:divBdr>
          <w:divsChild>
            <w:div w:id="214510079">
              <w:marLeft w:val="0"/>
              <w:marRight w:val="0"/>
              <w:marTop w:val="0"/>
              <w:marBottom w:val="0"/>
              <w:divBdr>
                <w:top w:val="single" w:sz="6" w:space="0" w:color="E5E7EB"/>
                <w:left w:val="none" w:sz="0" w:space="0" w:color="auto"/>
                <w:bottom w:val="single" w:sz="6" w:space="0" w:color="E5E7EB"/>
                <w:right w:val="single" w:sz="6" w:space="0" w:color="E5E7EB"/>
              </w:divBdr>
              <w:divsChild>
                <w:div w:id="916132202">
                  <w:marLeft w:val="0"/>
                  <w:marRight w:val="0"/>
                  <w:marTop w:val="0"/>
                  <w:marBottom w:val="0"/>
                  <w:divBdr>
                    <w:top w:val="none" w:sz="0" w:space="0" w:color="auto"/>
                    <w:left w:val="none" w:sz="0" w:space="0" w:color="auto"/>
                    <w:bottom w:val="none" w:sz="0" w:space="0" w:color="auto"/>
                    <w:right w:val="none" w:sz="0" w:space="0" w:color="auto"/>
                  </w:divBdr>
                  <w:divsChild>
                    <w:div w:id="1263680644">
                      <w:marLeft w:val="0"/>
                      <w:marRight w:val="0"/>
                      <w:marTop w:val="0"/>
                      <w:marBottom w:val="0"/>
                      <w:divBdr>
                        <w:top w:val="none" w:sz="0" w:space="0" w:color="auto"/>
                        <w:left w:val="none" w:sz="0" w:space="0" w:color="auto"/>
                        <w:bottom w:val="none" w:sz="0" w:space="0" w:color="auto"/>
                        <w:right w:val="none" w:sz="0" w:space="0" w:color="auto"/>
                      </w:divBdr>
                      <w:divsChild>
                        <w:div w:id="1571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cvr.virk.dk/" TargetMode="External"/><Relationship Id="rId5" Type="http://schemas.openxmlformats.org/officeDocument/2006/relationships/hyperlink" Target="http://erhvervsstyrelsen.dk/"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3643</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Bjørnager Kjølby (cbk.cb - Underviser - CB)</dc:creator>
  <cp:keywords/>
  <dc:description/>
  <cp:lastModifiedBy>Charlotte Bjørnager Kjølby (cbk.cb - Underviser - CB)</cp:lastModifiedBy>
  <cp:revision>1</cp:revision>
  <dcterms:created xsi:type="dcterms:W3CDTF">2024-08-28T08:12:00Z</dcterms:created>
  <dcterms:modified xsi:type="dcterms:W3CDTF">2024-08-28T08:15:00Z</dcterms:modified>
</cp:coreProperties>
</file>