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7E30C" w14:textId="77777777" w:rsidR="003F3C96" w:rsidRDefault="003F3C96" w:rsidP="003F3C96">
      <w:r>
        <w:rPr>
          <w:noProof/>
        </w:rPr>
        <w:drawing>
          <wp:inline distT="0" distB="0" distL="0" distR="0" wp14:anchorId="7B8B64A5" wp14:editId="74CBC323">
            <wp:extent cx="4703262" cy="3536852"/>
            <wp:effectExtent l="19050" t="19050" r="21590" b="26035"/>
            <wp:docPr id="12" name="Billede 12" descr="nam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me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680" cy="3545438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C5DF4F6" w14:textId="618CDB2F" w:rsidR="003F3C96" w:rsidRDefault="003F3C96" w:rsidP="00F802AD">
      <w:pPr>
        <w:spacing w:after="0"/>
      </w:pPr>
      <w:r>
        <w:t xml:space="preserve">Figur 1. Et foto fra internettet, der bedre end </w:t>
      </w:r>
      <w:proofErr w:type="spellStart"/>
      <w:r>
        <w:t>Yubios</w:t>
      </w:r>
      <w:proofErr w:type="spellEnd"/>
      <w:r>
        <w:t xml:space="preserve"> tegning viser, hvad båndfarvning er.</w:t>
      </w:r>
    </w:p>
    <w:p w14:paraId="17C102F6" w14:textId="77777777" w:rsidR="003F3C96" w:rsidRDefault="003F3C96" w:rsidP="003F3C96"/>
    <w:p w14:paraId="0026C995" w14:textId="77777777" w:rsidR="003F3C96" w:rsidRDefault="003F3C96" w:rsidP="003F3C96">
      <w:r>
        <w:rPr>
          <w:noProof/>
        </w:rPr>
        <w:drawing>
          <wp:inline distT="0" distB="0" distL="0" distR="0" wp14:anchorId="615BCC82" wp14:editId="503FC2DA">
            <wp:extent cx="3634340" cy="3550867"/>
            <wp:effectExtent l="19050" t="19050" r="23495" b="12065"/>
            <wp:docPr id="13" name="Billed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9222" cy="3565407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46CCE4B" w14:textId="2C6D0D1F" w:rsidR="00717AF9" w:rsidRPr="003F3C96" w:rsidRDefault="003F3C96" w:rsidP="003F3C96">
      <w:pPr>
        <w:shd w:val="clear" w:color="auto" w:fill="FFFFFF" w:themeFill="background1"/>
        <w:rPr>
          <w:lang w:val="en-US"/>
        </w:rPr>
      </w:pPr>
      <w:r>
        <w:rPr>
          <w:rFonts w:cstheme="minorHAnsi"/>
          <w:shd w:val="clear" w:color="auto" w:fill="FFFFFF" w:themeFill="background1"/>
        </w:rPr>
        <w:t xml:space="preserve">Figur 2. </w:t>
      </w:r>
      <w:proofErr w:type="spellStart"/>
      <w:r w:rsidRPr="008F3DAF">
        <w:rPr>
          <w:rFonts w:cstheme="minorHAnsi"/>
          <w:shd w:val="clear" w:color="auto" w:fill="FFFFFF" w:themeFill="background1"/>
        </w:rPr>
        <w:t>Telomerer</w:t>
      </w:r>
      <w:proofErr w:type="spellEnd"/>
      <w:r w:rsidRPr="008F3DAF">
        <w:rPr>
          <w:rFonts w:cstheme="minorHAnsi"/>
          <w:shd w:val="clear" w:color="auto" w:fill="FFFFFF" w:themeFill="background1"/>
        </w:rPr>
        <w:t xml:space="preserve"> sidder som små hætter på enden af kromosomerne, og de forkortes hver gang cellen deler sig. Når </w:t>
      </w:r>
      <w:proofErr w:type="spellStart"/>
      <w:r w:rsidRPr="008F3DAF">
        <w:rPr>
          <w:rFonts w:cstheme="minorHAnsi"/>
          <w:shd w:val="clear" w:color="auto" w:fill="FFFFFF" w:themeFill="background1"/>
        </w:rPr>
        <w:t>telomererne</w:t>
      </w:r>
      <w:proofErr w:type="spellEnd"/>
      <w:r w:rsidRPr="008F3DAF">
        <w:rPr>
          <w:rFonts w:cstheme="minorHAnsi"/>
          <w:shd w:val="clear" w:color="auto" w:fill="FFFFFF" w:themeFill="background1"/>
        </w:rPr>
        <w:t xml:space="preserve"> er “brugt op”, kan cellerne ikke dele sig længere og dør. </w:t>
      </w:r>
      <w:r w:rsidRPr="008F3DAF">
        <w:rPr>
          <w:rFonts w:cstheme="minorHAnsi"/>
          <w:shd w:val="clear" w:color="auto" w:fill="FFFFFF" w:themeFill="background1"/>
          <w:lang w:val="en-US"/>
        </w:rPr>
        <w:t xml:space="preserve">Illustration: Shutterstock.          </w:t>
      </w:r>
      <w:r w:rsidRPr="004C50B5">
        <w:rPr>
          <w:rFonts w:cstheme="minorHAnsi"/>
          <w:shd w:val="clear" w:color="auto" w:fill="FFFFFF" w:themeFill="background1"/>
          <w:lang w:val="en-US"/>
        </w:rPr>
        <w:t xml:space="preserve">Kilde: </w:t>
      </w:r>
      <w:hyperlink r:id="rId6" w:history="1">
        <w:r w:rsidRPr="004C50B5">
          <w:rPr>
            <w:rStyle w:val="Hyperlink"/>
            <w:rFonts w:cstheme="minorHAnsi"/>
            <w:shd w:val="clear" w:color="auto" w:fill="FFFFFF" w:themeFill="background1"/>
            <w:lang w:val="en-US"/>
          </w:rPr>
          <w:t>https://aktuelnaturvidenskab.dk/find-artikel/nyeste-numre/4-2021/leve-sundt-og-laenge</w:t>
        </w:r>
      </w:hyperlink>
    </w:p>
    <w:sectPr w:rsidR="00717AF9" w:rsidRPr="003F3C9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C96"/>
    <w:rsid w:val="000008F6"/>
    <w:rsid w:val="003F3C96"/>
    <w:rsid w:val="00717AF9"/>
    <w:rsid w:val="00E635B4"/>
    <w:rsid w:val="00F80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7A9AE"/>
  <w15:chartTrackingRefBased/>
  <w15:docId w15:val="{5365166D-1AD6-4A0F-8B42-69ED9BB3B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a-DK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3C96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3F3C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ktuelnaturvidenskab.dk/find-artikel/nyeste-numre/4-2021/leve-sundt-og-laenge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441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Skov</dc:creator>
  <cp:keywords/>
  <dc:description/>
  <cp:lastModifiedBy>Charlotte Skov</cp:lastModifiedBy>
  <cp:revision>2</cp:revision>
  <dcterms:created xsi:type="dcterms:W3CDTF">2023-12-20T08:04:00Z</dcterms:created>
  <dcterms:modified xsi:type="dcterms:W3CDTF">2023-12-20T08:06:00Z</dcterms:modified>
</cp:coreProperties>
</file>