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3D9A" w14:textId="77777777" w:rsidR="001F51CB" w:rsidRDefault="00600C29">
      <w:pPr>
        <w:rPr>
          <w:noProof/>
          <w:sz w:val="20"/>
          <w:szCs w:val="20"/>
          <w:lang w:eastAsia="da-DK"/>
        </w:rPr>
      </w:pPr>
      <w:r>
        <w:rPr>
          <w:noProof/>
          <w:sz w:val="20"/>
          <w:szCs w:val="20"/>
          <w:lang w:eastAsia="da-DK"/>
        </w:rPr>
        <w:fldChar w:fldCharType="begin"/>
      </w:r>
      <w:r>
        <w:rPr>
          <w:noProof/>
          <w:sz w:val="20"/>
          <w:szCs w:val="20"/>
          <w:lang w:eastAsia="da-DK"/>
        </w:rPr>
        <w:instrText xml:space="preserve"> HYPERLINK "</w:instrText>
      </w:r>
      <w:r w:rsidRPr="00600C29">
        <w:rPr>
          <w:noProof/>
          <w:sz w:val="20"/>
          <w:szCs w:val="20"/>
          <w:lang w:eastAsia="da-DK"/>
        </w:rPr>
        <w:instrText>http://www.global-klima.org/Kap_2/s2_5a.html</w:instrText>
      </w:r>
      <w:r>
        <w:rPr>
          <w:noProof/>
          <w:sz w:val="20"/>
          <w:szCs w:val="20"/>
          <w:lang w:eastAsia="da-DK"/>
        </w:rPr>
        <w:instrText xml:space="preserve">" </w:instrText>
      </w:r>
      <w:r>
        <w:rPr>
          <w:noProof/>
          <w:sz w:val="20"/>
          <w:szCs w:val="20"/>
          <w:lang w:eastAsia="da-DK"/>
        </w:rPr>
      </w:r>
      <w:r>
        <w:rPr>
          <w:noProof/>
          <w:sz w:val="20"/>
          <w:szCs w:val="20"/>
          <w:lang w:eastAsia="da-DK"/>
        </w:rPr>
        <w:fldChar w:fldCharType="separate"/>
      </w:r>
      <w:r w:rsidRPr="000652EB">
        <w:rPr>
          <w:rStyle w:val="Hyperlink"/>
          <w:noProof/>
          <w:sz w:val="20"/>
          <w:szCs w:val="20"/>
          <w:lang w:eastAsia="da-DK"/>
        </w:rPr>
        <w:t>http://www.global-klima.org/Kap_2/s2_5a.html</w:t>
      </w:r>
      <w:r>
        <w:rPr>
          <w:noProof/>
          <w:sz w:val="20"/>
          <w:szCs w:val="20"/>
          <w:lang w:eastAsia="da-DK"/>
        </w:rPr>
        <w:fldChar w:fldCharType="end"/>
      </w:r>
    </w:p>
    <w:p w14:paraId="23C92AA4" w14:textId="77777777" w:rsidR="001F51CB" w:rsidRPr="001F51CB" w:rsidRDefault="001F51CB">
      <w:pPr>
        <w:rPr>
          <w:b/>
          <w:noProof/>
          <w:sz w:val="40"/>
          <w:szCs w:val="40"/>
          <w:lang w:eastAsia="da-DK"/>
        </w:rPr>
      </w:pPr>
      <w:r w:rsidRPr="001F51CB">
        <w:rPr>
          <w:b/>
          <w:noProof/>
          <w:sz w:val="40"/>
          <w:szCs w:val="40"/>
          <w:lang w:eastAsia="da-DK"/>
        </w:rPr>
        <w:t>Det naturlige kulstofkredsløb</w:t>
      </w:r>
    </w:p>
    <w:p w14:paraId="7775AC6B" w14:textId="77777777" w:rsidR="00000000" w:rsidRDefault="001F51CB">
      <w:r>
        <w:rPr>
          <w:noProof/>
          <w:sz w:val="20"/>
          <w:szCs w:val="20"/>
          <w:lang w:eastAsia="da-DK"/>
        </w:rPr>
        <w:drawing>
          <wp:inline distT="0" distB="0" distL="0" distR="0" wp14:anchorId="30BF1289" wp14:editId="2D36CE63">
            <wp:extent cx="6120130" cy="3733498"/>
            <wp:effectExtent l="0" t="0" r="0" b="635"/>
            <wp:docPr id="1" name="Billede 1" descr="http://www.global-klima.org/Kap%202/Illustrationer/illu2_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obal-klima.org/Kap%202/Illustrationer/illu2_5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3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472B6" w14:textId="77777777" w:rsidR="001F51CB" w:rsidRDefault="001F51CB" w:rsidP="001F51CB">
      <w:pPr>
        <w:pStyle w:val="NormalWeb"/>
      </w:pPr>
      <w:r>
        <w:t>Atmosfærens kuldioxid indgår i et kompliceret kredsløb. Kuldioxid indgår i de levende organismers stofskifte, hvor det både bliver produceret og forbrugt, omdannet til organiske kulstof-forbindelser og frigivet igen, når organismerne dør og nedbrydes.</w:t>
      </w:r>
    </w:p>
    <w:p w14:paraId="4091BB69" w14:textId="77777777" w:rsidR="001F51CB" w:rsidRDefault="001F51CB" w:rsidP="001F51CB">
      <w:pPr>
        <w:pStyle w:val="NormalWeb"/>
      </w:pPr>
      <w:r>
        <w:t>Der frigives konstant kuldioxid fra jordens indre gennem vulkansk aktivitet, både over og under havet. Samtidig bliver kuldioxid optaget i havene og trukket ud a</w:t>
      </w:r>
      <w:r w:rsidR="00D77469">
        <w:t>f</w:t>
      </w:r>
      <w:r>
        <w:t xml:space="preserve"> atmosfæren af både havenes og landjordens levende organismer.</w:t>
      </w:r>
    </w:p>
    <w:p w14:paraId="31CF7866" w14:textId="77777777" w:rsidR="001F51CB" w:rsidRDefault="001F51CB" w:rsidP="001F51CB">
      <w:pPr>
        <w:pStyle w:val="NormalWeb"/>
      </w:pPr>
      <w:r>
        <w:t xml:space="preserve">Havalgerne i havets overfladelag pumper store mængder kuldioxid ned i havet. En del af denne kuldioxid bruges af nogle mikroorganismer til at danne kiselskeletter og kalkskaller. Skallerne fra de døde celler danner igen kalkstens- og kiselaflejringer på havbunden. Under bestemte forhold kan disse aflejringer i løbet af mange millioner år omdannes til flydende og </w:t>
      </w:r>
      <w:proofErr w:type="spellStart"/>
      <w:r>
        <w:t>gasformige</w:t>
      </w:r>
      <w:proofErr w:type="spellEnd"/>
      <w:r>
        <w:t xml:space="preserve"> kulbrinter som olie og gas. </w:t>
      </w:r>
    </w:p>
    <w:p w14:paraId="7F4A9EF1" w14:textId="77777777" w:rsidR="001F51CB" w:rsidRDefault="001F51CB" w:rsidP="001F51CB">
      <w:pPr>
        <w:pStyle w:val="NormalWeb"/>
      </w:pPr>
      <w:r>
        <w:t>På landjorden medvirker planterne til at trække kuldioxid ned i de øverste jordlag. Her kan kuldioxid, der er opløst i regnvand, reagere med basaltklippernes kalciumsilikat og danne kalciumbikarbonat. Denne kan vaskes ud i havet med floderne, og her bruger mikroorganismer som kalkflagellater den til at danne kalkskaller. Når mikroorganismerne dør, vil de fleste af deres skaller opløses i havvandet, men en lille procentdel når at falde ned på bunden af havet, hvor de aflejres som kalksten og kridt. Kuldioxid kan også bindes ved</w:t>
      </w:r>
      <w:r w:rsidR="001068A9">
        <w:t>,</w:t>
      </w:r>
      <w:r>
        <w:t xml:space="preserve"> at døde plantedele aflejres i iltfattige omgivelser som f.eks. en mose. I stedet for at gå i forrådnelse, vil plantedelene først blive omdannet til tørv og senere under tryk til kul.</w:t>
      </w:r>
    </w:p>
    <w:p w14:paraId="6CC08519" w14:textId="77777777" w:rsidR="001F51CB" w:rsidRDefault="001F51CB" w:rsidP="001F51CB">
      <w:pPr>
        <w:pStyle w:val="NormalWeb"/>
      </w:pPr>
      <w:r>
        <w:t>Hele dette kredsløb er normalt i en kompliceret balance, hvor det kuldioxid, der frigives af vulkanerne, opvejes af det, der deponeres.</w:t>
      </w:r>
    </w:p>
    <w:sectPr w:rsidR="001F51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CB"/>
    <w:rsid w:val="001068A9"/>
    <w:rsid w:val="00146F9F"/>
    <w:rsid w:val="001630AF"/>
    <w:rsid w:val="001F51CB"/>
    <w:rsid w:val="005E0365"/>
    <w:rsid w:val="00600C29"/>
    <w:rsid w:val="00D77469"/>
    <w:rsid w:val="00E0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6500"/>
  <w15:docId w15:val="{4B085B6C-998F-470F-B287-DD5B25A8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51C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1F51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51CB"/>
    <w:pPr>
      <w:spacing w:before="100" w:beforeAutospacing="1" w:after="100" w:afterAutospacing="1" w:line="240" w:lineRule="atLeast"/>
      <w:textAlignment w:val="top"/>
    </w:pPr>
    <w:rPr>
      <w:rFonts w:ascii="Times New Roman" w:eastAsia="Times New Roman" w:hAnsi="Times New Roman" w:cs="Times New Roman"/>
      <w:sz w:val="21"/>
      <w:szCs w:val="21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 Skov</cp:lastModifiedBy>
  <cp:revision>2</cp:revision>
  <cp:lastPrinted>2014-01-28T23:05:00Z</cp:lastPrinted>
  <dcterms:created xsi:type="dcterms:W3CDTF">2024-09-01T11:01:00Z</dcterms:created>
  <dcterms:modified xsi:type="dcterms:W3CDTF">2024-09-01T11:01:00Z</dcterms:modified>
</cp:coreProperties>
</file>