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0473FB" w14:textId="69652F1A" w:rsidR="00717AF9" w:rsidRPr="00650E11" w:rsidRDefault="00650E11" w:rsidP="00650E11">
      <w:pPr>
        <w:shd w:val="clear" w:color="auto" w:fill="C5E0B3" w:themeFill="accent6" w:themeFillTint="66"/>
        <w:rPr>
          <w:b/>
          <w:bCs/>
        </w:rPr>
      </w:pPr>
      <w:r w:rsidRPr="00650E11">
        <w:rPr>
          <w:b/>
          <w:bCs/>
        </w:rPr>
        <w:t>2</w:t>
      </w:r>
      <w:r w:rsidR="009B331B">
        <w:rPr>
          <w:b/>
          <w:bCs/>
        </w:rPr>
        <w:t>c</w:t>
      </w:r>
      <w:r w:rsidRPr="00650E11">
        <w:rPr>
          <w:b/>
          <w:bCs/>
        </w:rPr>
        <w:t xml:space="preserve"> ng</w:t>
      </w:r>
      <w:r w:rsidRPr="00650E11">
        <w:rPr>
          <w:b/>
          <w:bCs/>
        </w:rPr>
        <w:tab/>
      </w:r>
      <w:r w:rsidRPr="00650E11">
        <w:rPr>
          <w:b/>
          <w:bCs/>
        </w:rPr>
        <w:tab/>
      </w:r>
      <w:r>
        <w:rPr>
          <w:b/>
          <w:bCs/>
        </w:rPr>
        <w:t xml:space="preserve">              </w:t>
      </w:r>
      <w:r w:rsidRPr="00650E11">
        <w:rPr>
          <w:b/>
          <w:bCs/>
        </w:rPr>
        <w:t>Corioliskraft og ITK-zonen</w:t>
      </w:r>
      <w:r w:rsidRPr="00650E11">
        <w:rPr>
          <w:b/>
          <w:bCs/>
        </w:rPr>
        <w:tab/>
      </w:r>
      <w:r w:rsidRPr="00650E11">
        <w:rPr>
          <w:b/>
          <w:bCs/>
        </w:rPr>
        <w:tab/>
      </w:r>
      <w:r>
        <w:rPr>
          <w:b/>
          <w:bCs/>
        </w:rPr>
        <w:t xml:space="preserve">         </w:t>
      </w:r>
      <w:r w:rsidR="009B331B">
        <w:rPr>
          <w:b/>
          <w:bCs/>
        </w:rPr>
        <w:t xml:space="preserve"> 14.nov</w:t>
      </w:r>
      <w:r w:rsidRPr="00650E11">
        <w:rPr>
          <w:b/>
          <w:bCs/>
        </w:rPr>
        <w:t>. 2024</w:t>
      </w:r>
    </w:p>
    <w:p w14:paraId="0B08A5F4" w14:textId="24D51124" w:rsidR="00650E11" w:rsidRPr="00650E11" w:rsidRDefault="00650E11" w:rsidP="00650E11">
      <w:pPr>
        <w:rPr>
          <w:i/>
          <w:iCs/>
        </w:rPr>
      </w:pPr>
      <w:r w:rsidRPr="00650E11">
        <w:rPr>
          <w:b/>
          <w:bCs/>
          <w:i/>
          <w:iCs/>
        </w:rPr>
        <w:t>Lektie:</w:t>
      </w:r>
      <w:r w:rsidRPr="00650E11">
        <w:rPr>
          <w:i/>
          <w:iCs/>
        </w:rPr>
        <w:t xml:space="preserve"> Naturgeografi C, 4. udg. s. 91, 97-98, 100-101</w:t>
      </w:r>
    </w:p>
    <w:p w14:paraId="60079824" w14:textId="684F2C28" w:rsidR="00650E11" w:rsidRPr="00650E11" w:rsidRDefault="00650E11" w:rsidP="00650E11">
      <w:pPr>
        <w:pStyle w:val="Listeafsnit"/>
        <w:numPr>
          <w:ilvl w:val="0"/>
          <w:numId w:val="1"/>
        </w:numPr>
        <w:rPr>
          <w:i/>
          <w:iCs/>
        </w:rPr>
      </w:pPr>
      <w:r w:rsidRPr="00650E11">
        <w:rPr>
          <w:i/>
          <w:iCs/>
        </w:rPr>
        <w:t xml:space="preserve">Læs om Coriolis-effekten </w:t>
      </w:r>
      <w:r>
        <w:rPr>
          <w:i/>
          <w:iCs/>
        </w:rPr>
        <w:t xml:space="preserve">s. 97-98 </w:t>
      </w:r>
      <w:r w:rsidRPr="00650E11">
        <w:rPr>
          <w:i/>
          <w:iCs/>
        </w:rPr>
        <w:t>og se på Figur 4.22.</w:t>
      </w:r>
    </w:p>
    <w:p w14:paraId="1E647AF7" w14:textId="77777777" w:rsidR="00650E11" w:rsidRPr="00650E11" w:rsidRDefault="00650E11" w:rsidP="00650E11">
      <w:pPr>
        <w:pStyle w:val="Listeafsnit"/>
        <w:numPr>
          <w:ilvl w:val="0"/>
          <w:numId w:val="1"/>
        </w:numPr>
        <w:rPr>
          <w:i/>
          <w:iCs/>
        </w:rPr>
      </w:pPr>
      <w:r w:rsidRPr="00650E11">
        <w:rPr>
          <w:i/>
          <w:iCs/>
        </w:rPr>
        <w:t>Læs faktaboksene "Varm og kold luft" s. 91 og "Luftmasser og fronter" s. 98.</w:t>
      </w:r>
    </w:p>
    <w:p w14:paraId="7D4FB067" w14:textId="0FCE2010" w:rsidR="00650E11" w:rsidRDefault="00650E11" w:rsidP="00650E11">
      <w:pPr>
        <w:pStyle w:val="Listeafsnit"/>
        <w:numPr>
          <w:ilvl w:val="0"/>
          <w:numId w:val="1"/>
        </w:numPr>
        <w:rPr>
          <w:i/>
          <w:iCs/>
        </w:rPr>
      </w:pPr>
      <w:r w:rsidRPr="00650E11">
        <w:rPr>
          <w:i/>
          <w:iCs/>
        </w:rPr>
        <w:t>Læs afsnittet Den intertropiske Konvergenszone (ITK-zonen) s. 100-101.</w:t>
      </w:r>
    </w:p>
    <w:p w14:paraId="6D7D7197" w14:textId="3AA0BFEF" w:rsidR="00650E11" w:rsidRDefault="00650E11" w:rsidP="00650E11">
      <w:pPr>
        <w:spacing w:after="0"/>
        <w:rPr>
          <w:color w:val="FF0000"/>
        </w:rPr>
      </w:pPr>
      <w:r w:rsidRPr="00650E11">
        <w:rPr>
          <w:color w:val="FF0000"/>
        </w:rPr>
        <w:t>Vi får også brug for afsnittet ”Vind” s. 94!</w:t>
      </w:r>
    </w:p>
    <w:p w14:paraId="74A4982D" w14:textId="08910C57" w:rsidR="00650E11" w:rsidRPr="00476431" w:rsidRDefault="00650E11" w:rsidP="00650E11">
      <w:pPr>
        <w:spacing w:after="0"/>
        <w:rPr>
          <w:sz w:val="22"/>
          <w:szCs w:val="22"/>
        </w:rPr>
      </w:pPr>
      <w:r w:rsidRPr="00476431">
        <w:rPr>
          <w:sz w:val="22"/>
          <w:szCs w:val="22"/>
        </w:rPr>
        <w:t>Du kan finde nogle af figurerne (men ikke fotografierne) fra Kapitel 4 her: https://praxis.dk/sites/praxis.dk/public/downloads/Naturgeografi%20C_figurer%20kapitel%204.pdf</w:t>
      </w:r>
    </w:p>
    <w:p w14:paraId="751675A2" w14:textId="2871B016" w:rsidR="00650E11" w:rsidRDefault="00650E11" w:rsidP="00650E11">
      <w:r>
        <w:t>________________________________________________________________________________</w:t>
      </w:r>
    </w:p>
    <w:p w14:paraId="7B3A3AA2" w14:textId="792BFC9A" w:rsidR="00476431" w:rsidRDefault="00FD5AE7" w:rsidP="00650E11">
      <w:pPr>
        <w:rPr>
          <w:noProof/>
        </w:rPr>
      </w:pPr>
      <w:r>
        <w:rPr>
          <w:noProof/>
        </w:rPr>
        <w:t>Klippep</w:t>
      </w:r>
      <w:r w:rsidR="00476431">
        <w:rPr>
          <w:noProof/>
        </w:rPr>
        <w:t xml:space="preserve">laneten Jorden er omgivet af </w:t>
      </w:r>
      <w:r>
        <w:rPr>
          <w:noProof/>
        </w:rPr>
        <w:t xml:space="preserve">luftarter, dvs. stoffer på gasform (4.1). De udgør en kugleskal rundt om Jorden kaldet </w:t>
      </w:r>
      <w:r w:rsidR="00476431">
        <w:rPr>
          <w:noProof/>
        </w:rPr>
        <w:t>atmosfæren. Gasserne i atmosfæren holdes fast af Jordens tyngdefelt. Gasserne trykker ned på overfladen.</w:t>
      </w:r>
      <w:r>
        <w:rPr>
          <w:noProof/>
        </w:rPr>
        <w:t xml:space="preserve"> Jo længere fra overfladen man er, jo lavere er trykket (4.2).</w:t>
      </w:r>
    </w:p>
    <w:p w14:paraId="280AA955" w14:textId="06F3E83D" w:rsidR="00476431" w:rsidRDefault="00476431" w:rsidP="00650E11">
      <w:pPr>
        <w:rPr>
          <w:noProof/>
        </w:rPr>
      </w:pPr>
      <w:r>
        <w:rPr>
          <w:noProof/>
        </w:rPr>
        <w:drawing>
          <wp:inline distT="0" distB="0" distL="0" distR="0" wp14:anchorId="408F7E7E" wp14:editId="1004E75D">
            <wp:extent cx="2603500" cy="1208284"/>
            <wp:effectExtent l="0" t="0" r="6350" b="0"/>
            <wp:docPr id="164500766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07666" name=""/>
                    <pic:cNvPicPr/>
                  </pic:nvPicPr>
                  <pic:blipFill>
                    <a:blip r:embed="rId7"/>
                    <a:stretch>
                      <a:fillRect/>
                    </a:stretch>
                  </pic:blipFill>
                  <pic:spPr>
                    <a:xfrm>
                      <a:off x="0" y="0"/>
                      <a:ext cx="2620312" cy="1216086"/>
                    </a:xfrm>
                    <a:prstGeom prst="rect">
                      <a:avLst/>
                    </a:prstGeom>
                  </pic:spPr>
                </pic:pic>
              </a:graphicData>
            </a:graphic>
          </wp:inline>
        </w:drawing>
      </w:r>
      <w:r w:rsidR="00FD5AE7">
        <w:rPr>
          <w:noProof/>
        </w:rPr>
        <w:t xml:space="preserve"> Lærebogens figur 4.1 (er i virkeligheden en tabel…)</w:t>
      </w:r>
    </w:p>
    <w:p w14:paraId="521807F4" w14:textId="03B8A3AA" w:rsidR="00650E11" w:rsidRDefault="00476431" w:rsidP="00650E11">
      <w:r>
        <w:rPr>
          <w:noProof/>
        </w:rPr>
        <w:drawing>
          <wp:inline distT="0" distB="0" distL="0" distR="0" wp14:anchorId="788E76F8" wp14:editId="1BE4A7A7">
            <wp:extent cx="3504592" cy="3879850"/>
            <wp:effectExtent l="0" t="0" r="635" b="6350"/>
            <wp:docPr id="45379358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93588" name="Billede 453793588"/>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08325" cy="3883983"/>
                    </a:xfrm>
                    <a:prstGeom prst="rect">
                      <a:avLst/>
                    </a:prstGeom>
                  </pic:spPr>
                </pic:pic>
              </a:graphicData>
            </a:graphic>
          </wp:inline>
        </w:drawing>
      </w:r>
      <w:r w:rsidR="00FD5AE7">
        <w:t xml:space="preserve"> Lærebogens Figur 4.2</w:t>
      </w:r>
      <w:r w:rsidR="00E44B67">
        <w:t>. hPa = hektopascal</w:t>
      </w:r>
    </w:p>
    <w:p w14:paraId="44049674" w14:textId="3D3EE0B6" w:rsidR="00FD5AE7" w:rsidRDefault="00FD5AE7" w:rsidP="00650E11">
      <w:r>
        <w:lastRenderedPageBreak/>
        <w:t>Jorden er omtrent sfærisk (kuglerund), og derfor modtager den forskellige mængder solstråling pr. arealenhed</w:t>
      </w:r>
      <w:r w:rsidR="00E44B67">
        <w:t xml:space="preserve"> (4.4)</w:t>
      </w:r>
      <w:r>
        <w:t xml:space="preserve">: områder nær Ækvator </w:t>
      </w:r>
      <w:r w:rsidR="00E44B67">
        <w:t>(B) får</w:t>
      </w:r>
      <w:r>
        <w:t xml:space="preserve"> </w:t>
      </w:r>
      <w:r w:rsidR="00E44B67">
        <w:t xml:space="preserve">mere </w:t>
      </w:r>
      <w:r>
        <w:t>stråling</w:t>
      </w:r>
      <w:r w:rsidR="00E44B67">
        <w:t>/areal</w:t>
      </w:r>
      <w:r>
        <w:t xml:space="preserve"> end områder nær polerne</w:t>
      </w:r>
      <w:r w:rsidR="00E44B67">
        <w:t xml:space="preserve"> (A)</w:t>
      </w:r>
      <w:r>
        <w:t>.</w:t>
      </w:r>
    </w:p>
    <w:p w14:paraId="4CEA610F" w14:textId="23D024D3" w:rsidR="00650E11" w:rsidRDefault="00FD5AE7" w:rsidP="00650E11">
      <w:r>
        <w:rPr>
          <w:noProof/>
        </w:rPr>
        <w:drawing>
          <wp:inline distT="0" distB="0" distL="0" distR="0" wp14:anchorId="073EDAF9" wp14:editId="07663333">
            <wp:extent cx="2423814" cy="2159000"/>
            <wp:effectExtent l="0" t="0" r="0" b="0"/>
            <wp:docPr id="171360744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07445" name=""/>
                    <pic:cNvPicPr/>
                  </pic:nvPicPr>
                  <pic:blipFill>
                    <a:blip r:embed="rId9"/>
                    <a:stretch>
                      <a:fillRect/>
                    </a:stretch>
                  </pic:blipFill>
                  <pic:spPr>
                    <a:xfrm>
                      <a:off x="0" y="0"/>
                      <a:ext cx="2428400" cy="2163085"/>
                    </a:xfrm>
                    <a:prstGeom prst="rect">
                      <a:avLst/>
                    </a:prstGeom>
                  </pic:spPr>
                </pic:pic>
              </a:graphicData>
            </a:graphic>
          </wp:inline>
        </w:drawing>
      </w:r>
      <w:r>
        <w:t xml:space="preserve"> Lærebogens Figur 4.4</w:t>
      </w:r>
    </w:p>
    <w:p w14:paraId="3665AE7C" w14:textId="18EEC8FF" w:rsidR="00FD5AE7" w:rsidRDefault="00FD5AE7" w:rsidP="00650E11">
      <w:r>
        <w:t>Forskellene i indstråling resulterer i dannelsen af termiske lav- og højtryk</w:t>
      </w:r>
      <w:r w:rsidR="00E44B67">
        <w:t xml:space="preserve"> (4.21)</w:t>
      </w:r>
      <w:r>
        <w:t>.</w:t>
      </w:r>
    </w:p>
    <w:p w14:paraId="57EE10E0" w14:textId="53C6F62D" w:rsidR="00E44B67" w:rsidRDefault="00E44B67" w:rsidP="00650E11">
      <w:r>
        <w:rPr>
          <w:noProof/>
        </w:rPr>
        <w:drawing>
          <wp:inline distT="0" distB="0" distL="0" distR="0" wp14:anchorId="2D4EE2EB" wp14:editId="123EF40B">
            <wp:extent cx="2752378" cy="3896014"/>
            <wp:effectExtent l="0" t="0" r="0" b="0"/>
            <wp:docPr id="817722784" name="Billede 2" descr="Et billede, der indeholder tekst, diagram, tegning, håndskri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722784" name="Billede 2" descr="Et billede, der indeholder tekst, diagram, tegning, håndskrift&#10;&#10;Automatisk genereret beskrivels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59578" cy="3906205"/>
                    </a:xfrm>
                    <a:prstGeom prst="rect">
                      <a:avLst/>
                    </a:prstGeom>
                  </pic:spPr>
                </pic:pic>
              </a:graphicData>
            </a:graphic>
          </wp:inline>
        </w:drawing>
      </w:r>
      <w:r>
        <w:t xml:space="preserve"> Lærebogens Figur 4.21</w:t>
      </w:r>
    </w:p>
    <w:p w14:paraId="6CED4D7E" w14:textId="77777777" w:rsidR="00C66106" w:rsidRDefault="00E44B67" w:rsidP="00650E11">
      <w:r>
        <w:t>Opvarmning medfører en opstigende luftmasse, der spredes ud til siderne, afkøles og synker mod overfladen. Nær overfladen er der dannet et termisk lavtryk, som ”suger” luft til sig fra områder med højere tryk (dvs. de områder, hvor nedsynkningen danner lokale højtryk ved overfladen).</w:t>
      </w:r>
    </w:p>
    <w:p w14:paraId="21AE45DB" w14:textId="7CDF7E6C" w:rsidR="00E44B67" w:rsidRDefault="00C66106" w:rsidP="00650E11">
      <w:pPr>
        <w:rPr>
          <w:color w:val="FF0000"/>
        </w:rPr>
      </w:pPr>
      <w:r>
        <w:t xml:space="preserve">Årsagerne til opstigning og nedsynkning står i faktaboksen ”Varm og kold luft” s. 91 og omhandler: </w:t>
      </w:r>
      <w:r w:rsidRPr="00C66106">
        <w:rPr>
          <w:color w:val="FF0000"/>
        </w:rPr>
        <w:t xml:space="preserve">De ideelle luftarters tilstandsligning: </w:t>
      </w:r>
      <w:r w:rsidRPr="00C66106">
        <w:rPr>
          <w:b/>
          <w:bCs/>
          <w:color w:val="FF0000"/>
        </w:rPr>
        <w:t xml:space="preserve">Temperatur = tryk </w:t>
      </w:r>
      <w:r w:rsidRPr="00C66106">
        <w:rPr>
          <w:rFonts w:cstheme="minorHAnsi"/>
          <w:b/>
          <w:bCs/>
          <w:color w:val="FF0000"/>
        </w:rPr>
        <w:t>·</w:t>
      </w:r>
      <w:r w:rsidRPr="00C66106">
        <w:rPr>
          <w:b/>
          <w:bCs/>
          <w:color w:val="FF0000"/>
        </w:rPr>
        <w:t xml:space="preserve"> rumfang</w:t>
      </w:r>
      <w:r w:rsidRPr="00C66106">
        <w:rPr>
          <w:color w:val="FF0000"/>
        </w:rPr>
        <w:t>.</w:t>
      </w:r>
    </w:p>
    <w:p w14:paraId="13977924" w14:textId="4913961B" w:rsidR="00C66106" w:rsidRPr="00C66106" w:rsidRDefault="00C66106" w:rsidP="00650E11">
      <w:r w:rsidRPr="00C66106">
        <w:lastRenderedPageBreak/>
        <w:t xml:space="preserve">Ved Ækvator </w:t>
      </w:r>
      <w:r>
        <w:t xml:space="preserve">(breddegrad 0) </w:t>
      </w:r>
      <w:r w:rsidRPr="00C66106">
        <w:t>dannes termiske lavtryk.</w:t>
      </w:r>
      <w:r>
        <w:t xml:space="preserve"> Luften opvarmes, stiger, spredes i retning af begge poler, afkøles og synker nær ca. 30</w:t>
      </w:r>
      <w:r w:rsidR="00C56FE7">
        <w:rPr>
          <w:rFonts w:cstheme="minorHAnsi"/>
        </w:rPr>
        <w:t>°</w:t>
      </w:r>
      <w:r w:rsidR="00C56FE7">
        <w:t xml:space="preserve"> både nord og syd for Ækvator. Her dannes de subtropiske højtryk: </w:t>
      </w:r>
      <w:hyperlink r:id="rId11" w:history="1">
        <w:r w:rsidR="00C56FE7" w:rsidRPr="00B27443">
          <w:rPr>
            <w:rStyle w:val="Hyperlink"/>
          </w:rPr>
          <w:t>https://lex.dk/højtryk_-_lufttryk</w:t>
        </w:r>
      </w:hyperlink>
      <w:r w:rsidR="00C56FE7">
        <w:t xml:space="preserve"> </w:t>
      </w:r>
      <w:r w:rsidR="003F71A3">
        <w:t>(ret venligst fejlen i lærebogens Figur 4.23):</w:t>
      </w:r>
    </w:p>
    <w:p w14:paraId="4AEA6BE6" w14:textId="10C7E632" w:rsidR="00C66106" w:rsidRPr="00C56FE7" w:rsidRDefault="003F71A3" w:rsidP="00650E11">
      <w:r>
        <w:rPr>
          <w:noProof/>
        </w:rPr>
        <mc:AlternateContent>
          <mc:Choice Requires="wps">
            <w:drawing>
              <wp:anchor distT="45720" distB="45720" distL="114300" distR="114300" simplePos="0" relativeHeight="251659264" behindDoc="0" locked="0" layoutInCell="1" allowOverlap="1" wp14:anchorId="394D5B9F" wp14:editId="0FCCBA2F">
                <wp:simplePos x="0" y="0"/>
                <wp:positionH relativeFrom="margin">
                  <wp:posOffset>2575560</wp:posOffset>
                </wp:positionH>
                <wp:positionV relativeFrom="paragraph">
                  <wp:posOffset>1975485</wp:posOffset>
                </wp:positionV>
                <wp:extent cx="1403350" cy="285750"/>
                <wp:effectExtent l="0" t="0" r="25400" b="19050"/>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285750"/>
                        </a:xfrm>
                        <a:prstGeom prst="rect">
                          <a:avLst/>
                        </a:prstGeom>
                        <a:solidFill>
                          <a:srgbClr val="FFFFFF"/>
                        </a:solidFill>
                        <a:ln w="9525">
                          <a:solidFill>
                            <a:srgbClr val="000000"/>
                          </a:solidFill>
                          <a:miter lim="800000"/>
                          <a:headEnd/>
                          <a:tailEnd/>
                        </a:ln>
                      </wps:spPr>
                      <wps:txbx>
                        <w:txbxContent>
                          <w:p w14:paraId="4CAFE71C" w14:textId="195E3A7F" w:rsidR="003F71A3" w:rsidRDefault="003F71A3">
                            <w:r>
                              <w:t>Sub</w:t>
                            </w:r>
                            <w:r w:rsidRPr="003F71A3">
                              <w:rPr>
                                <w:color w:val="FF0000"/>
                              </w:rPr>
                              <w:t>tropiske</w:t>
                            </w:r>
                            <w:r>
                              <w:t xml:space="preserve"> højtryk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4D5B9F" id="_x0000_t202" coordsize="21600,21600" o:spt="202" path="m,l,21600r21600,l21600,xe">
                <v:stroke joinstyle="miter"/>
                <v:path gradientshapeok="t" o:connecttype="rect"/>
              </v:shapetype>
              <v:shape id="Tekstfelt 2" o:spid="_x0000_s1026" type="#_x0000_t202" style="position:absolute;margin-left:202.8pt;margin-top:155.55pt;width:110.5pt;height:22.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">
                <v:textbox>
                  <w:txbxContent>
                    <w:p w14:paraId="4CAFE71C" w14:textId="195E3A7F" w:rsidR="003F71A3" w:rsidRDefault="003F71A3">
                      <w:r>
                        <w:t>Sub</w:t>
                      </w:r>
                      <w:r w:rsidRPr="003F71A3">
                        <w:rPr>
                          <w:color w:val="FF0000"/>
                        </w:rPr>
                        <w:t>tropiske</w:t>
                      </w:r>
                      <w:r>
                        <w:t xml:space="preserve"> højtryk</w:t>
                      </w:r>
                    </w:p>
                  </w:txbxContent>
                </v:textbox>
                <w10:wrap anchorx="margin"/>
              </v:shape>
            </w:pict>
          </mc:Fallback>
        </mc:AlternateContent>
      </w:r>
      <w:r w:rsidR="00C66106">
        <w:rPr>
          <w:noProof/>
        </w:rPr>
        <w:drawing>
          <wp:inline distT="0" distB="0" distL="0" distR="0" wp14:anchorId="375BD7F8" wp14:editId="4975056C">
            <wp:extent cx="6120130" cy="2338705"/>
            <wp:effectExtent l="0" t="0" r="0" b="4445"/>
            <wp:docPr id="31553305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33057" name=""/>
                    <pic:cNvPicPr/>
                  </pic:nvPicPr>
                  <pic:blipFill>
                    <a:blip r:embed="rId12"/>
                    <a:stretch>
                      <a:fillRect/>
                    </a:stretch>
                  </pic:blipFill>
                  <pic:spPr>
                    <a:xfrm>
                      <a:off x="0" y="0"/>
                      <a:ext cx="6120130" cy="2338705"/>
                    </a:xfrm>
                    <a:prstGeom prst="rect">
                      <a:avLst/>
                    </a:prstGeom>
                  </pic:spPr>
                </pic:pic>
              </a:graphicData>
            </a:graphic>
          </wp:inline>
        </w:drawing>
      </w:r>
    </w:p>
    <w:p w14:paraId="6CD62332" w14:textId="5C006D5C" w:rsidR="00C56FE7" w:rsidRDefault="00C56FE7" w:rsidP="00650E11">
      <w:r>
        <w:t>L</w:t>
      </w:r>
      <w:r w:rsidRPr="00C56FE7">
        <w:t>avtrykkene</w:t>
      </w:r>
      <w:r>
        <w:t xml:space="preserve"> ved Ækvator ”suger” luft fra højtryksområderne til sig. Det skaber overfladenære, horisontale bevægelser i atmosfæren = vinde. En vind er luftmolekyler</w:t>
      </w:r>
      <w:r w:rsidR="00557589">
        <w:t>,</w:t>
      </w:r>
      <w:r>
        <w:t xml:space="preserve"> der bevæger sig fra et område med højt tryk mod et område med lavt tryk. Læs afsnittet </w:t>
      </w:r>
      <w:r w:rsidR="00DA6E07">
        <w:t>”</w:t>
      </w:r>
      <w:r>
        <w:t>Vind</w:t>
      </w:r>
      <w:r w:rsidR="00DA6E07">
        <w:t>”</w:t>
      </w:r>
      <w:r>
        <w:t xml:space="preserve"> s. 94</w:t>
      </w:r>
      <w:r w:rsidR="00DA6E07">
        <w:t>:</w:t>
      </w:r>
    </w:p>
    <w:p w14:paraId="152EDE9A" w14:textId="30B835BD" w:rsidR="00C56FE7" w:rsidRPr="00C56FE7" w:rsidRDefault="00C56FE7" w:rsidP="00650E11">
      <w:pPr>
        <w:rPr>
          <w:b/>
          <w:bCs/>
          <w:color w:val="FF0000"/>
        </w:rPr>
      </w:pPr>
      <w:r w:rsidRPr="00C56FE7">
        <w:rPr>
          <w:b/>
          <w:bCs/>
          <w:color w:val="FF0000"/>
        </w:rPr>
        <w:t>Trykgradienten = trykforskel / afstand</w:t>
      </w:r>
    </w:p>
    <w:p w14:paraId="6EF08911" w14:textId="530FA0B8" w:rsidR="00C56FE7" w:rsidRDefault="00C56FE7" w:rsidP="00650E11">
      <w:r>
        <w:t>Jo højere trykgradient, jo højere vindhastighed.</w:t>
      </w:r>
    </w:p>
    <w:p w14:paraId="6018F2E8" w14:textId="00A7CE3D" w:rsidR="00C56FE7" w:rsidRPr="00C56FE7" w:rsidRDefault="00C56FE7" w:rsidP="003F71A3">
      <w:pPr>
        <w:pBdr>
          <w:top w:val="single" w:sz="4" w:space="1" w:color="auto"/>
          <w:left w:val="single" w:sz="4" w:space="4" w:color="auto"/>
          <w:bottom w:val="single" w:sz="4" w:space="1" w:color="auto"/>
          <w:right w:val="single" w:sz="4" w:space="4" w:color="auto"/>
        </w:pBdr>
        <w:rPr>
          <w:b/>
          <w:bCs/>
        </w:rPr>
      </w:pPr>
      <w:r w:rsidRPr="00C56FE7">
        <w:rPr>
          <w:b/>
          <w:bCs/>
        </w:rPr>
        <w:t>Regneeksempler</w:t>
      </w:r>
      <w:r w:rsidR="003F71A3">
        <w:rPr>
          <w:b/>
          <w:bCs/>
        </w:rPr>
        <w:t xml:space="preserve"> – skriv ordentligt op og husk enheder!</w:t>
      </w:r>
    </w:p>
    <w:p w14:paraId="7B2EF914" w14:textId="0845BD31" w:rsidR="00C56FE7" w:rsidRPr="003F71A3" w:rsidRDefault="00C56FE7" w:rsidP="003F71A3">
      <w:pPr>
        <w:pBdr>
          <w:top w:val="single" w:sz="4" w:space="1" w:color="auto"/>
          <w:left w:val="single" w:sz="4" w:space="4" w:color="auto"/>
          <w:bottom w:val="single" w:sz="4" w:space="1" w:color="auto"/>
          <w:right w:val="single" w:sz="4" w:space="4" w:color="auto"/>
        </w:pBdr>
        <w:rPr>
          <w:color w:val="0070C0"/>
        </w:rPr>
      </w:pPr>
      <w:r w:rsidRPr="003F71A3">
        <w:rPr>
          <w:color w:val="0070C0"/>
        </w:rPr>
        <w:t>Beregn trykgradienten for situation 1:</w:t>
      </w:r>
    </w:p>
    <w:p w14:paraId="1553DA52" w14:textId="7CF4722F" w:rsidR="00C56FE7" w:rsidRPr="003F71A3" w:rsidRDefault="00C56FE7" w:rsidP="003F71A3">
      <w:pPr>
        <w:pBdr>
          <w:top w:val="single" w:sz="4" w:space="1" w:color="auto"/>
          <w:left w:val="single" w:sz="4" w:space="4" w:color="auto"/>
          <w:bottom w:val="single" w:sz="4" w:space="1" w:color="auto"/>
          <w:right w:val="single" w:sz="4" w:space="4" w:color="auto"/>
        </w:pBdr>
        <w:rPr>
          <w:color w:val="0070C0"/>
        </w:rPr>
      </w:pPr>
      <w:r w:rsidRPr="003F71A3">
        <w:rPr>
          <w:color w:val="0070C0"/>
        </w:rPr>
        <w:t>Tryk ved A = 1020 hPa, tryk ved B = 997 hPa, afstand mellem A og B = 200 km</w:t>
      </w:r>
    </w:p>
    <w:p w14:paraId="7068DE8C" w14:textId="5FAE7D86" w:rsidR="00C56FE7" w:rsidRPr="003F71A3" w:rsidRDefault="00C56FE7" w:rsidP="003F71A3">
      <w:pPr>
        <w:pBdr>
          <w:top w:val="single" w:sz="4" w:space="1" w:color="auto"/>
          <w:left w:val="single" w:sz="4" w:space="4" w:color="auto"/>
          <w:bottom w:val="single" w:sz="4" w:space="1" w:color="auto"/>
          <w:right w:val="single" w:sz="4" w:space="4" w:color="auto"/>
        </w:pBdr>
        <w:rPr>
          <w:color w:val="0070C0"/>
        </w:rPr>
      </w:pPr>
      <w:r w:rsidRPr="003F71A3">
        <w:rPr>
          <w:color w:val="0070C0"/>
        </w:rPr>
        <w:t xml:space="preserve">Trykgradienten (situation 1) = </w:t>
      </w:r>
    </w:p>
    <w:p w14:paraId="3FABC805" w14:textId="6064C13B" w:rsidR="00C56FE7" w:rsidRPr="003F71A3" w:rsidRDefault="00C56FE7" w:rsidP="003F71A3">
      <w:pPr>
        <w:pBdr>
          <w:top w:val="single" w:sz="4" w:space="1" w:color="auto"/>
          <w:left w:val="single" w:sz="4" w:space="4" w:color="auto"/>
          <w:bottom w:val="single" w:sz="4" w:space="1" w:color="auto"/>
          <w:right w:val="single" w:sz="4" w:space="4" w:color="auto"/>
        </w:pBdr>
        <w:rPr>
          <w:color w:val="00B050"/>
        </w:rPr>
      </w:pPr>
      <w:r w:rsidRPr="003F71A3">
        <w:rPr>
          <w:color w:val="00B050"/>
        </w:rPr>
        <w:t xml:space="preserve">Beregn trykgradienten for situation 2: </w:t>
      </w:r>
    </w:p>
    <w:p w14:paraId="7A6C3693" w14:textId="6CEF5E6A" w:rsidR="00C56FE7" w:rsidRPr="003F71A3" w:rsidRDefault="00C56FE7" w:rsidP="003F71A3">
      <w:pPr>
        <w:pBdr>
          <w:top w:val="single" w:sz="4" w:space="1" w:color="auto"/>
          <w:left w:val="single" w:sz="4" w:space="4" w:color="auto"/>
          <w:bottom w:val="single" w:sz="4" w:space="1" w:color="auto"/>
          <w:right w:val="single" w:sz="4" w:space="4" w:color="auto"/>
        </w:pBdr>
        <w:rPr>
          <w:color w:val="00B050"/>
        </w:rPr>
      </w:pPr>
      <w:r w:rsidRPr="003F71A3">
        <w:rPr>
          <w:color w:val="00B050"/>
        </w:rPr>
        <w:t>Tryk ved A = 10</w:t>
      </w:r>
      <w:r w:rsidR="003F71A3" w:rsidRPr="003F71A3">
        <w:rPr>
          <w:color w:val="00B050"/>
        </w:rPr>
        <w:t>4</w:t>
      </w:r>
      <w:r w:rsidRPr="003F71A3">
        <w:rPr>
          <w:color w:val="00B050"/>
        </w:rPr>
        <w:t>0 hPa, tryk ved B = 9</w:t>
      </w:r>
      <w:r w:rsidR="003F71A3" w:rsidRPr="003F71A3">
        <w:rPr>
          <w:color w:val="00B050"/>
        </w:rPr>
        <w:t>77</w:t>
      </w:r>
      <w:r w:rsidRPr="003F71A3">
        <w:rPr>
          <w:color w:val="00B050"/>
        </w:rPr>
        <w:t xml:space="preserve"> hPa, afstand mellem A og B = </w:t>
      </w:r>
      <w:r w:rsidR="003F71A3" w:rsidRPr="003F71A3">
        <w:rPr>
          <w:color w:val="00B050"/>
        </w:rPr>
        <w:t>2</w:t>
      </w:r>
      <w:r w:rsidRPr="003F71A3">
        <w:rPr>
          <w:color w:val="00B050"/>
        </w:rPr>
        <w:t>00 km</w:t>
      </w:r>
    </w:p>
    <w:p w14:paraId="1BBAC6BA" w14:textId="06167714" w:rsidR="003F71A3" w:rsidRPr="003F71A3" w:rsidRDefault="003F71A3" w:rsidP="003F71A3">
      <w:pPr>
        <w:pBdr>
          <w:top w:val="single" w:sz="4" w:space="1" w:color="auto"/>
          <w:left w:val="single" w:sz="4" w:space="4" w:color="auto"/>
          <w:bottom w:val="single" w:sz="4" w:space="1" w:color="auto"/>
          <w:right w:val="single" w:sz="4" w:space="4" w:color="auto"/>
        </w:pBdr>
        <w:rPr>
          <w:color w:val="00B050"/>
        </w:rPr>
      </w:pPr>
      <w:r w:rsidRPr="003F71A3">
        <w:rPr>
          <w:color w:val="00B050"/>
        </w:rPr>
        <w:t xml:space="preserve">Trykgradienten (situation 2) = </w:t>
      </w:r>
    </w:p>
    <w:p w14:paraId="1185DCC2" w14:textId="0CDF3F7E" w:rsidR="00C56FE7" w:rsidRPr="003F71A3" w:rsidRDefault="00C56FE7" w:rsidP="003F71A3">
      <w:pPr>
        <w:pBdr>
          <w:top w:val="single" w:sz="4" w:space="1" w:color="auto"/>
          <w:left w:val="single" w:sz="4" w:space="4" w:color="auto"/>
          <w:bottom w:val="single" w:sz="4" w:space="1" w:color="auto"/>
          <w:right w:val="single" w:sz="4" w:space="4" w:color="auto"/>
        </w:pBdr>
        <w:rPr>
          <w:color w:val="7030A0"/>
        </w:rPr>
      </w:pPr>
      <w:r w:rsidRPr="003F71A3">
        <w:rPr>
          <w:color w:val="7030A0"/>
        </w:rPr>
        <w:t xml:space="preserve">Beregn trykgradienten for situation 3: </w:t>
      </w:r>
    </w:p>
    <w:p w14:paraId="38470664" w14:textId="182DBA7B" w:rsidR="00C56FE7" w:rsidRPr="003F71A3" w:rsidRDefault="00C56FE7" w:rsidP="003F71A3">
      <w:pPr>
        <w:pBdr>
          <w:top w:val="single" w:sz="4" w:space="1" w:color="auto"/>
          <w:left w:val="single" w:sz="4" w:space="4" w:color="auto"/>
          <w:bottom w:val="single" w:sz="4" w:space="1" w:color="auto"/>
          <w:right w:val="single" w:sz="4" w:space="4" w:color="auto"/>
        </w:pBdr>
        <w:rPr>
          <w:color w:val="7030A0"/>
        </w:rPr>
      </w:pPr>
      <w:r w:rsidRPr="003F71A3">
        <w:rPr>
          <w:color w:val="7030A0"/>
        </w:rPr>
        <w:t xml:space="preserve">Tryk ved A = 1020 hPa, tryk ved B = 997 hPa, afstand mellem A og B = </w:t>
      </w:r>
      <w:r w:rsidR="003F71A3" w:rsidRPr="003F71A3">
        <w:rPr>
          <w:color w:val="7030A0"/>
        </w:rPr>
        <w:t>1</w:t>
      </w:r>
      <w:r w:rsidRPr="003F71A3">
        <w:rPr>
          <w:color w:val="7030A0"/>
        </w:rPr>
        <w:t>00 km</w:t>
      </w:r>
    </w:p>
    <w:p w14:paraId="48FD4391" w14:textId="6A2F0A8C" w:rsidR="003F71A3" w:rsidRPr="003F71A3" w:rsidRDefault="003F71A3" w:rsidP="003F71A3">
      <w:pPr>
        <w:pBdr>
          <w:top w:val="single" w:sz="4" w:space="1" w:color="auto"/>
          <w:left w:val="single" w:sz="4" w:space="4" w:color="auto"/>
          <w:bottom w:val="single" w:sz="4" w:space="1" w:color="auto"/>
          <w:right w:val="single" w:sz="4" w:space="4" w:color="auto"/>
        </w:pBdr>
        <w:rPr>
          <w:color w:val="7030A0"/>
        </w:rPr>
      </w:pPr>
      <w:r w:rsidRPr="003F71A3">
        <w:rPr>
          <w:color w:val="7030A0"/>
        </w:rPr>
        <w:t xml:space="preserve">Trykgradienten (situation 3) = </w:t>
      </w:r>
    </w:p>
    <w:p w14:paraId="0F25B591" w14:textId="7A6E53BF" w:rsidR="003F71A3" w:rsidRDefault="003F71A3" w:rsidP="003F71A3">
      <w:pPr>
        <w:pBdr>
          <w:top w:val="single" w:sz="4" w:space="1" w:color="auto"/>
          <w:left w:val="single" w:sz="4" w:space="4" w:color="auto"/>
          <w:bottom w:val="single" w:sz="4" w:space="1" w:color="auto"/>
          <w:right w:val="single" w:sz="4" w:space="4" w:color="auto"/>
        </w:pBdr>
      </w:pPr>
      <w:r>
        <w:t>I hvilken af de tre situationer var vindhastigheden højest?</w:t>
      </w:r>
    </w:p>
    <w:p w14:paraId="4A78C502" w14:textId="484400C4" w:rsidR="003F71A3" w:rsidRDefault="003F71A3" w:rsidP="003F71A3">
      <w:pPr>
        <w:pBdr>
          <w:top w:val="single" w:sz="4" w:space="1" w:color="auto"/>
          <w:left w:val="single" w:sz="4" w:space="4" w:color="auto"/>
          <w:bottom w:val="single" w:sz="4" w:space="1" w:color="auto"/>
          <w:right w:val="single" w:sz="4" w:space="4" w:color="auto"/>
        </w:pBdr>
      </w:pPr>
    </w:p>
    <w:p w14:paraId="4555AD75" w14:textId="721FB9D7" w:rsidR="00337B96" w:rsidRDefault="00E01A28" w:rsidP="00C56FE7">
      <w:r>
        <w:lastRenderedPageBreak/>
        <w:t xml:space="preserve">Vindene, der blæser fra de subtropiske højtryksområder mod de ækvatoriale lavtryksområder, hedder passatvinde (ja, med to s’er – ret fejlene på Figur 4.23), vist med røde pile på Figur 4.23. På grund af Jordens rotation om sin akse, afbøjes vindene af corioliseffekten (”corioliskraften”). Corioliseffekten opstår, fordi alle punkter på </w:t>
      </w:r>
      <w:r w:rsidR="00F96826">
        <w:t>overfladen af den kugleformede Jord</w:t>
      </w:r>
      <w:r>
        <w:t xml:space="preserve"> skal dreje én gang rundt om aksen på et døgn, men punkter nær Ækvator skal tilbagelægge en meget længere strækning end punkter nær polerne. Nogle punkter bevæger sig derfor hurtigere end andre!</w:t>
      </w:r>
      <w:r w:rsidR="003A2637">
        <w:t xml:space="preserve"> (4.22)</w:t>
      </w:r>
    </w:p>
    <w:p w14:paraId="2D7339A6" w14:textId="75E89A81" w:rsidR="003A2637" w:rsidRDefault="003A2637" w:rsidP="00C56FE7">
      <w:r>
        <w:rPr>
          <w:noProof/>
        </w:rPr>
        <w:drawing>
          <wp:inline distT="0" distB="0" distL="0" distR="0" wp14:anchorId="41894437" wp14:editId="3A9A0EF5">
            <wp:extent cx="2908300" cy="2769810"/>
            <wp:effectExtent l="0" t="0" r="6350" b="0"/>
            <wp:docPr id="197615108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151081" name=""/>
                    <pic:cNvPicPr/>
                  </pic:nvPicPr>
                  <pic:blipFill>
                    <a:blip r:embed="rId13"/>
                    <a:stretch>
                      <a:fillRect/>
                    </a:stretch>
                  </pic:blipFill>
                  <pic:spPr>
                    <a:xfrm>
                      <a:off x="0" y="0"/>
                      <a:ext cx="2914212" cy="2775440"/>
                    </a:xfrm>
                    <a:prstGeom prst="rect">
                      <a:avLst/>
                    </a:prstGeom>
                  </pic:spPr>
                </pic:pic>
              </a:graphicData>
            </a:graphic>
          </wp:inline>
        </w:drawing>
      </w:r>
      <w:r>
        <w:t xml:space="preserve"> Lærebogens Figur 4.22</w:t>
      </w:r>
    </w:p>
    <w:p w14:paraId="16ACA5FB" w14:textId="33F002A6" w:rsidR="00337B96" w:rsidRDefault="00000000" w:rsidP="00C56FE7">
      <w:hyperlink r:id="rId14" w:history="1">
        <w:r w:rsidR="00337B96" w:rsidRPr="00B27443">
          <w:rPr>
            <w:rStyle w:val="Hyperlink"/>
          </w:rPr>
          <w:t>https://www.nzaviator.co.nz/aviation-videos/v/the-coriolis-effect-explained</w:t>
        </w:r>
      </w:hyperlink>
      <w:r w:rsidR="00337B96">
        <w:t xml:space="preserve"> (3 min, engelsk tale)</w:t>
      </w:r>
    </w:p>
    <w:p w14:paraId="056BC25B" w14:textId="5355737A" w:rsidR="00337B96" w:rsidRDefault="00337B96" w:rsidP="00C56FE7">
      <w:r>
        <w:t>Forskellen i rotationshastighed mellem breddegraderne (høj ved Ækvator, lavere mod polerne) betyder, at vindene afbøjes på vej fra højtryksområder til lavtryksområder. På den nordlige halvkugle afbøjes vindene mod højre, på den sydlige halvkugle afbøjes vindene mod venstre – uanset hvilken vind der er tale om! En nordenvind afbøjes mod højre på den nordlige halvkugle, og det samme gør en østenvind.</w:t>
      </w:r>
    </w:p>
    <w:p w14:paraId="31FBD787" w14:textId="00D9FE5F" w:rsidR="00337B96" w:rsidRDefault="00337B96" w:rsidP="00C56FE7">
      <w:r>
        <w:t>På den nordlige halvkugle blæser passatvindene fra nord mod syd (Ækvator), men på vejen afbøjes de mod højre, så den resulterende vind kommer fra nordøst, så vinden hedder Nordøstpassaten. På den sydlige halvkugle dannes på samme måde vind fra sydøst, som kaldes Sydøstpassaten. De to passatvinde slutter ringen i Hadley-cellens luftcirkulation (røde, stiplede pile på Figur 4.23).</w:t>
      </w:r>
    </w:p>
    <w:p w14:paraId="2F7B40B3" w14:textId="62573A11" w:rsidR="00DE6C59" w:rsidRDefault="00DE6C59" w:rsidP="00C56FE7">
      <w:r>
        <w:t>_______________________________________________________________________________</w:t>
      </w:r>
    </w:p>
    <w:p w14:paraId="3D05D073" w14:textId="77777777" w:rsidR="003A2637" w:rsidRDefault="003A2637">
      <w:pPr>
        <w:rPr>
          <w:b/>
          <w:bCs/>
        </w:rPr>
      </w:pPr>
      <w:r>
        <w:rPr>
          <w:b/>
          <w:bCs/>
        </w:rPr>
        <w:br w:type="page"/>
      </w:r>
    </w:p>
    <w:p w14:paraId="0985328F" w14:textId="4629649E" w:rsidR="00650E11" w:rsidRPr="0023015B" w:rsidRDefault="00DE6C59" w:rsidP="00650E11">
      <w:pPr>
        <w:rPr>
          <w:b/>
          <w:bCs/>
          <w:color w:val="FF0000"/>
        </w:rPr>
      </w:pPr>
      <w:r w:rsidRPr="0023015B">
        <w:rPr>
          <w:b/>
          <w:bCs/>
          <w:color w:val="FF0000"/>
        </w:rPr>
        <w:lastRenderedPageBreak/>
        <w:t>D</w:t>
      </w:r>
      <w:r w:rsidR="00650E11" w:rsidRPr="0023015B">
        <w:rPr>
          <w:b/>
          <w:bCs/>
          <w:color w:val="FF0000"/>
        </w:rPr>
        <w:t>en Intertropiske KonvergensZone (ITK-zonen)</w:t>
      </w:r>
      <w:r w:rsidR="00F96826" w:rsidRPr="0023015B">
        <w:rPr>
          <w:b/>
          <w:bCs/>
          <w:color w:val="FF0000"/>
        </w:rPr>
        <w:t xml:space="preserve"> og monsunerne</w:t>
      </w:r>
    </w:p>
    <w:p w14:paraId="352FFF9F" w14:textId="05ADBF0A" w:rsidR="00F96826" w:rsidRPr="0023015B" w:rsidRDefault="00F96826" w:rsidP="00650E11">
      <w:pPr>
        <w:rPr>
          <w:color w:val="FF0000"/>
        </w:rPr>
      </w:pPr>
      <w:r w:rsidRPr="0023015B">
        <w:rPr>
          <w:color w:val="FF0000"/>
        </w:rPr>
        <w:t>Vi skal nu prøve at forstå, hvorfor det ikke regner lige meget alle steder på alle årstider. Særligt skal vi se nærmere på Afrikas Horn i Østafrika.</w:t>
      </w:r>
    </w:p>
    <w:p w14:paraId="4858F4E9" w14:textId="74522DF9" w:rsidR="00F96826" w:rsidRDefault="00F96826" w:rsidP="00650E11">
      <w:pPr>
        <w:rPr>
          <w:rStyle w:val="Hyperlink"/>
          <w:color w:val="FF0000"/>
        </w:rPr>
      </w:pPr>
      <w:r w:rsidRPr="0023015B">
        <w:rPr>
          <w:color w:val="FF0000"/>
        </w:rPr>
        <w:t xml:space="preserve">Vi får brug for definitionen af en monsun (en årstidsbestemt vind): </w:t>
      </w:r>
      <w:hyperlink r:id="rId15" w:history="1">
        <w:r w:rsidR="00557407" w:rsidRPr="00905C58">
          <w:rPr>
            <w:rStyle w:val="Hyperlink"/>
          </w:rPr>
          <w:t>https://lex.dk/monsun</w:t>
        </w:r>
      </w:hyperlink>
    </w:p>
    <w:p w14:paraId="0397EB87" w14:textId="2A1BFB7F" w:rsidR="00F96826" w:rsidRPr="0023015B" w:rsidRDefault="00F96826" w:rsidP="00650E11">
      <w:pPr>
        <w:rPr>
          <w:color w:val="FF0000"/>
        </w:rPr>
      </w:pPr>
      <w:r w:rsidRPr="0023015B">
        <w:rPr>
          <w:color w:val="FF0000"/>
        </w:rPr>
        <w:t>Figur 4.24A og 4.24B s. 100-101 viser nedbør og vinde på to forskellige tidspunkter i året.</w:t>
      </w:r>
    </w:p>
    <w:p w14:paraId="295B1335" w14:textId="2E298649" w:rsidR="00F96826" w:rsidRPr="0023015B" w:rsidRDefault="00F96826" w:rsidP="00650E11">
      <w:pPr>
        <w:rPr>
          <w:color w:val="FF0000"/>
        </w:rPr>
      </w:pPr>
      <w:r w:rsidRPr="0023015B">
        <w:rPr>
          <w:color w:val="FF0000"/>
        </w:rPr>
        <w:t>Vi ser denne video for at få noget af forklaringen:</w:t>
      </w:r>
    </w:p>
    <w:p w14:paraId="7F9F96FA" w14:textId="7F99B52A" w:rsidR="00F96826" w:rsidRDefault="00000000" w:rsidP="00650E11">
      <w:pPr>
        <w:rPr>
          <w:color w:val="FF0000"/>
        </w:rPr>
      </w:pPr>
      <w:hyperlink r:id="rId16" w:history="1">
        <w:r w:rsidR="00F96826" w:rsidRPr="00B27443">
          <w:rPr>
            <w:rStyle w:val="Hyperlink"/>
          </w:rPr>
          <w:t>https://www.youtube.com/watch?v=ZQSzzh0gX0Q&amp;t=628s</w:t>
        </w:r>
      </w:hyperlink>
      <w:r w:rsidR="00F96826">
        <w:t xml:space="preserve"> </w:t>
      </w:r>
      <w:r w:rsidR="00F96826" w:rsidRPr="0023015B">
        <w:rPr>
          <w:color w:val="FF0000"/>
        </w:rPr>
        <w:t xml:space="preserve">(13 min, </w:t>
      </w:r>
      <w:r w:rsidR="00F33176">
        <w:rPr>
          <w:color w:val="FF0000"/>
        </w:rPr>
        <w:t xml:space="preserve">en slags </w:t>
      </w:r>
      <w:r w:rsidR="00F96826" w:rsidRPr="0023015B">
        <w:rPr>
          <w:color w:val="FF0000"/>
        </w:rPr>
        <w:t>engelsk tale)</w:t>
      </w:r>
    </w:p>
    <w:p w14:paraId="52ADED98" w14:textId="46C803C5" w:rsidR="00F33176" w:rsidRPr="00B955DC" w:rsidRDefault="00F33176" w:rsidP="00F33176">
      <w:pPr>
        <w:rPr>
          <w:b/>
          <w:bCs/>
          <w:color w:val="FF0000"/>
        </w:rPr>
      </w:pPr>
      <w:r w:rsidRPr="00B955DC">
        <w:rPr>
          <w:b/>
          <w:bCs/>
          <w:color w:val="FF0000"/>
        </w:rPr>
        <w:t>Forudsætninger for at forstå videoen:</w:t>
      </w:r>
    </w:p>
    <w:p w14:paraId="3C3E5814" w14:textId="07F93B87" w:rsidR="00F33176" w:rsidRDefault="00F33176" w:rsidP="00F33176">
      <w:pPr>
        <w:pStyle w:val="Listeafsnit"/>
        <w:numPr>
          <w:ilvl w:val="1"/>
          <w:numId w:val="2"/>
        </w:numPr>
        <w:ind w:left="643"/>
        <w:rPr>
          <w:color w:val="FF0000"/>
        </w:rPr>
      </w:pPr>
      <w:r>
        <w:rPr>
          <w:color w:val="FF0000"/>
        </w:rPr>
        <w:t>Dannelse af termiske lavtryk</w:t>
      </w:r>
    </w:p>
    <w:p w14:paraId="38C8FFFF" w14:textId="5C019519" w:rsidR="00F33176" w:rsidRDefault="00F33176" w:rsidP="00F33176">
      <w:pPr>
        <w:pStyle w:val="Listeafsnit"/>
        <w:numPr>
          <w:ilvl w:val="1"/>
          <w:numId w:val="2"/>
        </w:numPr>
        <w:ind w:left="643"/>
        <w:rPr>
          <w:color w:val="FF0000"/>
        </w:rPr>
      </w:pPr>
      <w:r>
        <w:rPr>
          <w:color w:val="FF0000"/>
        </w:rPr>
        <w:t>Dannelse af dynamiske højtryk</w:t>
      </w:r>
    </w:p>
    <w:p w14:paraId="7CB5657E" w14:textId="0D591DBE" w:rsidR="00F33176" w:rsidRDefault="00F33176" w:rsidP="00F33176">
      <w:pPr>
        <w:pStyle w:val="Listeafsnit"/>
        <w:numPr>
          <w:ilvl w:val="1"/>
          <w:numId w:val="2"/>
        </w:numPr>
        <w:ind w:left="643"/>
        <w:rPr>
          <w:color w:val="FF0000"/>
        </w:rPr>
      </w:pPr>
      <w:r>
        <w:rPr>
          <w:color w:val="FF0000"/>
        </w:rPr>
        <w:t>Overfladevinde: fra højtryk mod lavtryk</w:t>
      </w:r>
    </w:p>
    <w:p w14:paraId="2002FC00" w14:textId="1F6E2928" w:rsidR="00F33176" w:rsidRDefault="00F33176" w:rsidP="00F33176">
      <w:pPr>
        <w:pStyle w:val="Listeafsnit"/>
        <w:numPr>
          <w:ilvl w:val="1"/>
          <w:numId w:val="2"/>
        </w:numPr>
        <w:ind w:left="643"/>
        <w:rPr>
          <w:color w:val="FF0000"/>
        </w:rPr>
      </w:pPr>
      <w:r>
        <w:rPr>
          <w:color w:val="FF0000"/>
        </w:rPr>
        <w:t>Cirkulationsceller</w:t>
      </w:r>
    </w:p>
    <w:p w14:paraId="090CA7D4" w14:textId="4B9DBFBD" w:rsidR="00F33176" w:rsidRDefault="00F33176" w:rsidP="00F33176">
      <w:pPr>
        <w:pStyle w:val="Listeafsnit"/>
        <w:numPr>
          <w:ilvl w:val="1"/>
          <w:numId w:val="2"/>
        </w:numPr>
        <w:ind w:left="643"/>
        <w:rPr>
          <w:color w:val="FF0000"/>
        </w:rPr>
      </w:pPr>
      <w:r>
        <w:rPr>
          <w:color w:val="FF0000"/>
        </w:rPr>
        <w:t>Jordens tre cirkulationsceller: Hadley, Ferrel og polar</w:t>
      </w:r>
    </w:p>
    <w:p w14:paraId="6AFC78DC" w14:textId="38124B5A" w:rsidR="00F33176" w:rsidRDefault="00F33176" w:rsidP="00F33176">
      <w:pPr>
        <w:pStyle w:val="Listeafsnit"/>
        <w:numPr>
          <w:ilvl w:val="1"/>
          <w:numId w:val="2"/>
        </w:numPr>
        <w:ind w:left="643"/>
        <w:rPr>
          <w:color w:val="FF0000"/>
        </w:rPr>
      </w:pPr>
      <w:r>
        <w:rPr>
          <w:color w:val="FF0000"/>
        </w:rPr>
        <w:t>Corioliseffekten: vinde afbøjes til højre nord for Ækvator og til venstre syd for Ækvator</w:t>
      </w:r>
    </w:p>
    <w:p w14:paraId="574F902B" w14:textId="3CA465AC" w:rsidR="00F33176" w:rsidRDefault="00F33176" w:rsidP="00F33176">
      <w:pPr>
        <w:pStyle w:val="Listeafsnit"/>
        <w:numPr>
          <w:ilvl w:val="1"/>
          <w:numId w:val="2"/>
        </w:numPr>
        <w:ind w:left="643"/>
        <w:rPr>
          <w:color w:val="FF0000"/>
        </w:rPr>
      </w:pPr>
      <w:r>
        <w:rPr>
          <w:color w:val="FF0000"/>
        </w:rPr>
        <w:t>Kold luft kan indeholde mindre vanddamp end varm luft kan =&gt; nedbørdannelse</w:t>
      </w:r>
    </w:p>
    <w:p w14:paraId="2D48944F" w14:textId="60D3E030" w:rsidR="00767B82" w:rsidRPr="00051CC6" w:rsidRDefault="00051CC6" w:rsidP="00767B82">
      <w:pPr>
        <w:spacing w:after="120"/>
        <w:ind w:firstLine="643"/>
        <w:rPr>
          <w:b/>
          <w:bCs/>
          <w:color w:val="FF0000"/>
        </w:rPr>
      </w:pPr>
      <w:r>
        <w:rPr>
          <w:b/>
          <w:bCs/>
          <w:color w:val="FF0000"/>
        </w:rPr>
        <w:t xml:space="preserve">Forstå årstider vha. </w:t>
      </w:r>
      <w:r w:rsidRPr="00051CC6">
        <w:rPr>
          <w:b/>
          <w:bCs/>
          <w:color w:val="FF0000"/>
        </w:rPr>
        <w:t>Figur 4.8 i lærebogen samt vores tellurium</w:t>
      </w:r>
      <w:r w:rsidR="00767B82">
        <w:rPr>
          <w:noProof/>
        </w:rPr>
        <w:drawing>
          <wp:inline distT="0" distB="0" distL="0" distR="0" wp14:anchorId="436C0A34" wp14:editId="4849C4F7">
            <wp:extent cx="5955743" cy="4140200"/>
            <wp:effectExtent l="0" t="0" r="6985" b="0"/>
            <wp:docPr id="75659630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96307" name=""/>
                    <pic:cNvPicPr/>
                  </pic:nvPicPr>
                  <pic:blipFill rotWithShape="1">
                    <a:blip r:embed="rId17"/>
                    <a:srcRect l="2686"/>
                    <a:stretch/>
                  </pic:blipFill>
                  <pic:spPr bwMode="auto">
                    <a:xfrm>
                      <a:off x="0" y="0"/>
                      <a:ext cx="5955743" cy="4140200"/>
                    </a:xfrm>
                    <a:prstGeom prst="rect">
                      <a:avLst/>
                    </a:prstGeom>
                    <a:ln>
                      <a:noFill/>
                    </a:ln>
                    <a:extLst>
                      <a:ext uri="{53640926-AAD7-44D8-BBD7-CCE9431645EC}">
                        <a14:shadowObscured xmlns:a14="http://schemas.microsoft.com/office/drawing/2010/main"/>
                      </a:ext>
                    </a:extLst>
                  </pic:spPr>
                </pic:pic>
              </a:graphicData>
            </a:graphic>
          </wp:inline>
        </w:drawing>
      </w:r>
    </w:p>
    <w:p w14:paraId="598E9381" w14:textId="18A9FC18" w:rsidR="00767B82" w:rsidRDefault="00767B82" w:rsidP="00767B82">
      <w:pPr>
        <w:pStyle w:val="Listeafsnit"/>
        <w:numPr>
          <w:ilvl w:val="1"/>
          <w:numId w:val="2"/>
        </w:numPr>
        <w:ind w:left="643"/>
        <w:rPr>
          <w:color w:val="FF0000"/>
        </w:rPr>
      </w:pPr>
      <w:r>
        <w:rPr>
          <w:color w:val="FF0000"/>
        </w:rPr>
        <w:lastRenderedPageBreak/>
        <w:t>Zenit: Solen står i zenit, dvs. Solen skinner vinkelret på Jordens overflade</w:t>
      </w:r>
    </w:p>
    <w:p w14:paraId="0AF2E9EA" w14:textId="045C5FE0" w:rsidR="00F33176" w:rsidRDefault="00051CC6" w:rsidP="00F33176">
      <w:pPr>
        <w:pStyle w:val="Listeafsnit"/>
        <w:numPr>
          <w:ilvl w:val="1"/>
          <w:numId w:val="2"/>
        </w:numPr>
        <w:ind w:left="643"/>
        <w:rPr>
          <w:color w:val="FF0000"/>
        </w:rPr>
      </w:pPr>
      <w:r>
        <w:rPr>
          <w:color w:val="FF0000"/>
        </w:rPr>
        <w:t>T</w:t>
      </w:r>
      <w:r w:rsidR="00F33176" w:rsidRPr="00F33176">
        <w:rPr>
          <w:color w:val="FF0000"/>
        </w:rPr>
        <w:t>ropic of Cancer</w:t>
      </w:r>
      <w:r w:rsidR="00F33176">
        <w:rPr>
          <w:color w:val="FF0000"/>
        </w:rPr>
        <w:t xml:space="preserve"> / </w:t>
      </w:r>
      <w:r w:rsidR="00F33176" w:rsidRPr="00F33176">
        <w:rPr>
          <w:color w:val="FF0000"/>
        </w:rPr>
        <w:t>Krebsens Vendekreds</w:t>
      </w:r>
      <w:r w:rsidR="00F33176">
        <w:rPr>
          <w:color w:val="FF0000"/>
        </w:rPr>
        <w:t xml:space="preserve"> (N)</w:t>
      </w:r>
      <w:r w:rsidR="00F33176" w:rsidRPr="00F33176">
        <w:rPr>
          <w:color w:val="FF0000"/>
        </w:rPr>
        <w:t xml:space="preserve"> og Tropic of Capricorn</w:t>
      </w:r>
      <w:r w:rsidR="00F33176">
        <w:rPr>
          <w:color w:val="FF0000"/>
        </w:rPr>
        <w:t xml:space="preserve"> / S</w:t>
      </w:r>
      <w:r w:rsidR="00F33176" w:rsidRPr="00F33176">
        <w:rPr>
          <w:color w:val="FF0000"/>
        </w:rPr>
        <w:t>tenbukkens</w:t>
      </w:r>
      <w:r w:rsidR="00F33176">
        <w:rPr>
          <w:color w:val="FF0000"/>
        </w:rPr>
        <w:t xml:space="preserve"> Vendekreds (S) – begge på 23,5</w:t>
      </w:r>
      <w:r w:rsidR="00F33176">
        <w:rPr>
          <w:rFonts w:cstheme="minorHAnsi"/>
          <w:color w:val="FF0000"/>
        </w:rPr>
        <w:t>°</w:t>
      </w:r>
      <w:r w:rsidR="00F33176">
        <w:rPr>
          <w:color w:val="FF0000"/>
        </w:rPr>
        <w:t xml:space="preserve"> breddegrad hhv. nord og syd for Ækvator</w:t>
      </w:r>
    </w:p>
    <w:p w14:paraId="6BC011F4" w14:textId="69E4AE4D" w:rsidR="003259E7" w:rsidRDefault="003259E7" w:rsidP="00F33176">
      <w:pPr>
        <w:pStyle w:val="Listeafsnit"/>
        <w:numPr>
          <w:ilvl w:val="1"/>
          <w:numId w:val="2"/>
        </w:numPr>
        <w:ind w:left="643"/>
        <w:rPr>
          <w:color w:val="FF0000"/>
        </w:rPr>
      </w:pPr>
      <w:r>
        <w:rPr>
          <w:color w:val="FF0000"/>
        </w:rPr>
        <w:t xml:space="preserve">Equinox: forårs- og efterårsjævndøgn (dag og nat er 12 timer alle steder på Jorden), Solen står </w:t>
      </w:r>
      <w:r w:rsidR="00767B82">
        <w:rPr>
          <w:color w:val="FF0000"/>
        </w:rPr>
        <w:t>i zenit</w:t>
      </w:r>
      <w:r>
        <w:rPr>
          <w:color w:val="FF0000"/>
        </w:rPr>
        <w:t xml:space="preserve"> over Ækvator</w:t>
      </w:r>
      <w:r w:rsidR="00767B82">
        <w:rPr>
          <w:color w:val="FF0000"/>
        </w:rPr>
        <w:t xml:space="preserve"> netop disse to gange om året</w:t>
      </w:r>
    </w:p>
    <w:p w14:paraId="661C2917" w14:textId="617C7B87" w:rsidR="003259E7" w:rsidRDefault="003259E7" w:rsidP="00F33176">
      <w:pPr>
        <w:pStyle w:val="Listeafsnit"/>
        <w:numPr>
          <w:ilvl w:val="1"/>
          <w:numId w:val="2"/>
        </w:numPr>
        <w:ind w:left="643"/>
        <w:rPr>
          <w:color w:val="FF0000"/>
        </w:rPr>
      </w:pPr>
      <w:r>
        <w:rPr>
          <w:color w:val="FF0000"/>
        </w:rPr>
        <w:t>Solstice: sommer- og vintersolhverv: om sommeren peger mere af den nordlige halvkugle ind mod Solen, som ”flytter nordpå” og giver lange, lyse dage. Om vinteren peger mindre af den nordlige halvkugle ind mod Solen, som ”flytter sydpå” og giver korte, mørke dage. Ved solhverv står Solen i zenit</w:t>
      </w:r>
      <w:r w:rsidR="00767B82">
        <w:rPr>
          <w:color w:val="FF0000"/>
        </w:rPr>
        <w:t xml:space="preserve"> </w:t>
      </w:r>
      <w:r>
        <w:rPr>
          <w:color w:val="FF0000"/>
        </w:rPr>
        <w:t>over en af vendekredsene præcis 23,5</w:t>
      </w:r>
      <w:r>
        <w:rPr>
          <w:rFonts w:cstheme="minorHAnsi"/>
          <w:color w:val="FF0000"/>
        </w:rPr>
        <w:t>°</w:t>
      </w:r>
      <w:r>
        <w:rPr>
          <w:color w:val="FF0000"/>
        </w:rPr>
        <w:t xml:space="preserve"> fra Ækvator. Efter solhverv begynder Solen at ”flytte” sig den anden vej igen – vendekredsene afgrænser således det område, hvor Solen kan stå i zenit mindst én gang om året.</w:t>
      </w:r>
    </w:p>
    <w:p w14:paraId="3EDEE919" w14:textId="243C1A40" w:rsidR="00E146D1" w:rsidRPr="00E146D1" w:rsidRDefault="00E146D1" w:rsidP="00E146D1">
      <w:pPr>
        <w:ind w:left="643"/>
        <w:rPr>
          <w:b/>
          <w:bCs/>
          <w:color w:val="FF0000"/>
        </w:rPr>
      </w:pPr>
      <w:r w:rsidRPr="00E146D1">
        <w:rPr>
          <w:b/>
          <w:bCs/>
          <w:color w:val="FF0000"/>
        </w:rPr>
        <w:t>Derudover:</w:t>
      </w:r>
    </w:p>
    <w:p w14:paraId="10DC4AE9" w14:textId="3F912901" w:rsidR="00E146D1" w:rsidRDefault="00E146D1" w:rsidP="00E146D1">
      <w:pPr>
        <w:pStyle w:val="Listeafsnit"/>
        <w:numPr>
          <w:ilvl w:val="1"/>
          <w:numId w:val="2"/>
        </w:numPr>
        <w:ind w:left="643"/>
        <w:rPr>
          <w:color w:val="FF0000"/>
        </w:rPr>
      </w:pPr>
      <w:r w:rsidRPr="00E146D1">
        <w:rPr>
          <w:color w:val="FF0000"/>
        </w:rPr>
        <w:t>Land opvarmes – og afkøles – hurtigere end vand.</w:t>
      </w:r>
    </w:p>
    <w:p w14:paraId="73B8D63C" w14:textId="737DFABD" w:rsidR="009C6043" w:rsidRPr="009C6043" w:rsidRDefault="009C6043" w:rsidP="009C6043">
      <w:pPr>
        <w:rPr>
          <w:color w:val="FF0000"/>
        </w:rPr>
      </w:pPr>
      <w:r>
        <w:rPr>
          <w:noProof/>
        </w:rPr>
        <w:drawing>
          <wp:inline distT="0" distB="0" distL="0" distR="0" wp14:anchorId="43091D5F" wp14:editId="3F90F1CE">
            <wp:extent cx="5198724" cy="1693712"/>
            <wp:effectExtent l="0" t="0" r="2540" b="1905"/>
            <wp:docPr id="40145087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50873" name=""/>
                    <pic:cNvPicPr/>
                  </pic:nvPicPr>
                  <pic:blipFill>
                    <a:blip r:embed="rId18"/>
                    <a:stretch>
                      <a:fillRect/>
                    </a:stretch>
                  </pic:blipFill>
                  <pic:spPr>
                    <a:xfrm>
                      <a:off x="0" y="0"/>
                      <a:ext cx="5212891" cy="1698327"/>
                    </a:xfrm>
                    <a:prstGeom prst="rect">
                      <a:avLst/>
                    </a:prstGeom>
                  </pic:spPr>
                </pic:pic>
              </a:graphicData>
            </a:graphic>
          </wp:inline>
        </w:drawing>
      </w:r>
    </w:p>
    <w:p w14:paraId="4FED792C" w14:textId="7DC96CDE" w:rsidR="009C6043" w:rsidRDefault="009C6043" w:rsidP="009C6043">
      <w:pPr>
        <w:rPr>
          <w:color w:val="FF0000"/>
        </w:rPr>
      </w:pPr>
      <w:r>
        <w:rPr>
          <w:noProof/>
        </w:rPr>
        <w:drawing>
          <wp:inline distT="0" distB="0" distL="0" distR="0" wp14:anchorId="33628160" wp14:editId="40E0A8F3">
            <wp:extent cx="6120130" cy="3442335"/>
            <wp:effectExtent l="0" t="0" r="0" b="5715"/>
            <wp:docPr id="147717263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72638" name=""/>
                    <pic:cNvPicPr/>
                  </pic:nvPicPr>
                  <pic:blipFill>
                    <a:blip r:embed="rId19"/>
                    <a:stretch>
                      <a:fillRect/>
                    </a:stretch>
                  </pic:blipFill>
                  <pic:spPr>
                    <a:xfrm>
                      <a:off x="0" y="0"/>
                      <a:ext cx="6120130" cy="3442335"/>
                    </a:xfrm>
                    <a:prstGeom prst="rect">
                      <a:avLst/>
                    </a:prstGeom>
                  </pic:spPr>
                </pic:pic>
              </a:graphicData>
            </a:graphic>
          </wp:inline>
        </w:drawing>
      </w:r>
    </w:p>
    <w:p w14:paraId="37A4511C" w14:textId="63B99E48" w:rsidR="009C6043" w:rsidRPr="009C6043" w:rsidRDefault="009C6043" w:rsidP="009C6043">
      <w:pPr>
        <w:rPr>
          <w:color w:val="FF0000"/>
        </w:rPr>
      </w:pPr>
      <w:r>
        <w:rPr>
          <w:noProof/>
        </w:rPr>
        <w:lastRenderedPageBreak/>
        <w:drawing>
          <wp:inline distT="0" distB="0" distL="0" distR="0" wp14:anchorId="62FA1AEE" wp14:editId="12DB6F8D">
            <wp:extent cx="6120130" cy="3640455"/>
            <wp:effectExtent l="0" t="0" r="0" b="0"/>
            <wp:docPr id="178477543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75433" name=""/>
                    <pic:cNvPicPr/>
                  </pic:nvPicPr>
                  <pic:blipFill>
                    <a:blip r:embed="rId20"/>
                    <a:stretch>
                      <a:fillRect/>
                    </a:stretch>
                  </pic:blipFill>
                  <pic:spPr>
                    <a:xfrm>
                      <a:off x="0" y="0"/>
                      <a:ext cx="6120130" cy="3640455"/>
                    </a:xfrm>
                    <a:prstGeom prst="rect">
                      <a:avLst/>
                    </a:prstGeom>
                  </pic:spPr>
                </pic:pic>
              </a:graphicData>
            </a:graphic>
          </wp:inline>
        </w:drawing>
      </w:r>
    </w:p>
    <w:p w14:paraId="48738611" w14:textId="11ACB1B3" w:rsidR="00F96826" w:rsidRDefault="009C6043" w:rsidP="00650E11">
      <w:r>
        <w:rPr>
          <w:noProof/>
        </w:rPr>
        <w:drawing>
          <wp:inline distT="0" distB="0" distL="0" distR="0" wp14:anchorId="2929E2B7" wp14:editId="0D2AD31B">
            <wp:extent cx="6120130" cy="3086735"/>
            <wp:effectExtent l="0" t="0" r="0" b="0"/>
            <wp:docPr id="17856093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60937" name=""/>
                    <pic:cNvPicPr/>
                  </pic:nvPicPr>
                  <pic:blipFill>
                    <a:blip r:embed="rId21"/>
                    <a:stretch>
                      <a:fillRect/>
                    </a:stretch>
                  </pic:blipFill>
                  <pic:spPr>
                    <a:xfrm>
                      <a:off x="0" y="0"/>
                      <a:ext cx="6120130" cy="3086735"/>
                    </a:xfrm>
                    <a:prstGeom prst="rect">
                      <a:avLst/>
                    </a:prstGeom>
                  </pic:spPr>
                </pic:pic>
              </a:graphicData>
            </a:graphic>
          </wp:inline>
        </w:drawing>
      </w:r>
    </w:p>
    <w:p w14:paraId="1B71B7D9" w14:textId="6C8AF008" w:rsidR="009C6043" w:rsidRDefault="009C6043" w:rsidP="00650E11">
      <w:r>
        <w:rPr>
          <w:noProof/>
        </w:rPr>
        <w:lastRenderedPageBreak/>
        <w:drawing>
          <wp:inline distT="0" distB="0" distL="0" distR="0" wp14:anchorId="29275506" wp14:editId="121183A9">
            <wp:extent cx="6120130" cy="3068955"/>
            <wp:effectExtent l="0" t="0" r="0" b="0"/>
            <wp:docPr id="144491810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18108" name=""/>
                    <pic:cNvPicPr/>
                  </pic:nvPicPr>
                  <pic:blipFill>
                    <a:blip r:embed="rId22"/>
                    <a:stretch>
                      <a:fillRect/>
                    </a:stretch>
                  </pic:blipFill>
                  <pic:spPr>
                    <a:xfrm>
                      <a:off x="0" y="0"/>
                      <a:ext cx="6120130" cy="3068955"/>
                    </a:xfrm>
                    <a:prstGeom prst="rect">
                      <a:avLst/>
                    </a:prstGeom>
                  </pic:spPr>
                </pic:pic>
              </a:graphicData>
            </a:graphic>
          </wp:inline>
        </w:drawing>
      </w:r>
    </w:p>
    <w:p w14:paraId="75DDD6C0" w14:textId="4F862994" w:rsidR="009C6043" w:rsidRDefault="009C6043" w:rsidP="00650E11">
      <w:r>
        <w:rPr>
          <w:noProof/>
        </w:rPr>
        <w:drawing>
          <wp:inline distT="0" distB="0" distL="0" distR="0" wp14:anchorId="68F5E70F" wp14:editId="1F051DD0">
            <wp:extent cx="6120130" cy="3442335"/>
            <wp:effectExtent l="0" t="0" r="0" b="5715"/>
            <wp:docPr id="104915411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154118" name=""/>
                    <pic:cNvPicPr/>
                  </pic:nvPicPr>
                  <pic:blipFill>
                    <a:blip r:embed="rId23"/>
                    <a:stretch>
                      <a:fillRect/>
                    </a:stretch>
                  </pic:blipFill>
                  <pic:spPr>
                    <a:xfrm>
                      <a:off x="0" y="0"/>
                      <a:ext cx="6120130" cy="3442335"/>
                    </a:xfrm>
                    <a:prstGeom prst="rect">
                      <a:avLst/>
                    </a:prstGeom>
                  </pic:spPr>
                </pic:pic>
              </a:graphicData>
            </a:graphic>
          </wp:inline>
        </w:drawing>
      </w:r>
    </w:p>
    <w:p w14:paraId="45A6E9B6" w14:textId="3DB09573" w:rsidR="009C6043" w:rsidRDefault="009C6043" w:rsidP="00650E11">
      <w:r>
        <w:rPr>
          <w:noProof/>
        </w:rPr>
        <w:lastRenderedPageBreak/>
        <w:drawing>
          <wp:inline distT="0" distB="0" distL="0" distR="0" wp14:anchorId="3A62339F" wp14:editId="35F6BFF2">
            <wp:extent cx="6120130" cy="3308278"/>
            <wp:effectExtent l="0" t="0" r="0" b="6985"/>
            <wp:docPr id="42607029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70297" name=""/>
                    <pic:cNvPicPr/>
                  </pic:nvPicPr>
                  <pic:blipFill rotWithShape="1">
                    <a:blip r:embed="rId24"/>
                    <a:srcRect b="3894"/>
                    <a:stretch/>
                  </pic:blipFill>
                  <pic:spPr bwMode="auto">
                    <a:xfrm>
                      <a:off x="0" y="0"/>
                      <a:ext cx="6120130" cy="3308278"/>
                    </a:xfrm>
                    <a:prstGeom prst="rect">
                      <a:avLst/>
                    </a:prstGeom>
                    <a:ln>
                      <a:noFill/>
                    </a:ln>
                    <a:extLst>
                      <a:ext uri="{53640926-AAD7-44D8-BBD7-CCE9431645EC}">
                        <a14:shadowObscured xmlns:a14="http://schemas.microsoft.com/office/drawing/2010/main"/>
                      </a:ext>
                    </a:extLst>
                  </pic:spPr>
                </pic:pic>
              </a:graphicData>
            </a:graphic>
          </wp:inline>
        </w:drawing>
      </w:r>
    </w:p>
    <w:p w14:paraId="5659C3A6" w14:textId="73EC2556" w:rsidR="009C6043" w:rsidRDefault="009C6043" w:rsidP="00650E11">
      <w:r>
        <w:t>Når vi har sommer på den nordlige halvkugle, står Solen i zenit nord for Ækvator (pga. Jordens hældning). På figuren her står Solen i zenit over Krebsens vendekreds præcis 23,5</w:t>
      </w:r>
      <w:r>
        <w:rPr>
          <w:rFonts w:cstheme="minorHAnsi"/>
        </w:rPr>
        <w:t>°</w:t>
      </w:r>
      <w:r>
        <w:t xml:space="preserve"> nord for Ækvator (= Jordens aksehældning)</w:t>
      </w:r>
      <w:r w:rsidR="00822A27">
        <w:t xml:space="preserve"> ved sommersolhverv.</w:t>
      </w:r>
      <w:r>
        <w:t xml:space="preserve"> Vendekredsen bliver ”det nye/nordlige Ækvator”, som modtager mest solstråling, og derfor dannes de termiske lavtryk nu her.</w:t>
      </w:r>
    </w:p>
    <w:p w14:paraId="521C71A1" w14:textId="77777777" w:rsidR="00C51C1F" w:rsidRDefault="00C51C1F" w:rsidP="00650E11"/>
    <w:p w14:paraId="430FFDBA" w14:textId="72DB13BE" w:rsidR="00822A27" w:rsidRDefault="00822A27" w:rsidP="00650E11">
      <w:r>
        <w:rPr>
          <w:noProof/>
        </w:rPr>
        <w:drawing>
          <wp:inline distT="0" distB="0" distL="0" distR="0" wp14:anchorId="59914F24" wp14:editId="60D77A82">
            <wp:extent cx="6120130" cy="3205537"/>
            <wp:effectExtent l="0" t="0" r="0" b="0"/>
            <wp:docPr id="75420163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01639" name=""/>
                    <pic:cNvPicPr/>
                  </pic:nvPicPr>
                  <pic:blipFill rotWithShape="1">
                    <a:blip r:embed="rId25"/>
                    <a:srcRect b="6879"/>
                    <a:stretch/>
                  </pic:blipFill>
                  <pic:spPr bwMode="auto">
                    <a:xfrm>
                      <a:off x="0" y="0"/>
                      <a:ext cx="6120130" cy="3205537"/>
                    </a:xfrm>
                    <a:prstGeom prst="rect">
                      <a:avLst/>
                    </a:prstGeom>
                    <a:ln>
                      <a:noFill/>
                    </a:ln>
                    <a:extLst>
                      <a:ext uri="{53640926-AAD7-44D8-BBD7-CCE9431645EC}">
                        <a14:shadowObscured xmlns:a14="http://schemas.microsoft.com/office/drawing/2010/main"/>
                      </a:ext>
                    </a:extLst>
                  </pic:spPr>
                </pic:pic>
              </a:graphicData>
            </a:graphic>
          </wp:inline>
        </w:drawing>
      </w:r>
    </w:p>
    <w:p w14:paraId="6F59A6E6" w14:textId="45614755" w:rsidR="00822A27" w:rsidRDefault="00822A27" w:rsidP="00650E11">
      <w:r>
        <w:t>Når vi har vinter, står Solen i zenit på den sydlige halvkugle. ”Ækvator” bevæger sig mod syd</w:t>
      </w:r>
      <w:r w:rsidR="00EB5998">
        <w:t>,</w:t>
      </w:r>
      <w:r>
        <w:t xml:space="preserve"> til </w:t>
      </w:r>
      <w:r w:rsidR="00ED30FD">
        <w:t xml:space="preserve">den når </w:t>
      </w:r>
      <w:r>
        <w:t>Stenbukkens Vendekreds</w:t>
      </w:r>
      <w:r w:rsidR="00ED30FD">
        <w:t xml:space="preserve"> ved vintersolhverv: så står Solen i zenit 23,5</w:t>
      </w:r>
      <w:r w:rsidR="00ED30FD">
        <w:rPr>
          <w:rFonts w:cstheme="minorHAnsi"/>
        </w:rPr>
        <w:t>°</w:t>
      </w:r>
      <w:r w:rsidR="00ED30FD">
        <w:t xml:space="preserve"> syd for Ækvator.</w:t>
      </w:r>
    </w:p>
    <w:p w14:paraId="5E84D820" w14:textId="6FCFA5EF" w:rsidR="00822A27" w:rsidRDefault="00FE63D2" w:rsidP="00650E11">
      <w:r>
        <w:rPr>
          <w:noProof/>
        </w:rPr>
        <w:lastRenderedPageBreak/>
        <w:drawing>
          <wp:inline distT="0" distB="0" distL="0" distR="0" wp14:anchorId="0C1DA1E3" wp14:editId="5FBDC6B6">
            <wp:extent cx="5537771" cy="3114781"/>
            <wp:effectExtent l="0" t="0" r="6350" b="0"/>
            <wp:docPr id="171870316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03163" name=""/>
                    <pic:cNvPicPr/>
                  </pic:nvPicPr>
                  <pic:blipFill>
                    <a:blip r:embed="rId26"/>
                    <a:stretch>
                      <a:fillRect/>
                    </a:stretch>
                  </pic:blipFill>
                  <pic:spPr>
                    <a:xfrm>
                      <a:off x="0" y="0"/>
                      <a:ext cx="5545761" cy="3119275"/>
                    </a:xfrm>
                    <a:prstGeom prst="rect">
                      <a:avLst/>
                    </a:prstGeom>
                  </pic:spPr>
                </pic:pic>
              </a:graphicData>
            </a:graphic>
          </wp:inline>
        </w:drawing>
      </w:r>
    </w:p>
    <w:p w14:paraId="1EEF1990" w14:textId="6BD81E57" w:rsidR="00FE63D2" w:rsidRDefault="00FE63D2" w:rsidP="00650E11">
      <w:r>
        <w:t>Da land opvarmes og afkøles hurtigere end vand, får ”den flytbare Ækvator-linje” nogle buler – især over Afrika, Asien og Australien. Over Sydamerika og havene ligger ITK-zonen mere stabilt omkring den ”rigtige Ækvator”, dvs. 0</w:t>
      </w:r>
      <w:r>
        <w:rPr>
          <w:rFonts w:cstheme="minorHAnsi"/>
        </w:rPr>
        <w:t>°</w:t>
      </w:r>
      <w:r>
        <w:t>.</w:t>
      </w:r>
    </w:p>
    <w:p w14:paraId="235B5451" w14:textId="77777777" w:rsidR="004B2F2A" w:rsidRDefault="004B2F2A" w:rsidP="00650E11"/>
    <w:p w14:paraId="218E12BA" w14:textId="55396FB5" w:rsidR="00B955DC" w:rsidRDefault="00B955DC" w:rsidP="00650E11">
      <w:r>
        <w:rPr>
          <w:noProof/>
        </w:rPr>
        <w:drawing>
          <wp:inline distT="0" distB="0" distL="0" distR="0" wp14:anchorId="177F5031" wp14:editId="64D17DA5">
            <wp:extent cx="5568593" cy="3201608"/>
            <wp:effectExtent l="0" t="0" r="0" b="0"/>
            <wp:docPr id="173753904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539042" name=""/>
                    <pic:cNvPicPr/>
                  </pic:nvPicPr>
                  <pic:blipFill rotWithShape="1">
                    <a:blip r:embed="rId27"/>
                    <a:srcRect l="9403" t="25668" r="37448" b="20003"/>
                    <a:stretch/>
                  </pic:blipFill>
                  <pic:spPr bwMode="auto">
                    <a:xfrm>
                      <a:off x="0" y="0"/>
                      <a:ext cx="5597836" cy="3218421"/>
                    </a:xfrm>
                    <a:prstGeom prst="rect">
                      <a:avLst/>
                    </a:prstGeom>
                    <a:ln>
                      <a:noFill/>
                    </a:ln>
                    <a:extLst>
                      <a:ext uri="{53640926-AAD7-44D8-BBD7-CCE9431645EC}">
                        <a14:shadowObscured xmlns:a14="http://schemas.microsoft.com/office/drawing/2010/main"/>
                      </a:ext>
                    </a:extLst>
                  </pic:spPr>
                </pic:pic>
              </a:graphicData>
            </a:graphic>
          </wp:inline>
        </w:drawing>
      </w:r>
    </w:p>
    <w:p w14:paraId="75DD6026" w14:textId="395CCA53" w:rsidR="00650E11" w:rsidRPr="00F33176" w:rsidRDefault="00FE63D2" w:rsidP="00650E11">
      <w:r>
        <w:t>Her ses, hvordan Indien ”stjæler” regnen, der burde være faldet på Afrikas Horn! Sydøst-passatvindene flytter med ITK-zonen nordpå i takt med Solens ”vandring” og afbøjes så mod højre af Corioliseffekten! Al den varme, fugtige havluft trækkes ind mod lavtrykkene i det nordlige Indien i stedet for at falde på Afrikas Horn! Sådan noget snyd!</w:t>
      </w:r>
    </w:p>
    <w:sectPr w:rsidR="00650E11" w:rsidRPr="00F33176">
      <w:footerReference w:type="default" r:id="rId28"/>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88E43D" w14:textId="77777777" w:rsidR="008C2DFF" w:rsidRDefault="008C2DFF" w:rsidP="00C66106">
      <w:pPr>
        <w:spacing w:after="0" w:line="240" w:lineRule="auto"/>
      </w:pPr>
      <w:r>
        <w:separator/>
      </w:r>
    </w:p>
  </w:endnote>
  <w:endnote w:type="continuationSeparator" w:id="0">
    <w:p w14:paraId="57D523F3" w14:textId="77777777" w:rsidR="008C2DFF" w:rsidRDefault="008C2DFF" w:rsidP="00C661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8695277"/>
      <w:docPartObj>
        <w:docPartGallery w:val="Page Numbers (Bottom of Page)"/>
        <w:docPartUnique/>
      </w:docPartObj>
    </w:sdtPr>
    <w:sdtContent>
      <w:p w14:paraId="0723CCFC" w14:textId="227DEB4A" w:rsidR="00C66106" w:rsidRDefault="00C66106">
        <w:pPr>
          <w:pStyle w:val="Sidefod"/>
          <w:jc w:val="center"/>
        </w:pPr>
        <w:r>
          <w:fldChar w:fldCharType="begin"/>
        </w:r>
        <w:r>
          <w:instrText>PAGE   \* MERGEFORMAT</w:instrText>
        </w:r>
        <w:r>
          <w:fldChar w:fldCharType="separate"/>
        </w:r>
        <w:r>
          <w:t>2</w:t>
        </w:r>
        <w:r>
          <w:fldChar w:fldCharType="end"/>
        </w:r>
      </w:p>
    </w:sdtContent>
  </w:sdt>
  <w:p w14:paraId="0EE86812" w14:textId="77777777" w:rsidR="00C66106" w:rsidRDefault="00C66106">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2799A2" w14:textId="77777777" w:rsidR="008C2DFF" w:rsidRDefault="008C2DFF" w:rsidP="00C66106">
      <w:pPr>
        <w:spacing w:after="0" w:line="240" w:lineRule="auto"/>
      </w:pPr>
      <w:r>
        <w:separator/>
      </w:r>
    </w:p>
  </w:footnote>
  <w:footnote w:type="continuationSeparator" w:id="0">
    <w:p w14:paraId="609C4FFC" w14:textId="77777777" w:rsidR="008C2DFF" w:rsidRDefault="008C2DFF" w:rsidP="00C661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7E5DF3"/>
    <w:multiLevelType w:val="hybridMultilevel"/>
    <w:tmpl w:val="FFC4BB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7BDC036B"/>
    <w:multiLevelType w:val="hybridMultilevel"/>
    <w:tmpl w:val="B1A6D0CA"/>
    <w:lvl w:ilvl="0" w:tplc="EC3C6784">
      <w:numFmt w:val="bullet"/>
      <w:lvlText w:val="-"/>
      <w:lvlJc w:val="left"/>
      <w:pPr>
        <w:ind w:left="720" w:hanging="360"/>
      </w:pPr>
      <w:rPr>
        <w:rFonts w:ascii="Calibri" w:eastAsiaTheme="minorEastAsia"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564026407">
    <w:abstractNumId w:val="0"/>
  </w:num>
  <w:num w:numId="2" w16cid:durableId="4641572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0E11"/>
    <w:rsid w:val="000008F6"/>
    <w:rsid w:val="00051CC6"/>
    <w:rsid w:val="000777DD"/>
    <w:rsid w:val="000B2DC9"/>
    <w:rsid w:val="00224A4C"/>
    <w:rsid w:val="0023015B"/>
    <w:rsid w:val="002C674B"/>
    <w:rsid w:val="003259E7"/>
    <w:rsid w:val="00337B96"/>
    <w:rsid w:val="003A2637"/>
    <w:rsid w:val="003F71A3"/>
    <w:rsid w:val="00476431"/>
    <w:rsid w:val="004B2F2A"/>
    <w:rsid w:val="004D5859"/>
    <w:rsid w:val="00557407"/>
    <w:rsid w:val="00557589"/>
    <w:rsid w:val="00650C5B"/>
    <w:rsid w:val="00650E11"/>
    <w:rsid w:val="00717AF9"/>
    <w:rsid w:val="00767B82"/>
    <w:rsid w:val="007E2D35"/>
    <w:rsid w:val="00822A27"/>
    <w:rsid w:val="008C2DFF"/>
    <w:rsid w:val="008E055F"/>
    <w:rsid w:val="00936ADC"/>
    <w:rsid w:val="009B331B"/>
    <w:rsid w:val="009C6043"/>
    <w:rsid w:val="009E6F16"/>
    <w:rsid w:val="00A91361"/>
    <w:rsid w:val="00B955DC"/>
    <w:rsid w:val="00C126AB"/>
    <w:rsid w:val="00C5014D"/>
    <w:rsid w:val="00C51C1F"/>
    <w:rsid w:val="00C56FE7"/>
    <w:rsid w:val="00C66106"/>
    <w:rsid w:val="00D54AB7"/>
    <w:rsid w:val="00DA6E07"/>
    <w:rsid w:val="00DE6C59"/>
    <w:rsid w:val="00E01A28"/>
    <w:rsid w:val="00E146D1"/>
    <w:rsid w:val="00E44B67"/>
    <w:rsid w:val="00E526BE"/>
    <w:rsid w:val="00E635B4"/>
    <w:rsid w:val="00E9662A"/>
    <w:rsid w:val="00EB5998"/>
    <w:rsid w:val="00ED30FD"/>
    <w:rsid w:val="00F33176"/>
    <w:rsid w:val="00F96826"/>
    <w:rsid w:val="00FD5AE7"/>
    <w:rsid w:val="00FE63D2"/>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4BC721"/>
  <w15:chartTrackingRefBased/>
  <w15:docId w15:val="{DB9881F0-F92A-4831-B1EB-838DACC07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da-DK" w:eastAsia="ja-JP"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71A3"/>
  </w:style>
  <w:style w:type="paragraph" w:styleId="Overskrift1">
    <w:name w:val="heading 1"/>
    <w:basedOn w:val="Normal"/>
    <w:next w:val="Normal"/>
    <w:link w:val="Overskrift1Tegn"/>
    <w:uiPriority w:val="9"/>
    <w:qFormat/>
    <w:rsid w:val="00650E1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Overskrift2">
    <w:name w:val="heading 2"/>
    <w:basedOn w:val="Normal"/>
    <w:next w:val="Normal"/>
    <w:link w:val="Overskrift2Tegn"/>
    <w:uiPriority w:val="9"/>
    <w:semiHidden/>
    <w:unhideWhenUsed/>
    <w:qFormat/>
    <w:rsid w:val="00650E1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Overskrift3">
    <w:name w:val="heading 3"/>
    <w:basedOn w:val="Normal"/>
    <w:next w:val="Normal"/>
    <w:link w:val="Overskrift3Tegn"/>
    <w:uiPriority w:val="9"/>
    <w:semiHidden/>
    <w:unhideWhenUsed/>
    <w:qFormat/>
    <w:rsid w:val="00650E11"/>
    <w:pPr>
      <w:keepNext/>
      <w:keepLines/>
      <w:spacing w:before="160" w:after="80"/>
      <w:outlineLvl w:val="2"/>
    </w:pPr>
    <w:rPr>
      <w:rFonts w:eastAsiaTheme="majorEastAsia" w:cstheme="majorBidi"/>
      <w:color w:val="2F5496" w:themeColor="accent1" w:themeShade="BF"/>
      <w:sz w:val="28"/>
      <w:szCs w:val="28"/>
    </w:rPr>
  </w:style>
  <w:style w:type="paragraph" w:styleId="Overskrift4">
    <w:name w:val="heading 4"/>
    <w:basedOn w:val="Normal"/>
    <w:next w:val="Normal"/>
    <w:link w:val="Overskrift4Tegn"/>
    <w:uiPriority w:val="9"/>
    <w:semiHidden/>
    <w:unhideWhenUsed/>
    <w:qFormat/>
    <w:rsid w:val="00650E11"/>
    <w:pPr>
      <w:keepNext/>
      <w:keepLines/>
      <w:spacing w:before="80" w:after="40"/>
      <w:outlineLvl w:val="3"/>
    </w:pPr>
    <w:rPr>
      <w:rFonts w:eastAsiaTheme="majorEastAsia" w:cstheme="majorBidi"/>
      <w:i/>
      <w:iCs/>
      <w:color w:val="2F5496" w:themeColor="accent1" w:themeShade="BF"/>
    </w:rPr>
  </w:style>
  <w:style w:type="paragraph" w:styleId="Overskrift5">
    <w:name w:val="heading 5"/>
    <w:basedOn w:val="Normal"/>
    <w:next w:val="Normal"/>
    <w:link w:val="Overskrift5Tegn"/>
    <w:uiPriority w:val="9"/>
    <w:semiHidden/>
    <w:unhideWhenUsed/>
    <w:qFormat/>
    <w:rsid w:val="00650E11"/>
    <w:pPr>
      <w:keepNext/>
      <w:keepLines/>
      <w:spacing w:before="80" w:after="40"/>
      <w:outlineLvl w:val="4"/>
    </w:pPr>
    <w:rPr>
      <w:rFonts w:eastAsiaTheme="majorEastAsia" w:cstheme="majorBidi"/>
      <w:color w:val="2F5496" w:themeColor="accent1" w:themeShade="BF"/>
    </w:rPr>
  </w:style>
  <w:style w:type="paragraph" w:styleId="Overskrift6">
    <w:name w:val="heading 6"/>
    <w:basedOn w:val="Normal"/>
    <w:next w:val="Normal"/>
    <w:link w:val="Overskrift6Tegn"/>
    <w:uiPriority w:val="9"/>
    <w:semiHidden/>
    <w:unhideWhenUsed/>
    <w:qFormat/>
    <w:rsid w:val="00650E11"/>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650E11"/>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650E11"/>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650E11"/>
    <w:pPr>
      <w:keepNext/>
      <w:keepLines/>
      <w:spacing w:after="0"/>
      <w:outlineLvl w:val="8"/>
    </w:pPr>
    <w:rPr>
      <w:rFonts w:eastAsiaTheme="majorEastAsia" w:cstheme="majorBidi"/>
      <w:color w:val="272727" w:themeColor="text1" w:themeTint="D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650E11"/>
    <w:rPr>
      <w:rFonts w:asciiTheme="majorHAnsi" w:eastAsiaTheme="majorEastAsia" w:hAnsiTheme="majorHAnsi" w:cstheme="majorBidi"/>
      <w:color w:val="2F5496" w:themeColor="accent1" w:themeShade="BF"/>
      <w:sz w:val="40"/>
      <w:szCs w:val="40"/>
    </w:rPr>
  </w:style>
  <w:style w:type="character" w:customStyle="1" w:styleId="Overskrift2Tegn">
    <w:name w:val="Overskrift 2 Tegn"/>
    <w:basedOn w:val="Standardskrifttypeiafsnit"/>
    <w:link w:val="Overskrift2"/>
    <w:uiPriority w:val="9"/>
    <w:semiHidden/>
    <w:rsid w:val="00650E11"/>
    <w:rPr>
      <w:rFonts w:asciiTheme="majorHAnsi" w:eastAsiaTheme="majorEastAsia" w:hAnsiTheme="majorHAnsi" w:cstheme="majorBidi"/>
      <w:color w:val="2F5496" w:themeColor="accent1" w:themeShade="BF"/>
      <w:sz w:val="32"/>
      <w:szCs w:val="32"/>
    </w:rPr>
  </w:style>
  <w:style w:type="character" w:customStyle="1" w:styleId="Overskrift3Tegn">
    <w:name w:val="Overskrift 3 Tegn"/>
    <w:basedOn w:val="Standardskrifttypeiafsnit"/>
    <w:link w:val="Overskrift3"/>
    <w:uiPriority w:val="9"/>
    <w:semiHidden/>
    <w:rsid w:val="00650E11"/>
    <w:rPr>
      <w:rFonts w:eastAsiaTheme="majorEastAsia" w:cstheme="majorBidi"/>
      <w:color w:val="2F5496" w:themeColor="accent1" w:themeShade="BF"/>
      <w:sz w:val="28"/>
      <w:szCs w:val="28"/>
    </w:rPr>
  </w:style>
  <w:style w:type="character" w:customStyle="1" w:styleId="Overskrift4Tegn">
    <w:name w:val="Overskrift 4 Tegn"/>
    <w:basedOn w:val="Standardskrifttypeiafsnit"/>
    <w:link w:val="Overskrift4"/>
    <w:uiPriority w:val="9"/>
    <w:semiHidden/>
    <w:rsid w:val="00650E11"/>
    <w:rPr>
      <w:rFonts w:eastAsiaTheme="majorEastAsia" w:cstheme="majorBidi"/>
      <w:i/>
      <w:iCs/>
      <w:color w:val="2F5496" w:themeColor="accent1" w:themeShade="BF"/>
    </w:rPr>
  </w:style>
  <w:style w:type="character" w:customStyle="1" w:styleId="Overskrift5Tegn">
    <w:name w:val="Overskrift 5 Tegn"/>
    <w:basedOn w:val="Standardskrifttypeiafsnit"/>
    <w:link w:val="Overskrift5"/>
    <w:uiPriority w:val="9"/>
    <w:semiHidden/>
    <w:rsid w:val="00650E11"/>
    <w:rPr>
      <w:rFonts w:eastAsiaTheme="majorEastAsia" w:cstheme="majorBidi"/>
      <w:color w:val="2F5496" w:themeColor="accent1" w:themeShade="BF"/>
    </w:rPr>
  </w:style>
  <w:style w:type="character" w:customStyle="1" w:styleId="Overskrift6Tegn">
    <w:name w:val="Overskrift 6 Tegn"/>
    <w:basedOn w:val="Standardskrifttypeiafsnit"/>
    <w:link w:val="Overskrift6"/>
    <w:uiPriority w:val="9"/>
    <w:semiHidden/>
    <w:rsid w:val="00650E11"/>
    <w:rPr>
      <w:rFonts w:eastAsiaTheme="majorEastAsia" w:cstheme="majorBidi"/>
      <w:i/>
      <w:iCs/>
      <w:color w:val="595959" w:themeColor="text1" w:themeTint="A6"/>
    </w:rPr>
  </w:style>
  <w:style w:type="character" w:customStyle="1" w:styleId="Overskrift7Tegn">
    <w:name w:val="Overskrift 7 Tegn"/>
    <w:basedOn w:val="Standardskrifttypeiafsnit"/>
    <w:link w:val="Overskrift7"/>
    <w:uiPriority w:val="9"/>
    <w:semiHidden/>
    <w:rsid w:val="00650E11"/>
    <w:rPr>
      <w:rFonts w:eastAsiaTheme="majorEastAsia" w:cstheme="majorBidi"/>
      <w:color w:val="595959" w:themeColor="text1" w:themeTint="A6"/>
    </w:rPr>
  </w:style>
  <w:style w:type="character" w:customStyle="1" w:styleId="Overskrift8Tegn">
    <w:name w:val="Overskrift 8 Tegn"/>
    <w:basedOn w:val="Standardskrifttypeiafsnit"/>
    <w:link w:val="Overskrift8"/>
    <w:uiPriority w:val="9"/>
    <w:semiHidden/>
    <w:rsid w:val="00650E11"/>
    <w:rPr>
      <w:rFonts w:eastAsiaTheme="majorEastAsia" w:cstheme="majorBidi"/>
      <w:i/>
      <w:iCs/>
      <w:color w:val="272727" w:themeColor="text1" w:themeTint="D8"/>
    </w:rPr>
  </w:style>
  <w:style w:type="character" w:customStyle="1" w:styleId="Overskrift9Tegn">
    <w:name w:val="Overskrift 9 Tegn"/>
    <w:basedOn w:val="Standardskrifttypeiafsnit"/>
    <w:link w:val="Overskrift9"/>
    <w:uiPriority w:val="9"/>
    <w:semiHidden/>
    <w:rsid w:val="00650E11"/>
    <w:rPr>
      <w:rFonts w:eastAsiaTheme="majorEastAsia" w:cstheme="majorBidi"/>
      <w:color w:val="272727" w:themeColor="text1" w:themeTint="D8"/>
    </w:rPr>
  </w:style>
  <w:style w:type="paragraph" w:styleId="Titel">
    <w:name w:val="Title"/>
    <w:basedOn w:val="Normal"/>
    <w:next w:val="Normal"/>
    <w:link w:val="TitelTegn"/>
    <w:uiPriority w:val="10"/>
    <w:qFormat/>
    <w:rsid w:val="00650E1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650E11"/>
    <w:rPr>
      <w:rFonts w:asciiTheme="majorHAnsi" w:eastAsiaTheme="majorEastAsia" w:hAnsiTheme="majorHAnsi" w:cstheme="majorBidi"/>
      <w:spacing w:val="-10"/>
      <w:kern w:val="28"/>
      <w:sz w:val="56"/>
      <w:szCs w:val="56"/>
    </w:rPr>
  </w:style>
  <w:style w:type="paragraph" w:styleId="Undertitel">
    <w:name w:val="Subtitle"/>
    <w:basedOn w:val="Normal"/>
    <w:next w:val="Normal"/>
    <w:link w:val="UndertitelTegn"/>
    <w:uiPriority w:val="11"/>
    <w:qFormat/>
    <w:rsid w:val="00650E11"/>
    <w:pPr>
      <w:numPr>
        <w:ilvl w:val="1"/>
      </w:numPr>
    </w:pPr>
    <w:rPr>
      <w:rFonts w:eastAsiaTheme="majorEastAsia" w:cstheme="majorBidi"/>
      <w:color w:val="595959" w:themeColor="text1" w:themeTint="A6"/>
      <w:spacing w:val="15"/>
      <w:sz w:val="28"/>
      <w:szCs w:val="28"/>
    </w:rPr>
  </w:style>
  <w:style w:type="character" w:customStyle="1" w:styleId="UndertitelTegn">
    <w:name w:val="Undertitel Tegn"/>
    <w:basedOn w:val="Standardskrifttypeiafsnit"/>
    <w:link w:val="Undertitel"/>
    <w:uiPriority w:val="11"/>
    <w:rsid w:val="00650E11"/>
    <w:rPr>
      <w:rFonts w:eastAsiaTheme="majorEastAsia" w:cstheme="majorBidi"/>
      <w:color w:val="595959" w:themeColor="text1" w:themeTint="A6"/>
      <w:spacing w:val="15"/>
      <w:sz w:val="28"/>
      <w:szCs w:val="28"/>
    </w:rPr>
  </w:style>
  <w:style w:type="paragraph" w:styleId="Citat">
    <w:name w:val="Quote"/>
    <w:basedOn w:val="Normal"/>
    <w:next w:val="Normal"/>
    <w:link w:val="CitatTegn"/>
    <w:uiPriority w:val="29"/>
    <w:qFormat/>
    <w:rsid w:val="00650E11"/>
    <w:pPr>
      <w:spacing w:before="160"/>
      <w:jc w:val="center"/>
    </w:pPr>
    <w:rPr>
      <w:i/>
      <w:iCs/>
      <w:color w:val="404040" w:themeColor="text1" w:themeTint="BF"/>
    </w:rPr>
  </w:style>
  <w:style w:type="character" w:customStyle="1" w:styleId="CitatTegn">
    <w:name w:val="Citat Tegn"/>
    <w:basedOn w:val="Standardskrifttypeiafsnit"/>
    <w:link w:val="Citat"/>
    <w:uiPriority w:val="29"/>
    <w:rsid w:val="00650E11"/>
    <w:rPr>
      <w:i/>
      <w:iCs/>
      <w:color w:val="404040" w:themeColor="text1" w:themeTint="BF"/>
    </w:rPr>
  </w:style>
  <w:style w:type="paragraph" w:styleId="Listeafsnit">
    <w:name w:val="List Paragraph"/>
    <w:basedOn w:val="Normal"/>
    <w:uiPriority w:val="34"/>
    <w:qFormat/>
    <w:rsid w:val="00650E11"/>
    <w:pPr>
      <w:ind w:left="720"/>
      <w:contextualSpacing/>
    </w:pPr>
  </w:style>
  <w:style w:type="character" w:styleId="Kraftigfremhvning">
    <w:name w:val="Intense Emphasis"/>
    <w:basedOn w:val="Standardskrifttypeiafsnit"/>
    <w:uiPriority w:val="21"/>
    <w:qFormat/>
    <w:rsid w:val="00650E11"/>
    <w:rPr>
      <w:i/>
      <w:iCs/>
      <w:color w:val="2F5496" w:themeColor="accent1" w:themeShade="BF"/>
    </w:rPr>
  </w:style>
  <w:style w:type="paragraph" w:styleId="Strktcitat">
    <w:name w:val="Intense Quote"/>
    <w:basedOn w:val="Normal"/>
    <w:next w:val="Normal"/>
    <w:link w:val="StrktcitatTegn"/>
    <w:uiPriority w:val="30"/>
    <w:qFormat/>
    <w:rsid w:val="00650E1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StrktcitatTegn">
    <w:name w:val="Stærkt citat Tegn"/>
    <w:basedOn w:val="Standardskrifttypeiafsnit"/>
    <w:link w:val="Strktcitat"/>
    <w:uiPriority w:val="30"/>
    <w:rsid w:val="00650E11"/>
    <w:rPr>
      <w:i/>
      <w:iCs/>
      <w:color w:val="2F5496" w:themeColor="accent1" w:themeShade="BF"/>
    </w:rPr>
  </w:style>
  <w:style w:type="character" w:styleId="Kraftighenvisning">
    <w:name w:val="Intense Reference"/>
    <w:basedOn w:val="Standardskrifttypeiafsnit"/>
    <w:uiPriority w:val="32"/>
    <w:qFormat/>
    <w:rsid w:val="00650E11"/>
    <w:rPr>
      <w:b/>
      <w:bCs/>
      <w:smallCaps/>
      <w:color w:val="2F5496" w:themeColor="accent1" w:themeShade="BF"/>
      <w:spacing w:val="5"/>
    </w:rPr>
  </w:style>
  <w:style w:type="paragraph" w:styleId="Sidehoved">
    <w:name w:val="header"/>
    <w:basedOn w:val="Normal"/>
    <w:link w:val="SidehovedTegn"/>
    <w:uiPriority w:val="99"/>
    <w:unhideWhenUsed/>
    <w:rsid w:val="00C6610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C66106"/>
  </w:style>
  <w:style w:type="paragraph" w:styleId="Sidefod">
    <w:name w:val="footer"/>
    <w:basedOn w:val="Normal"/>
    <w:link w:val="SidefodTegn"/>
    <w:uiPriority w:val="99"/>
    <w:unhideWhenUsed/>
    <w:rsid w:val="00C6610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C66106"/>
  </w:style>
  <w:style w:type="character" w:styleId="Hyperlink">
    <w:name w:val="Hyperlink"/>
    <w:basedOn w:val="Standardskrifttypeiafsnit"/>
    <w:uiPriority w:val="99"/>
    <w:unhideWhenUsed/>
    <w:rsid w:val="00C56FE7"/>
    <w:rPr>
      <w:color w:val="0563C1" w:themeColor="hyperlink"/>
      <w:u w:val="single"/>
    </w:rPr>
  </w:style>
  <w:style w:type="character" w:styleId="Ulstomtale">
    <w:name w:val="Unresolved Mention"/>
    <w:basedOn w:val="Standardskrifttypeiafsnit"/>
    <w:uiPriority w:val="99"/>
    <w:semiHidden/>
    <w:unhideWhenUsed/>
    <w:rsid w:val="00C56F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hyperlink" Target="https://www.youtube.com/watch?v=ZQSzzh0gX0Q&amp;t=628s" TargetMode="External"/><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lex.dk/h&#248;jtryk_-_lufttryk" TargetMode="External"/><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hyperlink" Target="https://lex.dk/monsun" TargetMode="External"/><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nzaviator.co.nz/aviation-videos/v/the-coriolis-effect-explained"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theme" Target="theme/theme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167</TotalTime>
  <Pages>10</Pages>
  <Words>1107</Words>
  <Characters>6755</Characters>
  <Application>Microsoft Office Word</Application>
  <DocSecurity>0</DocSecurity>
  <Lines>56</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Skov</dc:creator>
  <cp:keywords/>
  <dc:description/>
  <cp:lastModifiedBy>Charlotte Skov</cp:lastModifiedBy>
  <cp:revision>22</cp:revision>
  <dcterms:created xsi:type="dcterms:W3CDTF">2024-10-28T05:08:00Z</dcterms:created>
  <dcterms:modified xsi:type="dcterms:W3CDTF">2024-11-12T17:01:00Z</dcterms:modified>
</cp:coreProperties>
</file>