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95CD4" w14:textId="36F184B5" w:rsidR="00717AF9" w:rsidRPr="003B2802" w:rsidRDefault="005517D0" w:rsidP="003B2802">
      <w:pPr>
        <w:shd w:val="clear" w:color="auto" w:fill="A6A6A6" w:themeFill="background1" w:themeFillShade="A6"/>
        <w:rPr>
          <w:b/>
          <w:bCs/>
          <w:color w:val="FFFFFF" w:themeColor="background1"/>
        </w:rPr>
      </w:pPr>
      <w:r w:rsidRPr="003B2802">
        <w:rPr>
          <w:b/>
          <w:bCs/>
          <w:color w:val="FFFFFF" w:themeColor="background1"/>
        </w:rPr>
        <w:t>3g Ng</w:t>
      </w:r>
      <w:r w:rsidRPr="003B2802">
        <w:rPr>
          <w:b/>
          <w:bCs/>
          <w:color w:val="FFFFFF" w:themeColor="background1"/>
        </w:rPr>
        <w:tab/>
      </w:r>
      <w:r w:rsidR="003B2802" w:rsidRPr="003B2802">
        <w:rPr>
          <w:b/>
          <w:bCs/>
          <w:color w:val="FFFFFF" w:themeColor="background1"/>
        </w:rPr>
        <w:tab/>
      </w:r>
      <w:r w:rsidR="00DE3093">
        <w:rPr>
          <w:b/>
          <w:bCs/>
          <w:color w:val="FFFFFF" w:themeColor="background1"/>
        </w:rPr>
        <w:t xml:space="preserve">      G</w:t>
      </w:r>
      <w:r w:rsidR="003B2802" w:rsidRPr="003B2802">
        <w:rPr>
          <w:b/>
          <w:bCs/>
          <w:color w:val="FFFFFF" w:themeColor="background1"/>
        </w:rPr>
        <w:t>rønland og selvstændigheden</w:t>
      </w:r>
      <w:r w:rsidR="003B2802" w:rsidRPr="003B2802">
        <w:rPr>
          <w:b/>
          <w:bCs/>
          <w:color w:val="FFFFFF" w:themeColor="background1"/>
        </w:rPr>
        <w:tab/>
      </w:r>
      <w:r w:rsidR="003B2802" w:rsidRPr="003B2802">
        <w:rPr>
          <w:b/>
          <w:bCs/>
          <w:color w:val="FFFFFF" w:themeColor="background1"/>
        </w:rPr>
        <w:tab/>
      </w:r>
      <w:r w:rsidR="00DE3093">
        <w:rPr>
          <w:b/>
          <w:bCs/>
          <w:color w:val="FFFFFF" w:themeColor="background1"/>
        </w:rPr>
        <w:t xml:space="preserve">         </w:t>
      </w:r>
      <w:r w:rsidR="003B2802" w:rsidRPr="003B2802">
        <w:rPr>
          <w:b/>
          <w:bCs/>
          <w:color w:val="FFFFFF" w:themeColor="background1"/>
        </w:rPr>
        <w:t>11. dec. 2024</w:t>
      </w:r>
    </w:p>
    <w:p w14:paraId="34C85F4B" w14:textId="77777777" w:rsidR="00DE3093" w:rsidRPr="005517D0" w:rsidRDefault="00DE3093" w:rsidP="002D3A61">
      <w:pPr>
        <w:spacing w:before="240"/>
        <w:rPr>
          <w:b/>
          <w:bCs/>
        </w:rPr>
      </w:pPr>
      <w:r>
        <w:t xml:space="preserve">Lektie: se videoen </w:t>
      </w:r>
      <w:r w:rsidRPr="005517D0">
        <w:rPr>
          <w:b/>
          <w:bCs/>
        </w:rPr>
        <w:t>Hvorfor vil grønlænderne løsrive sig fra Danmark?</w:t>
      </w:r>
    </w:p>
    <w:p w14:paraId="285F37EA" w14:textId="0E4BC7E2" w:rsidR="005517D0" w:rsidRDefault="00DE3093">
      <w:r>
        <w:t xml:space="preserve">URL: </w:t>
      </w:r>
      <w:hyperlink r:id="rId8" w:history="1">
        <w:r w:rsidRPr="004E5D18">
          <w:rPr>
            <w:rStyle w:val="Hyperlink"/>
          </w:rPr>
          <w:t>https://www.youtube.com/watch?v=4jMJRkarzyM</w:t>
        </w:r>
      </w:hyperlink>
      <w:r>
        <w:t xml:space="preserve"> (15 min, dansk tale og tekst)</w:t>
      </w:r>
    </w:p>
    <w:p w14:paraId="530BBC20" w14:textId="69A7D57B" w:rsidR="005517D0" w:rsidRDefault="00DE3093">
      <w:r>
        <w:t xml:space="preserve">Uploadet af </w:t>
      </w:r>
      <w:r w:rsidR="005517D0" w:rsidRPr="00DE3093">
        <w:rPr>
          <w:b/>
          <w:bCs/>
        </w:rPr>
        <w:t>P3 Essensen</w:t>
      </w:r>
      <w:r w:rsidR="00117126">
        <w:t>, 13. august 2020</w:t>
      </w:r>
    </w:p>
    <w:p w14:paraId="7A145C68" w14:textId="566EA15E" w:rsidR="005517D0" w:rsidRDefault="005517D0">
      <w:r w:rsidRPr="00DE3093">
        <w:rPr>
          <w:i/>
          <w:iCs/>
        </w:rPr>
        <w:t>”I snart 300 år har Grønland og Danmark hørt sammen, men ifølge mange grønlændere skal Grønland i fremtiden være et selvstændigt land. Jeg er taget til Rigsfællesskabets nordligste egne for at finde ud af hvorfor. Gennem researchen og arbejdet med det her emne er jeg blevet en hel del klogere. Det er nærmest kun, når jeg lytter til Dronningens nytårstale, eller når Trump har lyst til at lave en handel, at jeg tænker på Grønland. Men Grønlænderne har gennem flere hundrede år både måtte leve med, underlægge sig og forholde sig til danskerne, og det skal der i manges øjne laves om på. Jeg har besøgt Grønland for at finde ud af, hvorfor et flertal gerne vil løsrive sig fra det danske kongerige og blive et selvstændigt land. Det har været en stor oplevelse for mig at lytte til grønlænderne, og jeg håber, du vil se med. /Victor Schrøder Friis”</w:t>
      </w:r>
    </w:p>
    <w:p w14:paraId="36FF51EE" w14:textId="2C2F889C" w:rsidR="00DE3093" w:rsidRDefault="00DE3093">
      <w:r>
        <w:t>________________________________________________________________________________</w:t>
      </w:r>
    </w:p>
    <w:p w14:paraId="16BF42DD" w14:textId="325E4D9A" w:rsidR="00DE3093" w:rsidRPr="00C2327A" w:rsidRDefault="003D0C84">
      <w:pPr>
        <w:rPr>
          <w:color w:val="FF0000"/>
        </w:rPr>
      </w:pPr>
      <w:r>
        <w:t>Opgavesættet besvares skriftligt (1-3 elever/”gruppe”), dernæst fælles opsamling.</w:t>
      </w:r>
      <w:r w:rsidR="00C2327A">
        <w:t xml:space="preserve"> I kan med fordel afspille videoen – samt stoppe og spole – mens I besvarer de nogenlunde kronologiske opgaver. </w:t>
      </w:r>
      <w:r w:rsidR="00C2327A" w:rsidRPr="00C2327A">
        <w:rPr>
          <w:color w:val="FF0000"/>
        </w:rPr>
        <w:t>Tip: Kig først opgavesættet igennem, så I ved, hvilke oplysninger, I skal forsøge at opsnappe.</w:t>
      </w:r>
    </w:p>
    <w:p w14:paraId="6D6EF0E9" w14:textId="77777777" w:rsidR="00C2327A" w:rsidRDefault="00C2327A" w:rsidP="00C2327A">
      <w:pPr>
        <w:rPr>
          <w:b/>
          <w:bCs/>
        </w:rPr>
      </w:pPr>
    </w:p>
    <w:p w14:paraId="694B9241" w14:textId="6B77C935" w:rsidR="00C2327A" w:rsidRPr="00C2327A" w:rsidRDefault="00C2327A" w:rsidP="00C2327A">
      <w:pPr>
        <w:rPr>
          <w:b/>
          <w:bCs/>
        </w:rPr>
      </w:pPr>
      <w:r w:rsidRPr="00C2327A">
        <w:rPr>
          <w:b/>
          <w:bCs/>
        </w:rPr>
        <w:t>Opgave 1. Gør tidslinjen færdig i Tabel 1.</w:t>
      </w:r>
    </w:p>
    <w:p w14:paraId="2BA4B36C" w14:textId="102B9CB8" w:rsidR="00C2327A" w:rsidRDefault="00C2327A" w:rsidP="00C2327A">
      <w:pPr>
        <w:pStyle w:val="Billedtekst"/>
        <w:keepNext/>
      </w:pPr>
      <w:r>
        <w:t xml:space="preserve">Tabel </w:t>
      </w:r>
      <w:r>
        <w:fldChar w:fldCharType="begin"/>
      </w:r>
      <w:r>
        <w:instrText xml:space="preserve"> SEQ Tabel \* ARABIC </w:instrText>
      </w:r>
      <w:r>
        <w:fldChar w:fldCharType="separate"/>
      </w:r>
      <w:r>
        <w:rPr>
          <w:noProof/>
        </w:rPr>
        <w:t>1</w:t>
      </w:r>
      <w:r>
        <w:fldChar w:fldCharType="end"/>
      </w:r>
      <w:r>
        <w:t>. Tidslinje over begivenheder nævnt i videoen.</w:t>
      </w:r>
      <w:r w:rsidR="00446FBD">
        <w:t xml:space="preserve"> Der mangler tre årstal samt en række informationer.</w:t>
      </w:r>
    </w:p>
    <w:tbl>
      <w:tblPr>
        <w:tblStyle w:val="Tabel-Gitter"/>
        <w:tblW w:w="0" w:type="auto"/>
        <w:tblLook w:val="04A0" w:firstRow="1" w:lastRow="0" w:firstColumn="1" w:lastColumn="0" w:noHBand="0" w:noVBand="1"/>
      </w:tblPr>
      <w:tblGrid>
        <w:gridCol w:w="1838"/>
        <w:gridCol w:w="7790"/>
      </w:tblGrid>
      <w:tr w:rsidR="00C2327A" w14:paraId="2073942F" w14:textId="77777777" w:rsidTr="00C2327A">
        <w:tc>
          <w:tcPr>
            <w:tcW w:w="1838" w:type="dxa"/>
            <w:shd w:val="clear" w:color="auto" w:fill="D9D9D9" w:themeFill="background1" w:themeFillShade="D9"/>
          </w:tcPr>
          <w:p w14:paraId="1FA60B34" w14:textId="5B110EF7" w:rsidR="00C2327A" w:rsidRPr="00C2327A" w:rsidRDefault="00C2327A">
            <w:pPr>
              <w:rPr>
                <w:b/>
                <w:bCs/>
              </w:rPr>
            </w:pPr>
            <w:r w:rsidRPr="00C2327A">
              <w:rPr>
                <w:b/>
                <w:bCs/>
              </w:rPr>
              <w:t>Årstal / periode</w:t>
            </w:r>
          </w:p>
        </w:tc>
        <w:tc>
          <w:tcPr>
            <w:tcW w:w="7790" w:type="dxa"/>
            <w:shd w:val="clear" w:color="auto" w:fill="D9D9D9" w:themeFill="background1" w:themeFillShade="D9"/>
          </w:tcPr>
          <w:p w14:paraId="40087B6B" w14:textId="139221AA" w:rsidR="00C2327A" w:rsidRPr="00C2327A" w:rsidRDefault="00C2327A">
            <w:pPr>
              <w:rPr>
                <w:b/>
                <w:bCs/>
              </w:rPr>
            </w:pPr>
            <w:r w:rsidRPr="00C2327A">
              <w:rPr>
                <w:b/>
                <w:bCs/>
              </w:rPr>
              <w:t>Hvad skete der på Grønland?</w:t>
            </w:r>
            <w:r w:rsidR="001A61AC">
              <w:rPr>
                <w:b/>
                <w:bCs/>
              </w:rPr>
              <w:t xml:space="preserve"> (tip)</w:t>
            </w:r>
          </w:p>
        </w:tc>
      </w:tr>
      <w:tr w:rsidR="00C2327A" w14:paraId="501D9AD8" w14:textId="77777777" w:rsidTr="00C2327A">
        <w:tc>
          <w:tcPr>
            <w:tcW w:w="1838" w:type="dxa"/>
          </w:tcPr>
          <w:p w14:paraId="0D08A086" w14:textId="428C8EA4" w:rsidR="00C2327A" w:rsidRDefault="00C2327A">
            <w:r>
              <w:t>1721</w:t>
            </w:r>
          </w:p>
        </w:tc>
        <w:tc>
          <w:tcPr>
            <w:tcW w:w="7790" w:type="dxa"/>
          </w:tcPr>
          <w:p w14:paraId="1F02F92B" w14:textId="02F78B04" w:rsidR="00C2327A" w:rsidRDefault="001A61AC">
            <w:r>
              <w:t>(Egede)</w:t>
            </w:r>
          </w:p>
        </w:tc>
      </w:tr>
      <w:tr w:rsidR="00C2327A" w14:paraId="56BAE81D" w14:textId="77777777" w:rsidTr="00C2327A">
        <w:tc>
          <w:tcPr>
            <w:tcW w:w="1838" w:type="dxa"/>
          </w:tcPr>
          <w:p w14:paraId="1ACA4177" w14:textId="40E04B39" w:rsidR="00C2327A" w:rsidRDefault="00C2327A">
            <w:r>
              <w:t>1953</w:t>
            </w:r>
          </w:p>
        </w:tc>
        <w:tc>
          <w:tcPr>
            <w:tcW w:w="7790" w:type="dxa"/>
          </w:tcPr>
          <w:p w14:paraId="5C3E2268" w14:textId="72ACE828" w:rsidR="00C2327A" w:rsidRDefault="001A61AC">
            <w:r>
              <w:t>(amt)</w:t>
            </w:r>
          </w:p>
        </w:tc>
      </w:tr>
      <w:tr w:rsidR="00C2327A" w14:paraId="55B7E63B" w14:textId="77777777" w:rsidTr="00C2327A">
        <w:tc>
          <w:tcPr>
            <w:tcW w:w="1838" w:type="dxa"/>
          </w:tcPr>
          <w:p w14:paraId="5B6795CC" w14:textId="42A42E5B" w:rsidR="00C2327A" w:rsidRDefault="00C2327A">
            <w:r>
              <w:t>1950’erne</w:t>
            </w:r>
          </w:p>
        </w:tc>
        <w:tc>
          <w:tcPr>
            <w:tcW w:w="7790" w:type="dxa"/>
          </w:tcPr>
          <w:p w14:paraId="2FEA9737" w14:textId="207478CA" w:rsidR="00C2327A" w:rsidRDefault="001A61AC">
            <w:r>
              <w:t>(investering)</w:t>
            </w:r>
          </w:p>
        </w:tc>
      </w:tr>
      <w:tr w:rsidR="00C2327A" w14:paraId="097A67A4" w14:textId="77777777" w:rsidTr="00C2327A">
        <w:tc>
          <w:tcPr>
            <w:tcW w:w="1838" w:type="dxa"/>
          </w:tcPr>
          <w:p w14:paraId="0B0849B1" w14:textId="481B258C" w:rsidR="00C2327A" w:rsidRDefault="00C2327A"/>
        </w:tc>
        <w:tc>
          <w:tcPr>
            <w:tcW w:w="7790" w:type="dxa"/>
          </w:tcPr>
          <w:p w14:paraId="57FFC020" w14:textId="579D498A" w:rsidR="00C2327A" w:rsidRDefault="00C2327A">
            <w:r>
              <w:t xml:space="preserve">USA </w:t>
            </w:r>
            <w:r w:rsidR="001A61AC">
              <w:t>havde</w:t>
            </w:r>
            <w:r>
              <w:t xml:space="preserve"> indirekte fået lov af Danmark at have atomvåben på Grønland!</w:t>
            </w:r>
          </w:p>
        </w:tc>
      </w:tr>
      <w:tr w:rsidR="00C2327A" w14:paraId="399044CE" w14:textId="77777777" w:rsidTr="00C2327A">
        <w:tc>
          <w:tcPr>
            <w:tcW w:w="1838" w:type="dxa"/>
          </w:tcPr>
          <w:p w14:paraId="37E6B427" w14:textId="4CA73379" w:rsidR="00C2327A" w:rsidRDefault="00C2327A">
            <w:r>
              <w:t>1960’erne</w:t>
            </w:r>
          </w:p>
        </w:tc>
        <w:tc>
          <w:tcPr>
            <w:tcW w:w="7790" w:type="dxa"/>
          </w:tcPr>
          <w:p w14:paraId="289A1123" w14:textId="21F64E2A" w:rsidR="00C2327A" w:rsidRDefault="001A61AC">
            <w:r>
              <w:t>(løn)</w:t>
            </w:r>
          </w:p>
        </w:tc>
      </w:tr>
      <w:tr w:rsidR="00C2327A" w14:paraId="0764656D" w14:textId="77777777" w:rsidTr="00C2327A">
        <w:tc>
          <w:tcPr>
            <w:tcW w:w="1838" w:type="dxa"/>
          </w:tcPr>
          <w:p w14:paraId="6EAC6B8C" w14:textId="547C53B6" w:rsidR="00C2327A" w:rsidRDefault="00C2327A"/>
        </w:tc>
        <w:tc>
          <w:tcPr>
            <w:tcW w:w="7790" w:type="dxa"/>
          </w:tcPr>
          <w:p w14:paraId="67A6DC75" w14:textId="6CC77A9C" w:rsidR="00C2327A" w:rsidRDefault="00C2327A">
            <w:r>
              <w:t>Amerikansk B52 bombefly styrter ned ved Thulebasen med 4 brintbomber, hvilket spreder radioaktivt materiale i området</w:t>
            </w:r>
          </w:p>
        </w:tc>
      </w:tr>
      <w:tr w:rsidR="00C2327A" w14:paraId="02B001C6" w14:textId="77777777" w:rsidTr="00C2327A">
        <w:tc>
          <w:tcPr>
            <w:tcW w:w="1838" w:type="dxa"/>
          </w:tcPr>
          <w:p w14:paraId="3193AFCF" w14:textId="515865BF" w:rsidR="00C2327A" w:rsidRDefault="00C2327A">
            <w:r>
              <w:t>1979</w:t>
            </w:r>
          </w:p>
        </w:tc>
        <w:tc>
          <w:tcPr>
            <w:tcW w:w="7790" w:type="dxa"/>
          </w:tcPr>
          <w:p w14:paraId="09CC6E4C" w14:textId="256875F1" w:rsidR="00C2327A" w:rsidRDefault="001A61AC">
            <w:r>
              <w:t>(hjemmestyre)</w:t>
            </w:r>
          </w:p>
        </w:tc>
      </w:tr>
      <w:tr w:rsidR="00C2327A" w14:paraId="0CE48D46" w14:textId="77777777" w:rsidTr="00C2327A">
        <w:tc>
          <w:tcPr>
            <w:tcW w:w="1838" w:type="dxa"/>
          </w:tcPr>
          <w:p w14:paraId="562E8C20" w14:textId="28B79883" w:rsidR="00C2327A" w:rsidRPr="001A61AC" w:rsidRDefault="00C2327A" w:rsidP="00F01DA6">
            <w:pPr>
              <w:rPr>
                <w:color w:val="FF0000"/>
              </w:rPr>
            </w:pPr>
            <w:r w:rsidRPr="001A61AC">
              <w:rPr>
                <w:color w:val="FF0000"/>
              </w:rPr>
              <w:t>1985</w:t>
            </w:r>
          </w:p>
        </w:tc>
        <w:tc>
          <w:tcPr>
            <w:tcW w:w="7790" w:type="dxa"/>
          </w:tcPr>
          <w:p w14:paraId="52C28E93" w14:textId="5806A0D8" w:rsidR="00C2327A" w:rsidRPr="001A61AC" w:rsidRDefault="00C2327A" w:rsidP="00C2327A">
            <w:pPr>
              <w:rPr>
                <w:color w:val="FF0000"/>
              </w:rPr>
            </w:pPr>
            <w:r w:rsidRPr="001A61AC">
              <w:rPr>
                <w:color w:val="FF0000"/>
              </w:rPr>
              <w:t>Grønland får sit eget flag, Erfalasorput (betyder: vores flag)</w:t>
            </w:r>
            <w:r w:rsidR="00764288">
              <w:rPr>
                <w:color w:val="FF0000"/>
              </w:rPr>
              <w:t xml:space="preserve"> – fra videoen i går</w:t>
            </w:r>
          </w:p>
        </w:tc>
      </w:tr>
      <w:tr w:rsidR="00C2327A" w14:paraId="0D8A1B6E" w14:textId="77777777" w:rsidTr="00C2327A">
        <w:tc>
          <w:tcPr>
            <w:tcW w:w="1838" w:type="dxa"/>
          </w:tcPr>
          <w:p w14:paraId="370C712D" w14:textId="3E9BDCF7" w:rsidR="00C2327A" w:rsidRDefault="00C2327A" w:rsidP="00F01DA6">
            <w:r>
              <w:t>2009</w:t>
            </w:r>
          </w:p>
        </w:tc>
        <w:tc>
          <w:tcPr>
            <w:tcW w:w="7790" w:type="dxa"/>
          </w:tcPr>
          <w:p w14:paraId="735E8E68" w14:textId="29785691" w:rsidR="00C2327A" w:rsidRDefault="001A61AC" w:rsidP="00F01DA6">
            <w:r>
              <w:t>(lov)</w:t>
            </w:r>
          </w:p>
        </w:tc>
      </w:tr>
      <w:tr w:rsidR="00C2327A" w14:paraId="209C8E7F" w14:textId="77777777" w:rsidTr="00C2327A">
        <w:tc>
          <w:tcPr>
            <w:tcW w:w="1838" w:type="dxa"/>
          </w:tcPr>
          <w:p w14:paraId="064AF0F4" w14:textId="429DED3C" w:rsidR="00C2327A" w:rsidRDefault="00C2327A" w:rsidP="00F01DA6">
            <w:r>
              <w:t>2014-2018</w:t>
            </w:r>
          </w:p>
        </w:tc>
        <w:tc>
          <w:tcPr>
            <w:tcW w:w="7790" w:type="dxa"/>
          </w:tcPr>
          <w:p w14:paraId="040A77A4" w14:textId="7479F1CE" w:rsidR="00C2327A" w:rsidRDefault="001A61AC" w:rsidP="00F01DA6">
            <w:r>
              <w:t>(mine)</w:t>
            </w:r>
          </w:p>
        </w:tc>
      </w:tr>
      <w:tr w:rsidR="00C2327A" w14:paraId="2C0D7FF3" w14:textId="77777777" w:rsidTr="00C2327A">
        <w:tc>
          <w:tcPr>
            <w:tcW w:w="1838" w:type="dxa"/>
          </w:tcPr>
          <w:p w14:paraId="6D1A354F" w14:textId="40A43D84" w:rsidR="00C2327A" w:rsidRDefault="00C2327A" w:rsidP="00F01DA6"/>
        </w:tc>
        <w:tc>
          <w:tcPr>
            <w:tcW w:w="7790" w:type="dxa"/>
          </w:tcPr>
          <w:p w14:paraId="217BF909" w14:textId="530BAE92" w:rsidR="00C2327A" w:rsidRDefault="001A61AC" w:rsidP="00C2327A">
            <w:r>
              <w:t>Da videoen blev lavet, var a</w:t>
            </w:r>
            <w:r w:rsidR="00C2327A">
              <w:t xml:space="preserve">ntallet af aktive miner i hele Grønland </w:t>
            </w:r>
            <w:r w:rsidRPr="00764288">
              <w:rPr>
                <w:color w:val="FF0000"/>
                <w:highlight w:val="yellow"/>
              </w:rPr>
              <w:t>…?</w:t>
            </w:r>
            <w:r>
              <w:rPr>
                <w:color w:val="FF0000"/>
              </w:rPr>
              <w:t xml:space="preserve"> </w:t>
            </w:r>
            <w:r w:rsidRPr="00764288">
              <w:t>stk.</w:t>
            </w:r>
          </w:p>
        </w:tc>
      </w:tr>
    </w:tbl>
    <w:p w14:paraId="440C9948" w14:textId="77777777" w:rsidR="001A61AC" w:rsidRDefault="001A61AC" w:rsidP="0011436F">
      <w:pPr>
        <w:rPr>
          <w:b/>
          <w:bCs/>
        </w:rPr>
      </w:pPr>
    </w:p>
    <w:p w14:paraId="56251F33" w14:textId="77777777" w:rsidR="001A61AC" w:rsidRDefault="001A61AC">
      <w:pPr>
        <w:rPr>
          <w:b/>
          <w:bCs/>
        </w:rPr>
      </w:pPr>
      <w:r>
        <w:rPr>
          <w:b/>
          <w:bCs/>
        </w:rPr>
        <w:br w:type="page"/>
      </w:r>
    </w:p>
    <w:p w14:paraId="57818EDB" w14:textId="3261346E" w:rsidR="0011436F" w:rsidRDefault="00D62F73" w:rsidP="0011436F">
      <w:pPr>
        <w:rPr>
          <w:b/>
          <w:bCs/>
        </w:rPr>
      </w:pPr>
      <w:r w:rsidRPr="00D62F73">
        <w:rPr>
          <w:b/>
          <w:bCs/>
        </w:rPr>
        <w:lastRenderedPageBreak/>
        <w:t xml:space="preserve">Opgave 2. Beskriv </w:t>
      </w:r>
      <w:r w:rsidR="007F38DB" w:rsidRPr="00D62F73">
        <w:rPr>
          <w:b/>
          <w:bCs/>
        </w:rPr>
        <w:t xml:space="preserve">Grønlands </w:t>
      </w:r>
      <w:r w:rsidR="0011436F">
        <w:rPr>
          <w:b/>
          <w:bCs/>
        </w:rPr>
        <w:t>to største</w:t>
      </w:r>
      <w:r w:rsidRPr="00D62F73">
        <w:rPr>
          <w:b/>
          <w:bCs/>
        </w:rPr>
        <w:t xml:space="preserve"> indtægtskilder</w:t>
      </w:r>
      <w:r w:rsidR="0011436F">
        <w:rPr>
          <w:b/>
          <w:bCs/>
        </w:rPr>
        <w:t xml:space="preserve"> samt deres fordele og ulemper</w:t>
      </w:r>
      <w:r w:rsidRPr="00D62F73">
        <w:rPr>
          <w:b/>
          <w:bCs/>
        </w:rPr>
        <w:t>.</w:t>
      </w:r>
    </w:p>
    <w:p w14:paraId="69294528" w14:textId="77777777" w:rsidR="0011436F" w:rsidRDefault="0011436F" w:rsidP="0011436F">
      <w:r>
        <w:t>1) Bloktilskud</w:t>
      </w:r>
    </w:p>
    <w:p w14:paraId="7CA64B81" w14:textId="77777777" w:rsidR="0011436F" w:rsidRDefault="0011436F" w:rsidP="0011436F">
      <w:r>
        <w:t>2) Fiskeri</w:t>
      </w:r>
    </w:p>
    <w:p w14:paraId="64A89C71" w14:textId="77777777" w:rsidR="0011436F" w:rsidRDefault="0011436F" w:rsidP="0011436F"/>
    <w:p w14:paraId="16C5089E" w14:textId="4FF90D6C" w:rsidR="0011436F" w:rsidRPr="0011436F" w:rsidRDefault="0011436F" w:rsidP="0011436F">
      <w:pPr>
        <w:rPr>
          <w:b/>
          <w:bCs/>
        </w:rPr>
      </w:pPr>
      <w:r w:rsidRPr="0011436F">
        <w:rPr>
          <w:b/>
          <w:bCs/>
        </w:rPr>
        <w:t xml:space="preserve">Opgave 3. Diskuter, om mineralske råstoffer </w:t>
      </w:r>
      <w:r>
        <w:rPr>
          <w:b/>
          <w:bCs/>
        </w:rPr>
        <w:t>er</w:t>
      </w:r>
      <w:r w:rsidRPr="0011436F">
        <w:rPr>
          <w:b/>
          <w:bCs/>
        </w:rPr>
        <w:t xml:space="preserve"> en mulig fremtidig indtægtskilde for Grønland.</w:t>
      </w:r>
    </w:p>
    <w:p w14:paraId="301AAA33" w14:textId="5C396B35" w:rsidR="0011436F" w:rsidRDefault="0011436F" w:rsidP="0011436F">
      <w:pPr>
        <w:pStyle w:val="Listeafsnit"/>
        <w:numPr>
          <w:ilvl w:val="0"/>
          <w:numId w:val="4"/>
        </w:numPr>
      </w:pPr>
      <w:r>
        <w:t>Kom herunder ind på, hvilke råstoffer der nævnes i programmet, hvilke fordele de giver grønlænderne, og hvilke udfordringer denne indtægtskilde står overfor i Grønland.</w:t>
      </w:r>
    </w:p>
    <w:p w14:paraId="4D5FDCD0" w14:textId="77777777" w:rsidR="0011436F" w:rsidRDefault="0011436F"/>
    <w:p w14:paraId="2F95AAEA" w14:textId="6E2BD6A1" w:rsidR="0011436F" w:rsidRPr="0011436F" w:rsidRDefault="0011436F">
      <w:pPr>
        <w:rPr>
          <w:b/>
          <w:bCs/>
        </w:rPr>
      </w:pPr>
      <w:r w:rsidRPr="0011436F">
        <w:rPr>
          <w:b/>
          <w:bCs/>
        </w:rPr>
        <w:t>Opgave 4. Diskuter, om Danmark er interesseret i at ”beholde” eller ”slippe af med” Grønland (!)</w:t>
      </w:r>
    </w:p>
    <w:p w14:paraId="0FA0DE98" w14:textId="61053056" w:rsidR="00117126" w:rsidRDefault="00764288" w:rsidP="00764288">
      <w:pPr>
        <w:pStyle w:val="Listeafsnit"/>
        <w:numPr>
          <w:ilvl w:val="0"/>
          <w:numId w:val="4"/>
        </w:numPr>
      </w:pPr>
      <w:bookmarkStart w:id="0" w:name="_Hlk184755490"/>
      <w:r>
        <w:t>Hvilke argumenter præsenteres af værten og de interviewede gæster i programmet?</w:t>
      </w:r>
      <w:bookmarkEnd w:id="0"/>
    </w:p>
    <w:sectPr w:rsidR="00117126">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CDC83" w14:textId="77777777" w:rsidR="000958F2" w:rsidRDefault="000958F2" w:rsidP="0011436F">
      <w:pPr>
        <w:spacing w:after="0" w:line="240" w:lineRule="auto"/>
      </w:pPr>
      <w:r>
        <w:separator/>
      </w:r>
    </w:p>
  </w:endnote>
  <w:endnote w:type="continuationSeparator" w:id="0">
    <w:p w14:paraId="4BB1FE02" w14:textId="77777777" w:rsidR="000958F2" w:rsidRDefault="000958F2" w:rsidP="00114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170031"/>
      <w:docPartObj>
        <w:docPartGallery w:val="Page Numbers (Bottom of Page)"/>
        <w:docPartUnique/>
      </w:docPartObj>
    </w:sdtPr>
    <w:sdtContent>
      <w:p w14:paraId="208F8170" w14:textId="4784727F" w:rsidR="0011436F" w:rsidRDefault="0011436F">
        <w:pPr>
          <w:pStyle w:val="Sidefod"/>
          <w:jc w:val="center"/>
        </w:pPr>
        <w:r>
          <w:fldChar w:fldCharType="begin"/>
        </w:r>
        <w:r>
          <w:instrText>PAGE   \* MERGEFORMAT</w:instrText>
        </w:r>
        <w:r>
          <w:fldChar w:fldCharType="separate"/>
        </w:r>
        <w:r>
          <w:t>2</w:t>
        </w:r>
        <w:r>
          <w:fldChar w:fldCharType="end"/>
        </w:r>
      </w:p>
    </w:sdtContent>
  </w:sdt>
  <w:p w14:paraId="0215038E" w14:textId="77777777" w:rsidR="0011436F" w:rsidRDefault="0011436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D4853" w14:textId="77777777" w:rsidR="000958F2" w:rsidRDefault="000958F2" w:rsidP="0011436F">
      <w:pPr>
        <w:spacing w:after="0" w:line="240" w:lineRule="auto"/>
      </w:pPr>
      <w:r>
        <w:separator/>
      </w:r>
    </w:p>
  </w:footnote>
  <w:footnote w:type="continuationSeparator" w:id="0">
    <w:p w14:paraId="6BB9DC27" w14:textId="77777777" w:rsidR="000958F2" w:rsidRDefault="000958F2" w:rsidP="00114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A022E"/>
    <w:multiLevelType w:val="hybridMultilevel"/>
    <w:tmpl w:val="FEAC8F7C"/>
    <w:lvl w:ilvl="0" w:tplc="B1780076">
      <w:start w:val="2"/>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3326DC0"/>
    <w:multiLevelType w:val="hybridMultilevel"/>
    <w:tmpl w:val="4E963C42"/>
    <w:lvl w:ilvl="0" w:tplc="678271EE">
      <w:start w:val="2"/>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A0B2CD9"/>
    <w:multiLevelType w:val="hybridMultilevel"/>
    <w:tmpl w:val="73C85F2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D540563"/>
    <w:multiLevelType w:val="hybridMultilevel"/>
    <w:tmpl w:val="49AA61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00373280">
    <w:abstractNumId w:val="2"/>
  </w:num>
  <w:num w:numId="2" w16cid:durableId="1343051720">
    <w:abstractNumId w:val="0"/>
  </w:num>
  <w:num w:numId="3" w16cid:durableId="205416732">
    <w:abstractNumId w:val="1"/>
  </w:num>
  <w:num w:numId="4" w16cid:durableId="571695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7D0"/>
    <w:rsid w:val="000008F6"/>
    <w:rsid w:val="000958F2"/>
    <w:rsid w:val="0011436F"/>
    <w:rsid w:val="00117126"/>
    <w:rsid w:val="001A61AC"/>
    <w:rsid w:val="001F0119"/>
    <w:rsid w:val="00224A4C"/>
    <w:rsid w:val="002C674B"/>
    <w:rsid w:val="002D3A61"/>
    <w:rsid w:val="0039092A"/>
    <w:rsid w:val="003B2802"/>
    <w:rsid w:val="003D0C84"/>
    <w:rsid w:val="00446FBD"/>
    <w:rsid w:val="004D5859"/>
    <w:rsid w:val="005517D0"/>
    <w:rsid w:val="00717AF9"/>
    <w:rsid w:val="00764288"/>
    <w:rsid w:val="007900EC"/>
    <w:rsid w:val="007F38DB"/>
    <w:rsid w:val="009126B6"/>
    <w:rsid w:val="00AD233B"/>
    <w:rsid w:val="00C2327A"/>
    <w:rsid w:val="00D54AB7"/>
    <w:rsid w:val="00D62F73"/>
    <w:rsid w:val="00DE3093"/>
    <w:rsid w:val="00E635B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CDC0"/>
  <w15:chartTrackingRefBased/>
  <w15:docId w15:val="{4DF2FCF1-4520-4D77-AE66-AB14B413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a-DK"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27A"/>
  </w:style>
  <w:style w:type="paragraph" w:styleId="Overskrift1">
    <w:name w:val="heading 1"/>
    <w:basedOn w:val="Normal"/>
    <w:next w:val="Normal"/>
    <w:link w:val="Overskrift1Tegn"/>
    <w:uiPriority w:val="9"/>
    <w:qFormat/>
    <w:rsid w:val="005517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5517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5517D0"/>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5517D0"/>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5517D0"/>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5517D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517D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517D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517D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517D0"/>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5517D0"/>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5517D0"/>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5517D0"/>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5517D0"/>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5517D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517D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517D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517D0"/>
    <w:rPr>
      <w:rFonts w:eastAsiaTheme="majorEastAsia" w:cstheme="majorBidi"/>
      <w:color w:val="272727" w:themeColor="text1" w:themeTint="D8"/>
    </w:rPr>
  </w:style>
  <w:style w:type="paragraph" w:styleId="Titel">
    <w:name w:val="Title"/>
    <w:basedOn w:val="Normal"/>
    <w:next w:val="Normal"/>
    <w:link w:val="TitelTegn"/>
    <w:uiPriority w:val="10"/>
    <w:qFormat/>
    <w:rsid w:val="005517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517D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517D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517D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517D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517D0"/>
    <w:rPr>
      <w:i/>
      <w:iCs/>
      <w:color w:val="404040" w:themeColor="text1" w:themeTint="BF"/>
    </w:rPr>
  </w:style>
  <w:style w:type="paragraph" w:styleId="Listeafsnit">
    <w:name w:val="List Paragraph"/>
    <w:basedOn w:val="Normal"/>
    <w:uiPriority w:val="34"/>
    <w:qFormat/>
    <w:rsid w:val="005517D0"/>
    <w:pPr>
      <w:ind w:left="720"/>
      <w:contextualSpacing/>
    </w:pPr>
  </w:style>
  <w:style w:type="character" w:styleId="Kraftigfremhvning">
    <w:name w:val="Intense Emphasis"/>
    <w:basedOn w:val="Standardskrifttypeiafsnit"/>
    <w:uiPriority w:val="21"/>
    <w:qFormat/>
    <w:rsid w:val="005517D0"/>
    <w:rPr>
      <w:i/>
      <w:iCs/>
      <w:color w:val="2F5496" w:themeColor="accent1" w:themeShade="BF"/>
    </w:rPr>
  </w:style>
  <w:style w:type="paragraph" w:styleId="Strktcitat">
    <w:name w:val="Intense Quote"/>
    <w:basedOn w:val="Normal"/>
    <w:next w:val="Normal"/>
    <w:link w:val="StrktcitatTegn"/>
    <w:uiPriority w:val="30"/>
    <w:qFormat/>
    <w:rsid w:val="00551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5517D0"/>
    <w:rPr>
      <w:i/>
      <w:iCs/>
      <w:color w:val="2F5496" w:themeColor="accent1" w:themeShade="BF"/>
    </w:rPr>
  </w:style>
  <w:style w:type="character" w:styleId="Kraftighenvisning">
    <w:name w:val="Intense Reference"/>
    <w:basedOn w:val="Standardskrifttypeiafsnit"/>
    <w:uiPriority w:val="32"/>
    <w:qFormat/>
    <w:rsid w:val="005517D0"/>
    <w:rPr>
      <w:b/>
      <w:bCs/>
      <w:smallCaps/>
      <w:color w:val="2F5496" w:themeColor="accent1" w:themeShade="BF"/>
      <w:spacing w:val="5"/>
    </w:rPr>
  </w:style>
  <w:style w:type="character" w:styleId="Hyperlink">
    <w:name w:val="Hyperlink"/>
    <w:basedOn w:val="Standardskrifttypeiafsnit"/>
    <w:uiPriority w:val="99"/>
    <w:unhideWhenUsed/>
    <w:rsid w:val="005517D0"/>
    <w:rPr>
      <w:color w:val="0563C1" w:themeColor="hyperlink"/>
      <w:u w:val="single"/>
    </w:rPr>
  </w:style>
  <w:style w:type="character" w:styleId="Ulstomtale">
    <w:name w:val="Unresolved Mention"/>
    <w:basedOn w:val="Standardskrifttypeiafsnit"/>
    <w:uiPriority w:val="99"/>
    <w:semiHidden/>
    <w:unhideWhenUsed/>
    <w:rsid w:val="005517D0"/>
    <w:rPr>
      <w:color w:val="605E5C"/>
      <w:shd w:val="clear" w:color="auto" w:fill="E1DFDD"/>
    </w:rPr>
  </w:style>
  <w:style w:type="table" w:styleId="Tabel-Gitter">
    <w:name w:val="Table Grid"/>
    <w:basedOn w:val="Tabel-Normal"/>
    <w:uiPriority w:val="39"/>
    <w:rsid w:val="00C2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uiPriority w:val="35"/>
    <w:unhideWhenUsed/>
    <w:qFormat/>
    <w:rsid w:val="00C2327A"/>
    <w:pPr>
      <w:spacing w:after="200" w:line="240" w:lineRule="auto"/>
    </w:pPr>
    <w:rPr>
      <w:i/>
      <w:iCs/>
      <w:color w:val="44546A" w:themeColor="text2"/>
      <w:sz w:val="18"/>
      <w:szCs w:val="18"/>
    </w:rPr>
  </w:style>
  <w:style w:type="paragraph" w:styleId="Sidehoved">
    <w:name w:val="header"/>
    <w:basedOn w:val="Normal"/>
    <w:link w:val="SidehovedTegn"/>
    <w:uiPriority w:val="99"/>
    <w:unhideWhenUsed/>
    <w:rsid w:val="0011436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1436F"/>
  </w:style>
  <w:style w:type="paragraph" w:styleId="Sidefod">
    <w:name w:val="footer"/>
    <w:basedOn w:val="Normal"/>
    <w:link w:val="SidefodTegn"/>
    <w:uiPriority w:val="99"/>
    <w:unhideWhenUsed/>
    <w:rsid w:val="0011436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14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426437">
      <w:bodyDiv w:val="1"/>
      <w:marLeft w:val="0"/>
      <w:marRight w:val="0"/>
      <w:marTop w:val="0"/>
      <w:marBottom w:val="0"/>
      <w:divBdr>
        <w:top w:val="none" w:sz="0" w:space="0" w:color="auto"/>
        <w:left w:val="none" w:sz="0" w:space="0" w:color="auto"/>
        <w:bottom w:val="none" w:sz="0" w:space="0" w:color="auto"/>
        <w:right w:val="none" w:sz="0" w:space="0" w:color="auto"/>
      </w:divBdr>
    </w:div>
    <w:div w:id="204224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jMJRkarzy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7730D-B33F-4EFE-BF67-B1BC10114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393</Words>
  <Characters>2400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Skov</dc:creator>
  <cp:keywords/>
  <dc:description/>
  <cp:lastModifiedBy>Charlotte Skov</cp:lastModifiedBy>
  <cp:revision>10</cp:revision>
  <dcterms:created xsi:type="dcterms:W3CDTF">2024-12-10T18:39:00Z</dcterms:created>
  <dcterms:modified xsi:type="dcterms:W3CDTF">2024-12-10T19:42:00Z</dcterms:modified>
</cp:coreProperties>
</file>