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C7A1" w14:textId="64E3EB3F" w:rsidR="00441F1F" w:rsidRPr="00441F1F" w:rsidRDefault="00441F1F" w:rsidP="00487AE2">
      <w:pPr>
        <w:rPr>
          <w:b/>
          <w:bCs/>
          <w:noProof/>
        </w:rPr>
      </w:pPr>
      <w:r w:rsidRPr="00441F1F">
        <w:rPr>
          <w:b/>
          <w:bCs/>
          <w:noProof/>
        </w:rPr>
        <w:t>3y BI</w:t>
      </w:r>
      <w:r w:rsidRPr="00441F1F">
        <w:rPr>
          <w:b/>
          <w:bCs/>
          <w:noProof/>
        </w:rPr>
        <w:tab/>
      </w:r>
      <w:r w:rsidR="006220E5">
        <w:rPr>
          <w:b/>
          <w:bCs/>
          <w:noProof/>
        </w:rPr>
        <w:t xml:space="preserve">                  </w:t>
      </w:r>
      <w:r w:rsidRPr="00441F1F">
        <w:rPr>
          <w:b/>
          <w:bCs/>
          <w:noProof/>
        </w:rPr>
        <w:t>Værdien af et aktivt liv: Luftvejssystemet</w:t>
      </w:r>
      <w:r w:rsidRPr="00441F1F">
        <w:rPr>
          <w:b/>
          <w:bCs/>
          <w:noProof/>
        </w:rPr>
        <w:tab/>
      </w:r>
      <w:r>
        <w:rPr>
          <w:b/>
          <w:bCs/>
          <w:noProof/>
        </w:rPr>
        <w:t xml:space="preserve">          </w:t>
      </w:r>
      <w:r w:rsidRPr="00441F1F">
        <w:rPr>
          <w:b/>
          <w:bCs/>
          <w:noProof/>
        </w:rPr>
        <w:t>7. okt. 2025</w:t>
      </w:r>
    </w:p>
    <w:p w14:paraId="0672FF56" w14:textId="77777777" w:rsidR="006220E5" w:rsidRDefault="006220E5" w:rsidP="006220E5">
      <w:pPr>
        <w:spacing w:after="0"/>
        <w:rPr>
          <w:i/>
          <w:iCs/>
          <w:noProof/>
        </w:rPr>
      </w:pPr>
    </w:p>
    <w:p w14:paraId="5D6502D6" w14:textId="5CA37958" w:rsidR="006220E5" w:rsidRPr="00B477A9" w:rsidRDefault="006220E5" w:rsidP="00487AE2">
      <w:pPr>
        <w:rPr>
          <w:b/>
          <w:bCs/>
          <w:i/>
          <w:iCs/>
          <w:noProof/>
        </w:rPr>
      </w:pPr>
      <w:r w:rsidRPr="00B477A9">
        <w:rPr>
          <w:b/>
          <w:bCs/>
          <w:i/>
          <w:iCs/>
          <w:noProof/>
        </w:rPr>
        <w:t>Lektie i Yubio A: afsnit 2.1-2.3.2</w:t>
      </w:r>
    </w:p>
    <w:p w14:paraId="6633BC64" w14:textId="298A0255" w:rsidR="006220E5" w:rsidRPr="00B477A9" w:rsidRDefault="006220E5" w:rsidP="00B477A9">
      <w:pPr>
        <w:spacing w:after="0"/>
        <w:rPr>
          <w:i/>
          <w:iCs/>
          <w:noProof/>
        </w:rPr>
      </w:pPr>
      <w:r w:rsidRPr="00B477A9">
        <w:rPr>
          <w:i/>
          <w:iCs/>
          <w:noProof/>
        </w:rPr>
        <w:t>Sæt dig i din nye biologigruppe og besvar følgende opgaver skriftligt. Det er fint, hvis kun én er sekretær. Snak sammen om, hvad svaret er, og vent så, til sekretæren har noteret det, før I går videre med næste opgave.</w:t>
      </w:r>
      <w:r w:rsidR="00B477A9">
        <w:rPr>
          <w:i/>
          <w:iCs/>
          <w:noProof/>
        </w:rPr>
        <w:t xml:space="preserve"> Forsøg at holde fokus gennem opgavesættet, så vi har tid til forsøg.</w:t>
      </w:r>
    </w:p>
    <w:p w14:paraId="0AD6FE78" w14:textId="644EC64A" w:rsidR="006220E5" w:rsidRDefault="006220E5" w:rsidP="00487AE2">
      <w:pPr>
        <w:rPr>
          <w:noProof/>
        </w:rPr>
      </w:pPr>
      <w:r>
        <w:rPr>
          <w:noProof/>
        </w:rPr>
        <w:t>______________________________________________________________________________________</w:t>
      </w:r>
    </w:p>
    <w:p w14:paraId="288462B6" w14:textId="74F58F7C" w:rsidR="006220E5" w:rsidRDefault="006220E5" w:rsidP="006220E5">
      <w:pPr>
        <w:pStyle w:val="Listeafsnit"/>
        <w:numPr>
          <w:ilvl w:val="0"/>
          <w:numId w:val="1"/>
        </w:numPr>
        <w:rPr>
          <w:noProof/>
        </w:rPr>
      </w:pPr>
      <w:r>
        <w:rPr>
          <w:noProof/>
        </w:rPr>
        <w:t>Læg mærke til opbygning af afsnit 2.1 Generelt. Hvad gjorde det til en god/dårlig indledning til kapitlet?</w:t>
      </w:r>
    </w:p>
    <w:p w14:paraId="7233DD47" w14:textId="4A35C69F" w:rsidR="006220E5" w:rsidRDefault="006220E5" w:rsidP="006220E5">
      <w:pPr>
        <w:pStyle w:val="Listeafsnit"/>
        <w:numPr>
          <w:ilvl w:val="0"/>
          <w:numId w:val="1"/>
        </w:numPr>
        <w:rPr>
          <w:noProof/>
        </w:rPr>
      </w:pPr>
      <w:r>
        <w:rPr>
          <w:noProof/>
        </w:rPr>
        <w:t>Åndedrættet består af en indånding og en udånding. Hvilken af disse kræver muskelarbejde i hvile? Hvilke muskler er i spil? Inddrag Figur 2.1 og forklar den mundtligt (højt) for hinanden.</w:t>
      </w:r>
    </w:p>
    <w:p w14:paraId="35F8B6E2" w14:textId="7AD463C7" w:rsidR="006220E5" w:rsidRDefault="006220E5" w:rsidP="006220E5">
      <w:pPr>
        <w:pStyle w:val="Listeafsnit"/>
        <w:numPr>
          <w:ilvl w:val="0"/>
          <w:numId w:val="1"/>
        </w:numPr>
        <w:rPr>
          <w:noProof/>
        </w:rPr>
      </w:pPr>
      <w:r>
        <w:rPr>
          <w:noProof/>
        </w:rPr>
        <w:t xml:space="preserve">Hvem har det største lungerumfang: </w:t>
      </w:r>
      <w:r w:rsidR="00983307">
        <w:rPr>
          <w:noProof/>
        </w:rPr>
        <w:t>Valdemar</w:t>
      </w:r>
      <w:r>
        <w:rPr>
          <w:noProof/>
        </w:rPr>
        <w:t xml:space="preserve"> eller Lotte? Giv et begrundet bud på en talværdi og en enhed </w:t>
      </w:r>
      <w:r w:rsidR="001C15FB">
        <w:rPr>
          <w:noProof/>
        </w:rPr>
        <w:t xml:space="preserve">for hver person </w:t>
      </w:r>
      <w:r>
        <w:rPr>
          <w:noProof/>
        </w:rPr>
        <w:t>– og begrund svaret.</w:t>
      </w:r>
    </w:p>
    <w:p w14:paraId="732F5A2F" w14:textId="51B3A037" w:rsidR="001C15FB" w:rsidRDefault="001C15FB" w:rsidP="006220E5">
      <w:pPr>
        <w:pStyle w:val="Listeafsnit"/>
        <w:numPr>
          <w:ilvl w:val="0"/>
          <w:numId w:val="1"/>
        </w:numPr>
        <w:rPr>
          <w:noProof/>
        </w:rPr>
      </w:pPr>
      <w:r>
        <w:rPr>
          <w:noProof/>
        </w:rPr>
        <w:t>Forklar Figur 2.2 for hinanden. Kan man tømme lungerne helt for luft? Begrund svaret.</w:t>
      </w:r>
    </w:p>
    <w:p w14:paraId="3942641D" w14:textId="5D22C628" w:rsidR="001C15FB" w:rsidRDefault="001C15FB" w:rsidP="006220E5">
      <w:pPr>
        <w:pStyle w:val="Listeafsnit"/>
        <w:numPr>
          <w:ilvl w:val="0"/>
          <w:numId w:val="1"/>
        </w:numPr>
        <w:rPr>
          <w:noProof/>
        </w:rPr>
      </w:pPr>
      <w:r>
        <w:rPr>
          <w:noProof/>
        </w:rPr>
        <w:t>Hvad dækker begrebet vitalkapacitet over? Få hjælp af Figur 2.2.</w:t>
      </w:r>
    </w:p>
    <w:p w14:paraId="47087372" w14:textId="4104CDD7" w:rsidR="001C15FB" w:rsidRDefault="001C15FB" w:rsidP="006220E5">
      <w:pPr>
        <w:pStyle w:val="Listeafsnit"/>
        <w:numPr>
          <w:ilvl w:val="0"/>
          <w:numId w:val="1"/>
        </w:numPr>
        <w:rPr>
          <w:noProof/>
        </w:rPr>
      </w:pPr>
      <w:r>
        <w:rPr>
          <w:noProof/>
        </w:rPr>
        <w:t>Hvor stor</w:t>
      </w:r>
      <w:r w:rsidR="00983307">
        <w:rPr>
          <w:noProof/>
        </w:rPr>
        <w:t>t</w:t>
      </w:r>
      <w:r>
        <w:rPr>
          <w:noProof/>
        </w:rPr>
        <w:t xml:space="preserve"> er det gennemsnitlige tidal-volumen?</w:t>
      </w:r>
    </w:p>
    <w:p w14:paraId="6C31A9D5" w14:textId="33E1C386" w:rsidR="001C15FB" w:rsidRDefault="001C15FB" w:rsidP="001C15FB">
      <w:pPr>
        <w:pStyle w:val="Listeafsnit"/>
        <w:numPr>
          <w:ilvl w:val="0"/>
          <w:numId w:val="1"/>
        </w:numPr>
        <w:rPr>
          <w:noProof/>
        </w:rPr>
      </w:pPr>
      <w:r>
        <w:rPr>
          <w:noProof/>
        </w:rPr>
        <w:t xml:space="preserve">Vigtig formel: </w:t>
      </w:r>
      <w:r w:rsidRPr="001C15FB">
        <w:rPr>
          <w:b/>
          <w:bCs/>
          <w:noProof/>
        </w:rPr>
        <w:t>Lungeventilation (LV) = åndingsdybde · åndingsfrekvens</w:t>
      </w:r>
      <w:r>
        <w:rPr>
          <w:noProof/>
        </w:rPr>
        <w:t>. Hvis LV typisk ligger på ca. 6 L/min i hvile</w:t>
      </w:r>
      <w:r w:rsidR="00983307">
        <w:rPr>
          <w:noProof/>
        </w:rPr>
        <w:t xml:space="preserve">, </w:t>
      </w:r>
      <w:r>
        <w:rPr>
          <w:noProof/>
        </w:rPr>
        <w:t>hvordan kan LV så komme helt op over 100 L/min under hårdt arbejde? Opskriv en realistisk udregning. Husk enheder!</w:t>
      </w:r>
    </w:p>
    <w:p w14:paraId="3B21A6BF" w14:textId="669C1745" w:rsidR="00B477A9" w:rsidRDefault="00B477A9" w:rsidP="001C15FB">
      <w:pPr>
        <w:pStyle w:val="Listeafsnit"/>
        <w:numPr>
          <w:ilvl w:val="0"/>
          <w:numId w:val="1"/>
        </w:numPr>
        <w:rPr>
          <w:noProof/>
        </w:rPr>
      </w:pPr>
      <w:r>
        <w:rPr>
          <w:noProof/>
        </w:rPr>
        <w:t>Hvorfor har vi mennesker brug for et luftvejssystem?</w:t>
      </w:r>
    </w:p>
    <w:p w14:paraId="5EF97EC4" w14:textId="78DB943A" w:rsidR="00B477A9" w:rsidRDefault="00B477A9" w:rsidP="001C15FB">
      <w:pPr>
        <w:pStyle w:val="Listeafsnit"/>
        <w:numPr>
          <w:ilvl w:val="0"/>
          <w:numId w:val="1"/>
        </w:numPr>
        <w:rPr>
          <w:noProof/>
        </w:rPr>
      </w:pPr>
      <w:r>
        <w:rPr>
          <w:noProof/>
        </w:rPr>
        <w:t>Gennemgå Figur 2.3 for hinanden og tjek, I kender navnene på delene i luftvejssystemet (= anatomi). Kan I også forklare delenes funktion (= fysiologi)?</w:t>
      </w:r>
    </w:p>
    <w:p w14:paraId="13B3B52B" w14:textId="2C6D201D" w:rsidR="00B477A9" w:rsidRDefault="00B477A9" w:rsidP="001C15FB">
      <w:pPr>
        <w:pStyle w:val="Listeafsnit"/>
        <w:numPr>
          <w:ilvl w:val="0"/>
          <w:numId w:val="1"/>
        </w:numPr>
        <w:rPr>
          <w:noProof/>
        </w:rPr>
      </w:pPr>
      <w:r>
        <w:rPr>
          <w:noProof/>
        </w:rPr>
        <w:t>Hvad er ”det døde rum”s funktion?</w:t>
      </w:r>
    </w:p>
    <w:p w14:paraId="31B1766A" w14:textId="1AFB2E1E" w:rsidR="00B477A9" w:rsidRDefault="00B477A9" w:rsidP="00B477A9">
      <w:pPr>
        <w:pStyle w:val="Listeafsnit"/>
        <w:numPr>
          <w:ilvl w:val="0"/>
          <w:numId w:val="1"/>
        </w:numPr>
        <w:rPr>
          <w:noProof/>
        </w:rPr>
      </w:pPr>
      <w:r>
        <w:rPr>
          <w:noProof/>
        </w:rPr>
        <w:t>Hvad har vindrueklase</w:t>
      </w:r>
      <w:r w:rsidR="00983307">
        <w:rPr>
          <w:noProof/>
        </w:rPr>
        <w:t>n (opgavens Figur 1)</w:t>
      </w:r>
      <w:r>
        <w:rPr>
          <w:noProof/>
        </w:rPr>
        <w:t xml:space="preserve"> med luftvejssystemet at gøre?</w:t>
      </w:r>
    </w:p>
    <w:p w14:paraId="6EEC159D" w14:textId="7716B196" w:rsidR="00B477A9" w:rsidRDefault="00B477A9" w:rsidP="00B477A9">
      <w:pPr>
        <w:pStyle w:val="Listeafsnit"/>
        <w:numPr>
          <w:ilvl w:val="0"/>
          <w:numId w:val="1"/>
        </w:numPr>
        <w:rPr>
          <w:noProof/>
        </w:rPr>
      </w:pPr>
      <w:r>
        <w:rPr>
          <w:noProof/>
        </w:rPr>
        <w:t>Prøv at indtegne kapillærer på vind</w:t>
      </w:r>
      <w:r w:rsidR="00983307">
        <w:rPr>
          <w:noProof/>
        </w:rPr>
        <w:t>r</w:t>
      </w:r>
      <w:r>
        <w:rPr>
          <w:noProof/>
        </w:rPr>
        <w:t>ueklasen (gå til Indsæt: Figurer: vælg</w:t>
      </w:r>
      <w:r w:rsidRPr="00B477A9">
        <w:rPr>
          <w:noProof/>
        </w:rPr>
        <w:drawing>
          <wp:inline distT="0" distB="0" distL="0" distR="0" wp14:anchorId="665776CD" wp14:editId="49ABBE2A">
            <wp:extent cx="277239" cy="234414"/>
            <wp:effectExtent l="0" t="0" r="8890" b="0"/>
            <wp:docPr id="4955058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05882" name=""/>
                    <pic:cNvPicPr/>
                  </pic:nvPicPr>
                  <pic:blipFill rotWithShape="1">
                    <a:blip r:embed="rId8"/>
                    <a:srcRect l="12766" t="8772"/>
                    <a:stretch/>
                  </pic:blipFill>
                  <pic:spPr bwMode="auto">
                    <a:xfrm>
                      <a:off x="0" y="0"/>
                      <a:ext cx="281052" cy="237638"/>
                    </a:xfrm>
                    <a:prstGeom prst="rect">
                      <a:avLst/>
                    </a:prstGeom>
                    <a:ln>
                      <a:noFill/>
                    </a:ln>
                    <a:extLst>
                      <a:ext uri="{53640926-AAD7-44D8-BBD7-CCE9431645EC}">
                        <a14:shadowObscured xmlns:a14="http://schemas.microsoft.com/office/drawing/2010/main"/>
                      </a:ext>
                    </a:extLst>
                  </pic:spPr>
                </pic:pic>
              </a:graphicData>
            </a:graphic>
          </wp:inline>
        </w:drawing>
      </w:r>
      <w:r>
        <w:rPr>
          <w:noProof/>
        </w:rPr>
        <w:t>)</w:t>
      </w:r>
    </w:p>
    <w:p w14:paraId="5056F02E" w14:textId="77777777" w:rsidR="00983307" w:rsidRDefault="00B477A9" w:rsidP="00983307">
      <w:pPr>
        <w:keepNext/>
        <w:ind w:left="363"/>
      </w:pPr>
      <w:r>
        <w:rPr>
          <w:noProof/>
        </w:rPr>
        <w:t xml:space="preserve">        </w:t>
      </w:r>
      <w:r w:rsidR="00487AE2">
        <w:rPr>
          <w:noProof/>
        </w:rPr>
        <w:drawing>
          <wp:inline distT="0" distB="0" distL="0" distR="0" wp14:anchorId="1E471667" wp14:editId="38426214">
            <wp:extent cx="3994150" cy="2013052"/>
            <wp:effectExtent l="0" t="0" r="6350" b="6350"/>
            <wp:docPr id="640793335" name="Billede 1" descr="Druer grønne Thompson Seedless, stenfri, KL1 Italien, 1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er grønne Thompson Seedless, stenfri, KL1 Italien, 1 kg"/>
                    <pic:cNvPicPr>
                      <a:picLocks noChangeAspect="1" noChangeArrowheads="1"/>
                    </pic:cNvPicPr>
                  </pic:nvPicPr>
                  <pic:blipFill rotWithShape="1">
                    <a:blip r:embed="rId9">
                      <a:extLst>
                        <a:ext uri="{28A0092B-C50C-407E-A947-70E740481C1C}">
                          <a14:useLocalDpi xmlns:a14="http://schemas.microsoft.com/office/drawing/2010/main" val="0"/>
                        </a:ext>
                      </a:extLst>
                    </a:blip>
                    <a:srcRect t="24667" b="24933"/>
                    <a:stretch/>
                  </pic:blipFill>
                  <pic:spPr bwMode="auto">
                    <a:xfrm>
                      <a:off x="0" y="0"/>
                      <a:ext cx="4001664" cy="2016839"/>
                    </a:xfrm>
                    <a:prstGeom prst="rect">
                      <a:avLst/>
                    </a:prstGeom>
                    <a:noFill/>
                    <a:ln>
                      <a:noFill/>
                    </a:ln>
                    <a:extLst>
                      <a:ext uri="{53640926-AAD7-44D8-BBD7-CCE9431645EC}">
                        <a14:shadowObscured xmlns:a14="http://schemas.microsoft.com/office/drawing/2010/main"/>
                      </a:ext>
                    </a:extLst>
                  </pic:spPr>
                </pic:pic>
              </a:graphicData>
            </a:graphic>
          </wp:inline>
        </w:drawing>
      </w:r>
    </w:p>
    <w:p w14:paraId="509719EB" w14:textId="731EF15D" w:rsidR="00B477A9" w:rsidRDefault="00983307" w:rsidP="00983307">
      <w:pPr>
        <w:pStyle w:val="Billedtekst"/>
      </w:pPr>
      <w:r>
        <w:t xml:space="preserve">                    Figur </w:t>
      </w:r>
      <w:r>
        <w:fldChar w:fldCharType="begin"/>
      </w:r>
      <w:r>
        <w:instrText xml:space="preserve"> SEQ Figur \* ARABIC </w:instrText>
      </w:r>
      <w:r>
        <w:fldChar w:fldCharType="separate"/>
      </w:r>
      <w:r>
        <w:rPr>
          <w:noProof/>
        </w:rPr>
        <w:t>1</w:t>
      </w:r>
      <w:r>
        <w:fldChar w:fldCharType="end"/>
      </w:r>
      <w:r>
        <w:t>. Vindrueklase (mnemoteknisk trick).</w:t>
      </w:r>
    </w:p>
    <w:p w14:paraId="101C6F99" w14:textId="77777777" w:rsidR="002000C2" w:rsidRDefault="00C12AB9" w:rsidP="00C12AB9">
      <w:pPr>
        <w:rPr>
          <w:b/>
          <w:bCs/>
        </w:rPr>
      </w:pPr>
      <w:r w:rsidRPr="00C12AB9">
        <w:rPr>
          <w:b/>
          <w:bCs/>
        </w:rPr>
        <w:lastRenderedPageBreak/>
        <w:t>Øvelser</w:t>
      </w:r>
    </w:p>
    <w:p w14:paraId="5B3B8050" w14:textId="374CED89" w:rsidR="00C12AB9" w:rsidRDefault="002000C2" w:rsidP="00C12AB9">
      <w:pPr>
        <w:rPr>
          <w:b/>
          <w:bCs/>
        </w:rPr>
      </w:pPr>
      <w:r>
        <w:rPr>
          <w:b/>
          <w:bCs/>
        </w:rPr>
        <w:t>M</w:t>
      </w:r>
      <w:r w:rsidR="00C12AB9">
        <w:rPr>
          <w:b/>
          <w:bCs/>
        </w:rPr>
        <w:t>iniforsøg</w:t>
      </w:r>
      <w:r>
        <w:rPr>
          <w:b/>
          <w:bCs/>
        </w:rPr>
        <w:t xml:space="preserve"> til illustration af teorien:</w:t>
      </w:r>
    </w:p>
    <w:p w14:paraId="49EF263B" w14:textId="4212020C" w:rsidR="00C12AB9" w:rsidRPr="00C12AB9" w:rsidRDefault="00C12AB9" w:rsidP="00C12AB9">
      <w:pPr>
        <w:pStyle w:val="Listeafsnit"/>
        <w:numPr>
          <w:ilvl w:val="0"/>
          <w:numId w:val="2"/>
        </w:numPr>
      </w:pPr>
      <w:r w:rsidRPr="00C12AB9">
        <w:t>Forsøg at adskille to våde objektglas lagt ovenpå hinanden. (skal illustrere lungehinderne</w:t>
      </w:r>
      <w:r>
        <w:t>, s. 93</w:t>
      </w:r>
      <w:r w:rsidRPr="00C12AB9">
        <w:t>)</w:t>
      </w:r>
    </w:p>
    <w:p w14:paraId="05757856" w14:textId="05FE2E13" w:rsidR="00C12AB9" w:rsidRDefault="00C12AB9" w:rsidP="00C12AB9">
      <w:pPr>
        <w:pStyle w:val="Listeafsnit"/>
        <w:numPr>
          <w:ilvl w:val="0"/>
          <w:numId w:val="2"/>
        </w:numPr>
      </w:pPr>
      <w:r>
        <w:t>Ånd</w:t>
      </w:r>
      <w:r w:rsidRPr="00C12AB9">
        <w:t xml:space="preserve"> ud, langsomt, på din egen hånd – hvordan føles det?</w:t>
      </w:r>
      <w:r>
        <w:t xml:space="preserve"> (relaterer til ”det døde rum”, s. 96) Prøv også at ånde langsomt ud på et par briller eller et spejl. Hvad sker der?</w:t>
      </w:r>
    </w:p>
    <w:p w14:paraId="01019A88" w14:textId="2441AA9B" w:rsidR="002000C2" w:rsidRPr="002000C2" w:rsidRDefault="002000C2" w:rsidP="002000C2">
      <w:pPr>
        <w:rPr>
          <w:b/>
          <w:bCs/>
        </w:rPr>
      </w:pPr>
      <w:r>
        <w:rPr>
          <w:b/>
          <w:bCs/>
        </w:rPr>
        <w:t>Miniforsøg</w:t>
      </w:r>
      <w:r w:rsidRPr="002000C2">
        <w:rPr>
          <w:b/>
          <w:bCs/>
        </w:rPr>
        <w:t xml:space="preserve"> hvor vi samler hele klassens data ind:</w:t>
      </w:r>
    </w:p>
    <w:p w14:paraId="48B98F97" w14:textId="18541C13" w:rsidR="00C12AB9" w:rsidRDefault="00C12AB9" w:rsidP="00C12AB9">
      <w:pPr>
        <w:pStyle w:val="Listeafsnit"/>
        <w:numPr>
          <w:ilvl w:val="0"/>
          <w:numId w:val="2"/>
        </w:numPr>
      </w:pPr>
      <w:r>
        <w:t xml:space="preserve">Hold vejret øvelse. Åbn et online stopur: </w:t>
      </w:r>
      <w:hyperlink r:id="rId10" w:history="1">
        <w:r w:rsidRPr="00BA5497">
          <w:rPr>
            <w:rStyle w:val="Hyperlink"/>
          </w:rPr>
          <w:t>https://www.online-stopwatch.com/</w:t>
        </w:r>
      </w:hyperlink>
      <w:r>
        <w:t xml:space="preserve"> </w:t>
      </w:r>
    </w:p>
    <w:p w14:paraId="1C6401D7" w14:textId="160332EB" w:rsidR="00C12AB9" w:rsidRDefault="002000C2" w:rsidP="002000C2">
      <w:pPr>
        <w:pStyle w:val="Listeafsnit"/>
      </w:pPr>
      <w:r>
        <w:t>Tag en dyb indånding og tag tid på, hvor længe du kan holde vejret.</w:t>
      </w:r>
    </w:p>
    <w:p w14:paraId="14990224" w14:textId="20A97B4A" w:rsidR="002000C2" w:rsidRDefault="002000C2" w:rsidP="002000C2">
      <w:pPr>
        <w:pStyle w:val="Listeafsnit"/>
      </w:pPr>
      <w:r>
        <w:t>Snyd accepteres ikke – vær ærlig når du rapporterer dit resultat.</w:t>
      </w:r>
    </w:p>
    <w:p w14:paraId="0E77EF92" w14:textId="4538E1EB" w:rsidR="002000C2" w:rsidRDefault="002000C2" w:rsidP="00C12AB9">
      <w:pPr>
        <w:pStyle w:val="Listeafsnit"/>
        <w:numPr>
          <w:ilvl w:val="0"/>
          <w:numId w:val="2"/>
        </w:numPr>
      </w:pPr>
      <w:r>
        <w:t>Pust en ballon op med ét åndedrag. Måske er vi nødt til at ”massere” ballongummiet lidt, inden vi kan få luft ind i ballonen, men vent med at gøre dette, til vi er enige om metoden. Øvelsen skal udføres på samme tid og på samme måde af alle, hvis resultaterne skal være sammenlignelige, så venligst undlad at improvisere.</w:t>
      </w:r>
      <w:r w:rsidR="006C002D">
        <w:t xml:space="preserve"> Bagefter kan vi samle ballonerne til en gigantisk ”vindrueklase” og tage et foto!</w:t>
      </w:r>
    </w:p>
    <w:p w14:paraId="2C281E34" w14:textId="5E68554B" w:rsidR="002000C2" w:rsidRPr="00C12AB9" w:rsidRDefault="002000C2" w:rsidP="00C12AB9">
      <w:pPr>
        <w:pStyle w:val="Listeafsnit"/>
        <w:numPr>
          <w:ilvl w:val="0"/>
          <w:numId w:val="2"/>
        </w:numPr>
      </w:pPr>
      <w:r>
        <w:t>Gå hurtigt op og ned ad trappe mens du ånder gennem et sugerør (skal illustrere, hvor hårdt det er at have KOL</w:t>
      </w:r>
      <w:r>
        <w:rPr>
          <w:rStyle w:val="Fodnotehenvisning"/>
        </w:rPr>
        <w:footnoteReference w:id="1"/>
      </w:r>
      <w:r>
        <w:t>: med begrænset adgang til ilt kan den aerobe respiration ikke forløbe hurtigt nok til at understøtte muskelarbejde</w:t>
      </w:r>
      <w:r w:rsidR="006C002D">
        <w:t>, og man bliver træt efter få minutter</w:t>
      </w:r>
      <w:r>
        <w:t>). Det er igen vigtigt, at du ikke snyder: hold dig for næsen, så du kun får luft gennem sugerøret.</w:t>
      </w:r>
    </w:p>
    <w:sectPr w:rsidR="002000C2" w:rsidRPr="00C12AB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0E8C" w14:textId="77777777" w:rsidR="00440D32" w:rsidRDefault="00440D32" w:rsidP="002000C2">
      <w:pPr>
        <w:spacing w:after="0" w:line="240" w:lineRule="auto"/>
      </w:pPr>
      <w:r>
        <w:separator/>
      </w:r>
    </w:p>
  </w:endnote>
  <w:endnote w:type="continuationSeparator" w:id="0">
    <w:p w14:paraId="64D9297D" w14:textId="77777777" w:rsidR="00440D32" w:rsidRDefault="00440D32" w:rsidP="0020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CB19" w14:textId="77777777" w:rsidR="00440D32" w:rsidRDefault="00440D32" w:rsidP="002000C2">
      <w:pPr>
        <w:spacing w:after="0" w:line="240" w:lineRule="auto"/>
      </w:pPr>
      <w:r>
        <w:separator/>
      </w:r>
    </w:p>
  </w:footnote>
  <w:footnote w:type="continuationSeparator" w:id="0">
    <w:p w14:paraId="742E0EDB" w14:textId="77777777" w:rsidR="00440D32" w:rsidRDefault="00440D32" w:rsidP="002000C2">
      <w:pPr>
        <w:spacing w:after="0" w:line="240" w:lineRule="auto"/>
      </w:pPr>
      <w:r>
        <w:continuationSeparator/>
      </w:r>
    </w:p>
  </w:footnote>
  <w:footnote w:id="1">
    <w:p w14:paraId="4DA1A631" w14:textId="137E3209" w:rsidR="002000C2" w:rsidRDefault="002000C2">
      <w:pPr>
        <w:pStyle w:val="Fodnotetekst"/>
      </w:pPr>
      <w:r>
        <w:rPr>
          <w:rStyle w:val="Fodnotehenvisning"/>
        </w:rPr>
        <w:footnoteRef/>
      </w:r>
      <w:r>
        <w:t xml:space="preserve"> KOL = Kronisk Obstruktiv Lungesygdom, læs mere her: </w:t>
      </w:r>
      <w:r w:rsidRPr="002000C2">
        <w:t>https://www.sundhed.dk/borger/patienthaandbogen/lunger/sygdomme/kol/kol/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62C8"/>
    <w:multiLevelType w:val="hybridMultilevel"/>
    <w:tmpl w:val="C65A1EF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39C3C3E"/>
    <w:multiLevelType w:val="hybridMultilevel"/>
    <w:tmpl w:val="33B64D64"/>
    <w:lvl w:ilvl="0" w:tplc="1F4CEF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50503780">
    <w:abstractNumId w:val="0"/>
  </w:num>
  <w:num w:numId="2" w16cid:durableId="1030104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E2"/>
    <w:rsid w:val="00003F3C"/>
    <w:rsid w:val="001C15FB"/>
    <w:rsid w:val="002000C2"/>
    <w:rsid w:val="00440D32"/>
    <w:rsid w:val="00441F1F"/>
    <w:rsid w:val="00487AE2"/>
    <w:rsid w:val="00507B1D"/>
    <w:rsid w:val="006220E5"/>
    <w:rsid w:val="006C002D"/>
    <w:rsid w:val="0079692B"/>
    <w:rsid w:val="008A4B0E"/>
    <w:rsid w:val="00920CD1"/>
    <w:rsid w:val="00983307"/>
    <w:rsid w:val="00A93A2E"/>
    <w:rsid w:val="00B477A9"/>
    <w:rsid w:val="00C12AB9"/>
    <w:rsid w:val="00F53E29"/>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A332"/>
  <w15:chartTrackingRefBased/>
  <w15:docId w15:val="{02E96E23-7EFA-433C-9383-D5BB458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87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87AE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87AE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87AE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87AE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87AE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87AE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87AE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AE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87AE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87AE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87AE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87AE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87AE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87AE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87AE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87AE2"/>
    <w:rPr>
      <w:rFonts w:eastAsiaTheme="majorEastAsia" w:cstheme="majorBidi"/>
      <w:color w:val="272727" w:themeColor="text1" w:themeTint="D8"/>
    </w:rPr>
  </w:style>
  <w:style w:type="paragraph" w:styleId="Titel">
    <w:name w:val="Title"/>
    <w:basedOn w:val="Normal"/>
    <w:next w:val="Normal"/>
    <w:link w:val="TitelTegn"/>
    <w:uiPriority w:val="10"/>
    <w:qFormat/>
    <w:rsid w:val="00487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87AE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87AE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87AE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87AE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87AE2"/>
    <w:rPr>
      <w:i/>
      <w:iCs/>
      <w:color w:val="404040" w:themeColor="text1" w:themeTint="BF"/>
    </w:rPr>
  </w:style>
  <w:style w:type="paragraph" w:styleId="Listeafsnit">
    <w:name w:val="List Paragraph"/>
    <w:basedOn w:val="Normal"/>
    <w:uiPriority w:val="34"/>
    <w:qFormat/>
    <w:rsid w:val="00487AE2"/>
    <w:pPr>
      <w:ind w:left="720"/>
      <w:contextualSpacing/>
    </w:pPr>
  </w:style>
  <w:style w:type="character" w:styleId="Kraftigfremhvning">
    <w:name w:val="Intense Emphasis"/>
    <w:basedOn w:val="Standardskrifttypeiafsnit"/>
    <w:uiPriority w:val="21"/>
    <w:qFormat/>
    <w:rsid w:val="00487AE2"/>
    <w:rPr>
      <w:i/>
      <w:iCs/>
      <w:color w:val="0F4761" w:themeColor="accent1" w:themeShade="BF"/>
    </w:rPr>
  </w:style>
  <w:style w:type="paragraph" w:styleId="Strktcitat">
    <w:name w:val="Intense Quote"/>
    <w:basedOn w:val="Normal"/>
    <w:next w:val="Normal"/>
    <w:link w:val="StrktcitatTegn"/>
    <w:uiPriority w:val="30"/>
    <w:qFormat/>
    <w:rsid w:val="0048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87AE2"/>
    <w:rPr>
      <w:i/>
      <w:iCs/>
      <w:color w:val="0F4761" w:themeColor="accent1" w:themeShade="BF"/>
    </w:rPr>
  </w:style>
  <w:style w:type="character" w:styleId="Kraftighenvisning">
    <w:name w:val="Intense Reference"/>
    <w:basedOn w:val="Standardskrifttypeiafsnit"/>
    <w:uiPriority w:val="32"/>
    <w:qFormat/>
    <w:rsid w:val="00487AE2"/>
    <w:rPr>
      <w:b/>
      <w:bCs/>
      <w:smallCaps/>
      <w:color w:val="0F4761" w:themeColor="accent1" w:themeShade="BF"/>
      <w:spacing w:val="5"/>
    </w:rPr>
  </w:style>
  <w:style w:type="paragraph" w:styleId="Billedtekst">
    <w:name w:val="caption"/>
    <w:basedOn w:val="Normal"/>
    <w:next w:val="Normal"/>
    <w:uiPriority w:val="35"/>
    <w:unhideWhenUsed/>
    <w:qFormat/>
    <w:rsid w:val="00983307"/>
    <w:pPr>
      <w:spacing w:after="200" w:line="240" w:lineRule="auto"/>
    </w:pPr>
    <w:rPr>
      <w:i/>
      <w:iCs/>
      <w:color w:val="0E2841" w:themeColor="text2"/>
      <w:sz w:val="18"/>
      <w:szCs w:val="18"/>
    </w:rPr>
  </w:style>
  <w:style w:type="character" w:styleId="Hyperlink">
    <w:name w:val="Hyperlink"/>
    <w:basedOn w:val="Standardskrifttypeiafsnit"/>
    <w:uiPriority w:val="99"/>
    <w:unhideWhenUsed/>
    <w:rsid w:val="00C12AB9"/>
    <w:rPr>
      <w:color w:val="467886" w:themeColor="hyperlink"/>
      <w:u w:val="single"/>
    </w:rPr>
  </w:style>
  <w:style w:type="character" w:styleId="Ulstomtale">
    <w:name w:val="Unresolved Mention"/>
    <w:basedOn w:val="Standardskrifttypeiafsnit"/>
    <w:uiPriority w:val="99"/>
    <w:semiHidden/>
    <w:unhideWhenUsed/>
    <w:rsid w:val="00C12AB9"/>
    <w:rPr>
      <w:color w:val="605E5C"/>
      <w:shd w:val="clear" w:color="auto" w:fill="E1DFDD"/>
    </w:rPr>
  </w:style>
  <w:style w:type="paragraph" w:styleId="Fodnotetekst">
    <w:name w:val="footnote text"/>
    <w:basedOn w:val="Normal"/>
    <w:link w:val="FodnotetekstTegn"/>
    <w:uiPriority w:val="99"/>
    <w:semiHidden/>
    <w:unhideWhenUsed/>
    <w:rsid w:val="002000C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000C2"/>
    <w:rPr>
      <w:sz w:val="20"/>
      <w:szCs w:val="20"/>
    </w:rPr>
  </w:style>
  <w:style w:type="character" w:styleId="Fodnotehenvisning">
    <w:name w:val="footnote reference"/>
    <w:basedOn w:val="Standardskrifttypeiafsnit"/>
    <w:uiPriority w:val="99"/>
    <w:semiHidden/>
    <w:unhideWhenUsed/>
    <w:rsid w:val="00200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nline-stopwatch.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14BE-0E4D-460F-8DBC-47CFD597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458</Words>
  <Characters>2795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4</cp:revision>
  <dcterms:created xsi:type="dcterms:W3CDTF">2025-10-06T19:12:00Z</dcterms:created>
  <dcterms:modified xsi:type="dcterms:W3CDTF">2025-10-06T21:46:00Z</dcterms:modified>
</cp:coreProperties>
</file>