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C6E0" w14:textId="03F9C0A7" w:rsidR="00404795" w:rsidRPr="00480769" w:rsidRDefault="00A322C2" w:rsidP="00404795">
      <w:pPr>
        <w:pStyle w:val="dre-article-body-paragraph"/>
        <w:shd w:val="clear" w:color="auto" w:fill="FFFFFF"/>
        <w:spacing w:before="0" w:beforeAutospacing="0" w:after="0" w:afterAutospacing="0" w:line="347" w:lineRule="atLeast"/>
        <w:rPr>
          <w:rFonts w:ascii="Arial" w:hAnsi="Arial" w:cs="Arial"/>
          <w:color w:val="333333"/>
          <w:sz w:val="21"/>
          <w:szCs w:val="21"/>
        </w:rPr>
      </w:pPr>
      <w:r w:rsidRPr="00404795">
        <w:rPr>
          <w:rFonts w:ascii="Arial" w:hAnsi="Arial" w:cs="Arial"/>
          <w:b/>
          <w:bCs/>
          <w:color w:val="000000"/>
          <w:sz w:val="56"/>
          <w:szCs w:val="56"/>
          <w:shd w:val="clear" w:color="auto" w:fill="FFFFFF"/>
        </w:rPr>
        <w:t>Niebuhr blev en af Danmarks største </w:t>
      </w:r>
      <w:r w:rsidRPr="00404795">
        <w:rPr>
          <w:rStyle w:val="dre-hyphenate-texthyphen"/>
          <w:rFonts w:ascii="Arial" w:hAnsi="Arial" w:cs="Arial"/>
          <w:b/>
          <w:bCs/>
          <w:color w:val="000000"/>
          <w:sz w:val="56"/>
          <w:szCs w:val="56"/>
          <w:shd w:val="clear" w:color="auto" w:fill="FFFFFF"/>
        </w:rPr>
        <w:t>opdagelsesrejsende</w:t>
      </w:r>
      <w:r w:rsidRPr="00404795">
        <w:rPr>
          <w:sz w:val="56"/>
          <w:szCs w:val="56"/>
        </w:rPr>
        <w:t xml:space="preserve"> </w:t>
      </w:r>
      <w:r w:rsidR="00480769">
        <w:rPr>
          <w:sz w:val="56"/>
          <w:szCs w:val="56"/>
        </w:rPr>
        <w:br/>
      </w:r>
      <w:r w:rsidR="00480769">
        <w:rPr>
          <w:sz w:val="28"/>
          <w:szCs w:val="28"/>
        </w:rPr>
        <w:br/>
      </w:r>
      <w:r w:rsidR="00404795" w:rsidRPr="00404795">
        <w:rPr>
          <w:rFonts w:ascii="Arial" w:hAnsi="Arial" w:cs="Arial"/>
          <w:i/>
          <w:iCs/>
          <w:color w:val="333333"/>
          <w:sz w:val="28"/>
          <w:szCs w:val="28"/>
          <w:shd w:val="clear" w:color="auto" w:fill="FFFFFF"/>
        </w:rPr>
        <w:t>Carsten Niebuhr kom med på ekspeditionen til Arabien som det tynde øl, men han var den eneste, der vendte hjem, og endte med at løbe med hæderen for ekspeditionen og spaltepladsen i historiebøgerne.</w:t>
      </w:r>
      <w:r w:rsidR="00404795">
        <w:rPr>
          <w:rFonts w:ascii="Arial" w:hAnsi="Arial" w:cs="Arial"/>
          <w:i/>
          <w:iCs/>
          <w:color w:val="333333"/>
          <w:sz w:val="28"/>
          <w:szCs w:val="28"/>
          <w:shd w:val="clear" w:color="auto" w:fill="FFFFFF"/>
        </w:rPr>
        <w:br/>
      </w:r>
      <w:r w:rsidR="00404795">
        <w:rPr>
          <w:rFonts w:ascii="Arial" w:hAnsi="Arial" w:cs="Arial"/>
          <w:i/>
          <w:iCs/>
          <w:color w:val="333333"/>
          <w:sz w:val="28"/>
          <w:szCs w:val="28"/>
          <w:shd w:val="clear" w:color="auto" w:fill="FFFFFF"/>
        </w:rPr>
        <w:br/>
      </w:r>
      <w:r w:rsidR="00404795">
        <w:rPr>
          <w:noProof/>
          <w:sz w:val="56"/>
          <w:szCs w:val="56"/>
        </w:rPr>
        <w:drawing>
          <wp:inline distT="0" distB="0" distL="0" distR="0" wp14:anchorId="1A30F877" wp14:editId="1F552D30">
            <wp:extent cx="6120603" cy="3441939"/>
            <wp:effectExtent l="0" t="0" r="1270" b="0"/>
            <wp:docPr id="1" name="Billede 1"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6125574" cy="3444735"/>
                    </a:xfrm>
                    <a:prstGeom prst="rect">
                      <a:avLst/>
                    </a:prstGeom>
                  </pic:spPr>
                </pic:pic>
              </a:graphicData>
            </a:graphic>
          </wp:inline>
        </w:drawing>
      </w:r>
      <w:r w:rsidR="00404795">
        <w:rPr>
          <w:rFonts w:ascii="Arial" w:hAnsi="Arial" w:cs="Arial"/>
          <w:i/>
          <w:iCs/>
          <w:color w:val="333333"/>
          <w:sz w:val="28"/>
          <w:szCs w:val="28"/>
          <w:shd w:val="clear" w:color="auto" w:fill="FFFFFF"/>
        </w:rPr>
        <w:br/>
      </w:r>
      <w:r w:rsidR="00404795">
        <w:rPr>
          <w:rFonts w:ascii="Arial" w:hAnsi="Arial" w:cs="Arial"/>
          <w:i/>
          <w:iCs/>
          <w:color w:val="333333"/>
          <w:sz w:val="28"/>
          <w:szCs w:val="28"/>
          <w:shd w:val="clear" w:color="auto" w:fill="FFFFFF"/>
        </w:rPr>
        <w:br/>
      </w:r>
      <w:r w:rsidR="00404795" w:rsidRPr="00480769">
        <w:rPr>
          <w:rFonts w:ascii="Arial" w:hAnsi="Arial" w:cs="Arial"/>
          <w:color w:val="333333"/>
          <w:sz w:val="21"/>
          <w:szCs w:val="21"/>
        </w:rPr>
        <w:t>I januar 1761 stævner en lille ekspedition ud fra Toldboden i København.</w:t>
      </w:r>
      <w:r w:rsidR="0039772C">
        <w:rPr>
          <w:rFonts w:ascii="Arial" w:hAnsi="Arial" w:cs="Arial"/>
          <w:color w:val="333333"/>
          <w:sz w:val="21"/>
          <w:szCs w:val="21"/>
        </w:rPr>
        <w:t xml:space="preserve"> </w:t>
      </w:r>
      <w:r w:rsidR="00404795" w:rsidRPr="00480769">
        <w:rPr>
          <w:rFonts w:ascii="Arial" w:hAnsi="Arial" w:cs="Arial"/>
          <w:color w:val="333333"/>
          <w:sz w:val="21"/>
          <w:szCs w:val="21"/>
        </w:rPr>
        <w:t xml:space="preserve">Den er på seks mand, der har fået et lift på orlogsskibet Grønland. Der er to stjerneforskere med, der skal udforske Arabien. Botanikeren Peter </w:t>
      </w:r>
      <w:proofErr w:type="spellStart"/>
      <w:r w:rsidR="00404795" w:rsidRPr="00480769">
        <w:rPr>
          <w:rFonts w:ascii="Arial" w:hAnsi="Arial" w:cs="Arial"/>
          <w:color w:val="333333"/>
          <w:sz w:val="21"/>
          <w:szCs w:val="21"/>
        </w:rPr>
        <w:t>Forsskål</w:t>
      </w:r>
      <w:proofErr w:type="spellEnd"/>
      <w:r w:rsidR="00404795" w:rsidRPr="00480769">
        <w:rPr>
          <w:rFonts w:ascii="Arial" w:hAnsi="Arial" w:cs="Arial"/>
          <w:color w:val="333333"/>
          <w:sz w:val="21"/>
          <w:szCs w:val="21"/>
        </w:rPr>
        <w:t>, der taler hebraisk, og Frederik Christian von Haven, der er ekspert i sprog og litteratur.</w:t>
      </w:r>
    </w:p>
    <w:p w14:paraId="3E4B90BB" w14:textId="12A94F3F" w:rsidR="00404795" w:rsidRPr="00480769" w:rsidRDefault="00404795" w:rsidP="00480769">
      <w:pPr>
        <w:pStyle w:val="dre-article-body-paragraph"/>
        <w:shd w:val="clear" w:color="auto" w:fill="FFFFFF"/>
        <w:spacing w:before="0" w:beforeAutospacing="0" w:after="0" w:afterAutospacing="0" w:line="347" w:lineRule="atLeast"/>
        <w:rPr>
          <w:rFonts w:ascii="Arial" w:hAnsi="Arial" w:cs="Arial"/>
          <w:color w:val="333333"/>
          <w:sz w:val="21"/>
          <w:szCs w:val="21"/>
        </w:rPr>
      </w:pPr>
      <w:r w:rsidRPr="00480769">
        <w:rPr>
          <w:rFonts w:ascii="Arial" w:hAnsi="Arial" w:cs="Arial"/>
          <w:color w:val="333333"/>
          <w:sz w:val="21"/>
          <w:szCs w:val="21"/>
        </w:rPr>
        <w:br/>
        <w:t>Med sig har de en tyskfødt mand, der i den oprindelige instruks for turen blot bliver benævnt matematikeren. Hans navn er Carsten Niebuhr.</w:t>
      </w:r>
      <w:r w:rsidR="00480769">
        <w:rPr>
          <w:rFonts w:ascii="Arial" w:hAnsi="Arial" w:cs="Arial"/>
          <w:color w:val="333333"/>
          <w:sz w:val="21"/>
          <w:szCs w:val="21"/>
        </w:rPr>
        <w:t xml:space="preserve"> </w:t>
      </w:r>
      <w:r w:rsidRPr="00480769">
        <w:rPr>
          <w:rFonts w:ascii="Arial" w:hAnsi="Arial" w:cs="Arial"/>
          <w:color w:val="333333"/>
          <w:sz w:val="21"/>
          <w:szCs w:val="21"/>
        </w:rPr>
        <w:t>Udover at være matematiker, er han også landmåler og på vej til at stjæle hovedrollen i en af danmarkshistoriens vigtigste ekspeditioner. De tre rejsekumpaner har selskab af en læge, en tjener og en tegner, og de drager af gårde med skrabet </w:t>
      </w:r>
      <w:r w:rsidRPr="00480769">
        <w:rPr>
          <w:rStyle w:val="dre-glossary-match"/>
          <w:rFonts w:ascii="Arial" w:hAnsi="Arial" w:cs="Arial"/>
          <w:color w:val="333333"/>
          <w:sz w:val="21"/>
          <w:szCs w:val="21"/>
        </w:rPr>
        <w:t>budget</w:t>
      </w:r>
      <w:r w:rsidRPr="00480769">
        <w:rPr>
          <w:rFonts w:ascii="Arial" w:hAnsi="Arial" w:cs="Arial"/>
          <w:color w:val="333333"/>
          <w:sz w:val="21"/>
          <w:szCs w:val="21"/>
        </w:rPr>
        <w:t> og store ambitioner.</w:t>
      </w:r>
      <w:r w:rsidR="00480769">
        <w:rPr>
          <w:rFonts w:ascii="Arial" w:hAnsi="Arial" w:cs="Arial"/>
          <w:color w:val="333333"/>
          <w:sz w:val="21"/>
          <w:szCs w:val="21"/>
        </w:rPr>
        <w:br/>
      </w:r>
      <w:r w:rsidR="00480769">
        <w:rPr>
          <w:rFonts w:ascii="Arial" w:hAnsi="Arial" w:cs="Arial"/>
          <w:color w:val="333333"/>
          <w:sz w:val="21"/>
          <w:szCs w:val="21"/>
        </w:rPr>
        <w:br/>
      </w:r>
      <w:r w:rsidRPr="00480769">
        <w:rPr>
          <w:rFonts w:ascii="Arial" w:hAnsi="Arial" w:cs="Arial"/>
          <w:b/>
          <w:bCs/>
          <w:color w:val="000000"/>
          <w:sz w:val="21"/>
          <w:szCs w:val="21"/>
        </w:rPr>
        <w:t>Rejste på æsel og kamel</w:t>
      </w:r>
      <w:r w:rsidRPr="00480769">
        <w:rPr>
          <w:rFonts w:ascii="Arial" w:hAnsi="Arial" w:cs="Arial"/>
          <w:color w:val="000000"/>
          <w:sz w:val="21"/>
          <w:szCs w:val="21"/>
        </w:rPr>
        <w:br/>
      </w:r>
      <w:r w:rsidRPr="00480769">
        <w:rPr>
          <w:rFonts w:ascii="Arial" w:hAnsi="Arial" w:cs="Arial"/>
          <w:color w:val="333333"/>
          <w:sz w:val="21"/>
          <w:szCs w:val="21"/>
        </w:rPr>
        <w:t>Ekspeditionen får til at starte med et lift til Konstantinopel, men herfra må de selv finde vej med skib, til fods, på kamelryg, æselryg eller hvad der byder sig af muligheder undervejs.</w:t>
      </w:r>
    </w:p>
    <w:p w14:paraId="043F9009" w14:textId="4AD59821" w:rsidR="00404795" w:rsidRPr="00480769" w:rsidRDefault="00404795" w:rsidP="00404795">
      <w:pPr>
        <w:pStyle w:val="dre-article-body-paragraph"/>
        <w:shd w:val="clear" w:color="auto" w:fill="FFFFFF"/>
        <w:spacing w:before="0" w:beforeAutospacing="0" w:after="0" w:afterAutospacing="0" w:line="347" w:lineRule="atLeast"/>
        <w:rPr>
          <w:rFonts w:ascii="Arial" w:hAnsi="Arial" w:cs="Arial"/>
          <w:color w:val="333333"/>
          <w:sz w:val="21"/>
          <w:szCs w:val="21"/>
        </w:rPr>
      </w:pPr>
      <w:r w:rsidRPr="00480769">
        <w:rPr>
          <w:rFonts w:ascii="Arial" w:hAnsi="Arial" w:cs="Arial"/>
          <w:color w:val="333333"/>
          <w:sz w:val="21"/>
          <w:szCs w:val="21"/>
        </w:rPr>
        <w:lastRenderedPageBreak/>
        <w:t>Carsten Niebuhrs job er primært at optegne kort undervejs, og det gør han af både Cairo, Det Røde hav og Yemen. Kortene er detaljerede og vellykkede og bliver brugt i mange år efter ekspeditionen af blandt andre den britiske </w:t>
      </w:r>
      <w:r w:rsidRPr="00480769">
        <w:rPr>
          <w:rStyle w:val="dre-glossary-match"/>
          <w:rFonts w:ascii="Arial" w:hAnsi="Arial" w:cs="Arial"/>
          <w:color w:val="333333"/>
          <w:sz w:val="21"/>
          <w:szCs w:val="21"/>
        </w:rPr>
        <w:t>flåde</w:t>
      </w:r>
      <w:r w:rsidRPr="00480769">
        <w:rPr>
          <w:rFonts w:ascii="Arial" w:hAnsi="Arial" w:cs="Arial"/>
          <w:color w:val="333333"/>
          <w:sz w:val="21"/>
          <w:szCs w:val="21"/>
        </w:rPr>
        <w:t xml:space="preserve"> og Napoleon. Især kortet over Yemen har eftertiden haft gavn af, forklarer professor emeritus Michael </w:t>
      </w:r>
      <w:proofErr w:type="spellStart"/>
      <w:r w:rsidRPr="00480769">
        <w:rPr>
          <w:rFonts w:ascii="Arial" w:hAnsi="Arial" w:cs="Arial"/>
          <w:color w:val="333333"/>
          <w:sz w:val="21"/>
          <w:szCs w:val="21"/>
        </w:rPr>
        <w:t>Harbsmeier</w:t>
      </w:r>
      <w:proofErr w:type="spellEnd"/>
      <w:r w:rsidRPr="00480769">
        <w:rPr>
          <w:rFonts w:ascii="Arial" w:hAnsi="Arial" w:cs="Arial"/>
          <w:color w:val="333333"/>
          <w:sz w:val="21"/>
          <w:szCs w:val="21"/>
        </w:rPr>
        <w:t xml:space="preserve">: ”Det er helt utroligt detaljeret, og har krævet enorme anstrengelser for ham at få lavet, og han gjorde det på tidens mest avancerede tekniske grundlag, så det er en stor bedrift, siger Michael </w:t>
      </w:r>
      <w:proofErr w:type="spellStart"/>
      <w:r w:rsidRPr="00480769">
        <w:rPr>
          <w:rFonts w:ascii="Arial" w:hAnsi="Arial" w:cs="Arial"/>
          <w:color w:val="333333"/>
          <w:sz w:val="21"/>
          <w:szCs w:val="21"/>
        </w:rPr>
        <w:t>Harbsmeier</w:t>
      </w:r>
      <w:proofErr w:type="spellEnd"/>
      <w:r w:rsidRPr="00480769">
        <w:rPr>
          <w:rFonts w:ascii="Arial" w:hAnsi="Arial" w:cs="Arial"/>
          <w:color w:val="333333"/>
          <w:sz w:val="21"/>
          <w:szCs w:val="21"/>
        </w:rPr>
        <w:t>.” (…)</w:t>
      </w:r>
      <w:r w:rsidRPr="00480769">
        <w:rPr>
          <w:rFonts w:ascii="Arial" w:hAnsi="Arial" w:cs="Arial"/>
          <w:color w:val="333333"/>
          <w:sz w:val="21"/>
          <w:szCs w:val="21"/>
        </w:rPr>
        <w:br/>
      </w:r>
      <w:r w:rsidRPr="00480769">
        <w:rPr>
          <w:rFonts w:ascii="Arial" w:hAnsi="Arial" w:cs="Arial"/>
          <w:color w:val="333333"/>
          <w:sz w:val="21"/>
          <w:szCs w:val="21"/>
        </w:rPr>
        <w:br/>
      </w:r>
      <w:r w:rsidRPr="00480769">
        <w:rPr>
          <w:rFonts w:ascii="Arial" w:hAnsi="Arial" w:cs="Arial"/>
          <w:b/>
          <w:bCs/>
          <w:color w:val="000000"/>
          <w:sz w:val="21"/>
          <w:szCs w:val="21"/>
        </w:rPr>
        <w:t>Døden som følgesvend</w:t>
      </w:r>
    </w:p>
    <w:p w14:paraId="61207DB8" w14:textId="03DF05F0" w:rsidR="00404795" w:rsidRPr="00404795" w:rsidRDefault="00404795" w:rsidP="00404795">
      <w:pPr>
        <w:shd w:val="clear" w:color="auto" w:fill="FFFFFF"/>
        <w:spacing w:line="347" w:lineRule="atLeast"/>
        <w:rPr>
          <w:rFonts w:ascii="Arial" w:eastAsia="Times New Roman" w:hAnsi="Arial" w:cs="Arial"/>
          <w:color w:val="333333"/>
          <w:sz w:val="21"/>
          <w:szCs w:val="21"/>
          <w:lang w:eastAsia="da-DK"/>
        </w:rPr>
      </w:pPr>
      <w:r w:rsidRPr="00404795">
        <w:rPr>
          <w:rFonts w:ascii="Arial" w:eastAsia="Times New Roman" w:hAnsi="Arial" w:cs="Arial"/>
          <w:color w:val="333333"/>
          <w:sz w:val="21"/>
          <w:szCs w:val="21"/>
          <w:lang w:eastAsia="da-DK"/>
        </w:rPr>
        <w:t>På vejen mellem Egypten og Yemen dør Christian Frederik von Haven efter kort tids sygdom.</w:t>
      </w:r>
      <w:r w:rsidRPr="00480769">
        <w:rPr>
          <w:rFonts w:ascii="Arial" w:eastAsia="Times New Roman" w:hAnsi="Arial" w:cs="Arial"/>
          <w:color w:val="333333"/>
          <w:sz w:val="21"/>
          <w:szCs w:val="21"/>
          <w:lang w:eastAsia="da-DK"/>
        </w:rPr>
        <w:t xml:space="preserve"> </w:t>
      </w:r>
      <w:r w:rsidRPr="00404795">
        <w:rPr>
          <w:rFonts w:ascii="Arial" w:eastAsia="Times New Roman" w:hAnsi="Arial" w:cs="Arial"/>
          <w:color w:val="333333"/>
          <w:sz w:val="21"/>
          <w:szCs w:val="21"/>
          <w:lang w:eastAsia="da-DK"/>
        </w:rPr>
        <w:t>Hans død er formentlig ikke den store sorg for Carsten Niebuhr, da den afdøde forsker havde et mildt sagt anstrengt forhold til resten af ekspeditionen.</w:t>
      </w:r>
      <w:r w:rsidRPr="00480769">
        <w:rPr>
          <w:rFonts w:ascii="Arial" w:eastAsia="Times New Roman" w:hAnsi="Arial" w:cs="Arial"/>
          <w:color w:val="333333"/>
          <w:sz w:val="21"/>
          <w:szCs w:val="21"/>
          <w:lang w:eastAsia="da-DK"/>
        </w:rPr>
        <w:t xml:space="preserve"> </w:t>
      </w:r>
      <w:r w:rsidRPr="00404795">
        <w:rPr>
          <w:rFonts w:ascii="Arial" w:eastAsia="Times New Roman" w:hAnsi="Arial" w:cs="Arial"/>
          <w:color w:val="333333"/>
          <w:sz w:val="21"/>
          <w:szCs w:val="21"/>
          <w:lang w:eastAsia="da-DK"/>
        </w:rPr>
        <w:t xml:space="preserve">Værre er det, at Carsten Niebuhrs gode ven Peter </w:t>
      </w:r>
      <w:proofErr w:type="spellStart"/>
      <w:r w:rsidRPr="00404795">
        <w:rPr>
          <w:rFonts w:ascii="Arial" w:eastAsia="Times New Roman" w:hAnsi="Arial" w:cs="Arial"/>
          <w:color w:val="333333"/>
          <w:sz w:val="21"/>
          <w:szCs w:val="21"/>
          <w:lang w:eastAsia="da-DK"/>
        </w:rPr>
        <w:t>Forsskål</w:t>
      </w:r>
      <w:proofErr w:type="spellEnd"/>
      <w:r w:rsidRPr="00404795">
        <w:rPr>
          <w:rFonts w:ascii="Arial" w:eastAsia="Times New Roman" w:hAnsi="Arial" w:cs="Arial"/>
          <w:color w:val="333333"/>
          <w:sz w:val="21"/>
          <w:szCs w:val="21"/>
          <w:lang w:eastAsia="da-DK"/>
        </w:rPr>
        <w:t xml:space="preserve"> på turen gennem Yemen bliver dødssyg af malaria og dør på en pinefuld rejse over </w:t>
      </w:r>
      <w:proofErr w:type="spellStart"/>
      <w:r w:rsidRPr="00404795">
        <w:rPr>
          <w:rFonts w:ascii="Arial" w:eastAsia="Times New Roman" w:hAnsi="Arial" w:cs="Arial"/>
          <w:color w:val="333333"/>
          <w:sz w:val="21"/>
          <w:szCs w:val="21"/>
          <w:lang w:eastAsia="da-DK"/>
        </w:rPr>
        <w:t>Sumara</w:t>
      </w:r>
      <w:proofErr w:type="spellEnd"/>
      <w:r w:rsidR="00D91F9E">
        <w:rPr>
          <w:rFonts w:ascii="Arial" w:eastAsia="Times New Roman" w:hAnsi="Arial" w:cs="Arial"/>
          <w:color w:val="333333"/>
          <w:sz w:val="21"/>
          <w:szCs w:val="21"/>
          <w:lang w:eastAsia="da-DK"/>
        </w:rPr>
        <w:t>-</w:t>
      </w:r>
      <w:r w:rsidRPr="00404795">
        <w:rPr>
          <w:rFonts w:ascii="Arial" w:eastAsia="Times New Roman" w:hAnsi="Arial" w:cs="Arial"/>
          <w:color w:val="333333"/>
          <w:sz w:val="21"/>
          <w:szCs w:val="21"/>
          <w:lang w:eastAsia="da-DK"/>
        </w:rPr>
        <w:t>bjerget, hvor han hænger bundet til siden af en kamel.</w:t>
      </w:r>
      <w:r w:rsidRPr="00480769">
        <w:rPr>
          <w:rFonts w:ascii="Arial" w:eastAsia="Times New Roman" w:hAnsi="Arial" w:cs="Arial"/>
          <w:color w:val="333333"/>
          <w:sz w:val="21"/>
          <w:szCs w:val="21"/>
          <w:lang w:eastAsia="da-DK"/>
        </w:rPr>
        <w:br/>
      </w:r>
    </w:p>
    <w:p w14:paraId="7D80AB86" w14:textId="07D58213" w:rsidR="00404795" w:rsidRPr="00404795" w:rsidRDefault="00404795" w:rsidP="00404795">
      <w:pPr>
        <w:shd w:val="clear" w:color="auto" w:fill="FFFFFF"/>
        <w:spacing w:line="347" w:lineRule="atLeast"/>
        <w:rPr>
          <w:rFonts w:ascii="Arial" w:eastAsia="Times New Roman" w:hAnsi="Arial" w:cs="Arial"/>
          <w:color w:val="333333"/>
          <w:sz w:val="21"/>
          <w:szCs w:val="21"/>
          <w:lang w:eastAsia="da-DK"/>
        </w:rPr>
      </w:pPr>
      <w:r w:rsidRPr="00404795">
        <w:rPr>
          <w:rFonts w:ascii="Arial" w:eastAsia="Times New Roman" w:hAnsi="Arial" w:cs="Arial"/>
          <w:color w:val="333333"/>
          <w:sz w:val="21"/>
          <w:szCs w:val="21"/>
          <w:lang w:eastAsia="da-DK"/>
        </w:rPr>
        <w:t>Niebuhr er pludselig leder af ekspeditionen, men kæmper selv med sygdom. Han overlever, men så heldige er hans venner ikke.</w:t>
      </w:r>
      <w:r w:rsidRPr="00480769">
        <w:rPr>
          <w:rFonts w:ascii="Arial" w:eastAsia="Times New Roman" w:hAnsi="Arial" w:cs="Arial"/>
          <w:color w:val="333333"/>
          <w:sz w:val="21"/>
          <w:szCs w:val="21"/>
          <w:lang w:eastAsia="da-DK"/>
        </w:rPr>
        <w:t xml:space="preserve"> </w:t>
      </w:r>
      <w:r w:rsidRPr="00404795">
        <w:rPr>
          <w:rFonts w:ascii="Arial" w:eastAsia="Times New Roman" w:hAnsi="Arial" w:cs="Arial"/>
          <w:color w:val="333333"/>
          <w:sz w:val="21"/>
          <w:szCs w:val="21"/>
          <w:lang w:eastAsia="da-DK"/>
        </w:rPr>
        <w:t xml:space="preserve">Den sidste, </w:t>
      </w:r>
      <w:r w:rsidRPr="00480769">
        <w:rPr>
          <w:rFonts w:ascii="Arial" w:eastAsia="Times New Roman" w:hAnsi="Arial" w:cs="Arial"/>
          <w:color w:val="333333"/>
          <w:sz w:val="21"/>
          <w:szCs w:val="21"/>
          <w:lang w:eastAsia="da-DK"/>
        </w:rPr>
        <w:t xml:space="preserve">ekspeditionens </w:t>
      </w:r>
      <w:r w:rsidRPr="00404795">
        <w:rPr>
          <w:rFonts w:ascii="Arial" w:eastAsia="Times New Roman" w:hAnsi="Arial" w:cs="Arial"/>
          <w:color w:val="333333"/>
          <w:sz w:val="21"/>
          <w:szCs w:val="21"/>
          <w:lang w:eastAsia="da-DK"/>
        </w:rPr>
        <w:t>læge, dør, da de når Bombay, og Carsten Niebuhr beslutter at gøre den lange rejse færdig på egen hånd, selvom han på dette tidspunkt kun er cirka halvvejs.</w:t>
      </w:r>
      <w:r w:rsidRPr="00480769">
        <w:rPr>
          <w:rFonts w:ascii="Arial" w:eastAsia="Times New Roman" w:hAnsi="Arial" w:cs="Arial"/>
          <w:color w:val="333333"/>
          <w:sz w:val="21"/>
          <w:szCs w:val="21"/>
          <w:lang w:eastAsia="da-DK"/>
        </w:rPr>
        <w:br/>
      </w:r>
    </w:p>
    <w:p w14:paraId="4C412C9D" w14:textId="77777777" w:rsidR="00404795" w:rsidRPr="00404795" w:rsidRDefault="00404795" w:rsidP="00404795">
      <w:pPr>
        <w:pStyle w:val="dre-article-body-paragraph"/>
        <w:shd w:val="clear" w:color="auto" w:fill="FFFFFF"/>
        <w:spacing w:before="0" w:beforeAutospacing="0" w:after="0" w:afterAutospacing="0" w:line="347" w:lineRule="atLeast"/>
        <w:rPr>
          <w:rFonts w:ascii="Arial" w:hAnsi="Arial" w:cs="Arial"/>
          <w:b/>
          <w:bCs/>
          <w:color w:val="000000"/>
          <w:sz w:val="21"/>
          <w:szCs w:val="21"/>
        </w:rPr>
      </w:pPr>
      <w:r w:rsidRPr="00404795">
        <w:rPr>
          <w:rFonts w:ascii="Arial" w:hAnsi="Arial" w:cs="Arial"/>
          <w:b/>
          <w:bCs/>
          <w:color w:val="000000"/>
          <w:sz w:val="21"/>
          <w:szCs w:val="21"/>
        </w:rPr>
        <w:t>På højde med de største</w:t>
      </w:r>
    </w:p>
    <w:p w14:paraId="7B596377" w14:textId="02FA567E" w:rsidR="00404795" w:rsidRPr="00404795" w:rsidRDefault="00404795" w:rsidP="00404795">
      <w:pPr>
        <w:shd w:val="clear" w:color="auto" w:fill="FFFFFF"/>
        <w:spacing w:line="347" w:lineRule="atLeast"/>
        <w:rPr>
          <w:rFonts w:ascii="Arial" w:eastAsia="Times New Roman" w:hAnsi="Arial" w:cs="Arial"/>
          <w:color w:val="333333"/>
          <w:sz w:val="21"/>
          <w:szCs w:val="21"/>
          <w:lang w:eastAsia="da-DK"/>
        </w:rPr>
      </w:pPr>
      <w:r w:rsidRPr="00404795">
        <w:rPr>
          <w:rFonts w:ascii="Arial" w:eastAsia="Times New Roman" w:hAnsi="Arial" w:cs="Arial"/>
          <w:color w:val="333333"/>
          <w:sz w:val="21"/>
          <w:szCs w:val="21"/>
          <w:lang w:eastAsia="da-DK"/>
        </w:rPr>
        <w:t xml:space="preserve">Undervejs sender Niebuhr de fund hjem, som han gør på sin vej, og det er ikke småting. Faktisk mener Michael </w:t>
      </w:r>
      <w:proofErr w:type="spellStart"/>
      <w:r w:rsidRPr="00404795">
        <w:rPr>
          <w:rFonts w:ascii="Arial" w:eastAsia="Times New Roman" w:hAnsi="Arial" w:cs="Arial"/>
          <w:color w:val="333333"/>
          <w:sz w:val="21"/>
          <w:szCs w:val="21"/>
          <w:lang w:eastAsia="da-DK"/>
        </w:rPr>
        <w:t>Harbsmeier</w:t>
      </w:r>
      <w:proofErr w:type="spellEnd"/>
      <w:r w:rsidRPr="00404795">
        <w:rPr>
          <w:rFonts w:ascii="Arial" w:eastAsia="Times New Roman" w:hAnsi="Arial" w:cs="Arial"/>
          <w:color w:val="333333"/>
          <w:sz w:val="21"/>
          <w:szCs w:val="21"/>
          <w:lang w:eastAsia="da-DK"/>
        </w:rPr>
        <w:t>, at ekspeditionen kan måle sig med de allerstørste fra den tid</w:t>
      </w:r>
      <w:r w:rsidR="00480769" w:rsidRPr="00480769">
        <w:rPr>
          <w:rFonts w:ascii="Arial" w:eastAsia="Times New Roman" w:hAnsi="Arial" w:cs="Arial"/>
          <w:color w:val="333333"/>
          <w:sz w:val="21"/>
          <w:szCs w:val="21"/>
          <w:lang w:eastAsia="da-DK"/>
        </w:rPr>
        <w:t>:</w:t>
      </w:r>
    </w:p>
    <w:p w14:paraId="77E7E196" w14:textId="656ABF0B" w:rsidR="00480769" w:rsidRPr="00480769" w:rsidRDefault="00480769" w:rsidP="00480769">
      <w:pPr>
        <w:pStyle w:val="dre-article-body-paragraph"/>
        <w:shd w:val="clear" w:color="auto" w:fill="FFFFFF"/>
        <w:spacing w:before="0" w:beforeAutospacing="0" w:after="0" w:afterAutospacing="0" w:line="347" w:lineRule="atLeast"/>
        <w:rPr>
          <w:rFonts w:ascii="Arial" w:hAnsi="Arial" w:cs="Arial"/>
          <w:color w:val="333333"/>
          <w:sz w:val="21"/>
          <w:szCs w:val="21"/>
        </w:rPr>
      </w:pPr>
      <w:r w:rsidRPr="00480769">
        <w:rPr>
          <w:rFonts w:ascii="Arial" w:hAnsi="Arial" w:cs="Arial"/>
          <w:color w:val="333333"/>
          <w:sz w:val="21"/>
          <w:szCs w:val="21"/>
        </w:rPr>
        <w:t xml:space="preserve">”Niebuhr spiller en fremtrædende rolle, fordi han hører til i de store ekspeditioners epoke i oplysningstiden, og han tåler sagtens sammenligning med Kaptajn Cook og de store opdagelsesrejser til søs i de samme årtier” mener Michael </w:t>
      </w:r>
      <w:proofErr w:type="spellStart"/>
      <w:r w:rsidRPr="00480769">
        <w:rPr>
          <w:rFonts w:ascii="Arial" w:hAnsi="Arial" w:cs="Arial"/>
          <w:color w:val="333333"/>
          <w:sz w:val="21"/>
          <w:szCs w:val="21"/>
        </w:rPr>
        <w:t>Harbsmeier</w:t>
      </w:r>
      <w:proofErr w:type="spellEnd"/>
      <w:r w:rsidRPr="00480769">
        <w:rPr>
          <w:rFonts w:ascii="Arial" w:hAnsi="Arial" w:cs="Arial"/>
          <w:color w:val="333333"/>
          <w:sz w:val="21"/>
          <w:szCs w:val="21"/>
        </w:rPr>
        <w:t>.</w:t>
      </w:r>
      <w:r w:rsidRPr="00480769">
        <w:rPr>
          <w:rFonts w:ascii="Arial" w:hAnsi="Arial" w:cs="Arial"/>
          <w:color w:val="333333"/>
          <w:sz w:val="21"/>
          <w:szCs w:val="21"/>
        </w:rPr>
        <w:br/>
      </w:r>
    </w:p>
    <w:p w14:paraId="48CA7C85" w14:textId="37702C92" w:rsidR="00480769" w:rsidRPr="00480769" w:rsidRDefault="00480769" w:rsidP="00480769">
      <w:pPr>
        <w:pStyle w:val="dre-article-body-paragraph"/>
        <w:shd w:val="clear" w:color="auto" w:fill="FFFFFF"/>
        <w:spacing w:before="0" w:beforeAutospacing="0" w:after="0" w:afterAutospacing="0" w:line="347" w:lineRule="atLeast"/>
        <w:rPr>
          <w:rFonts w:ascii="Arial" w:hAnsi="Arial" w:cs="Arial"/>
          <w:color w:val="333333"/>
          <w:sz w:val="21"/>
          <w:szCs w:val="21"/>
        </w:rPr>
      </w:pPr>
      <w:r w:rsidRPr="00480769">
        <w:rPr>
          <w:rFonts w:ascii="Arial" w:hAnsi="Arial" w:cs="Arial"/>
          <w:color w:val="333333"/>
          <w:sz w:val="21"/>
          <w:szCs w:val="21"/>
        </w:rPr>
        <w:t>De fleste opdagelsesrejser på den tid skulle finde nyt land eller alternative søveje – ofte m</w:t>
      </w:r>
      <w:r w:rsidR="0039772C">
        <w:rPr>
          <w:rFonts w:ascii="Arial" w:hAnsi="Arial" w:cs="Arial"/>
          <w:color w:val="333333"/>
          <w:sz w:val="21"/>
          <w:szCs w:val="21"/>
        </w:rPr>
        <w:t>e</w:t>
      </w:r>
      <w:r w:rsidRPr="00480769">
        <w:rPr>
          <w:rFonts w:ascii="Arial" w:hAnsi="Arial" w:cs="Arial"/>
          <w:color w:val="333333"/>
          <w:sz w:val="21"/>
          <w:szCs w:val="21"/>
        </w:rPr>
        <w:t xml:space="preserve">d henblik på at skabe nye handelsstationer eller på anden måde drage økonomisk fordel af ekspeditionerne. Men Carsten Niebuhrs ekspedition skal indsamle viden om lande, der allerede er kendte, og meget af rejsen foregår på land og ikke til vands. </w:t>
      </w:r>
      <w:r>
        <w:rPr>
          <w:rFonts w:ascii="Arial" w:hAnsi="Arial" w:cs="Arial"/>
          <w:color w:val="333333"/>
          <w:sz w:val="21"/>
          <w:szCs w:val="21"/>
        </w:rPr>
        <w:br/>
      </w:r>
      <w:r w:rsidRPr="00480769">
        <w:rPr>
          <w:rFonts w:ascii="Arial" w:hAnsi="Arial" w:cs="Arial"/>
          <w:color w:val="333333"/>
          <w:sz w:val="21"/>
          <w:szCs w:val="21"/>
        </w:rPr>
        <w:br/>
        <w:t>Ifølge Niebuhrs egne beretninger fra ekspeditionen, så gør han meget for at tilpasse sig det arabiske folk og forstå den måde, de lever på. Han går i kjortel, turban og tøfler, bærer sabel, spiser med fingrene og prøver at forstå deres </w:t>
      </w:r>
      <w:r w:rsidRPr="00480769">
        <w:rPr>
          <w:rStyle w:val="dre-glossary-match"/>
          <w:rFonts w:ascii="Arial" w:hAnsi="Arial" w:cs="Arial"/>
          <w:color w:val="333333"/>
          <w:sz w:val="21"/>
          <w:szCs w:val="21"/>
        </w:rPr>
        <w:t>skikke</w:t>
      </w:r>
      <w:r w:rsidRPr="00480769">
        <w:rPr>
          <w:rFonts w:ascii="Arial" w:hAnsi="Arial" w:cs="Arial"/>
          <w:color w:val="333333"/>
          <w:sz w:val="21"/>
          <w:szCs w:val="21"/>
        </w:rPr>
        <w:t>. Desuden tager han det arabiske navn Abdallah.</w:t>
      </w:r>
    </w:p>
    <w:p w14:paraId="1B17D8E1" w14:textId="2ADFB22D" w:rsidR="00480769" w:rsidRPr="00480769" w:rsidRDefault="00480769" w:rsidP="00480769">
      <w:pPr>
        <w:pStyle w:val="dre-article-body-paragraph"/>
        <w:shd w:val="clear" w:color="auto" w:fill="FFFFFF"/>
        <w:spacing w:before="0" w:beforeAutospacing="0" w:after="0" w:afterAutospacing="0" w:line="347" w:lineRule="atLeast"/>
        <w:rPr>
          <w:rFonts w:ascii="Arial" w:hAnsi="Arial" w:cs="Arial"/>
          <w:color w:val="333333"/>
          <w:sz w:val="21"/>
          <w:szCs w:val="21"/>
        </w:rPr>
      </w:pPr>
      <w:r w:rsidRPr="00480769">
        <w:rPr>
          <w:rFonts w:ascii="Arial" w:hAnsi="Arial" w:cs="Arial"/>
          <w:color w:val="333333"/>
          <w:sz w:val="21"/>
          <w:szCs w:val="21"/>
        </w:rPr>
        <w:t>Så Carsten Niebuhr og hans ekspedition adskiller sig fra tidens andre opdagelsesrejsende eller vestlige </w:t>
      </w:r>
      <w:r w:rsidRPr="00480769">
        <w:rPr>
          <w:rStyle w:val="dre-glossary-match"/>
          <w:rFonts w:ascii="Arial" w:hAnsi="Arial" w:cs="Arial"/>
          <w:color w:val="333333"/>
          <w:sz w:val="21"/>
          <w:szCs w:val="21"/>
        </w:rPr>
        <w:t>tilflyttere</w:t>
      </w:r>
      <w:r>
        <w:rPr>
          <w:rFonts w:ascii="Arial" w:hAnsi="Arial" w:cs="Arial"/>
          <w:color w:val="333333"/>
          <w:sz w:val="21"/>
          <w:szCs w:val="21"/>
        </w:rPr>
        <w:t>:</w:t>
      </w:r>
    </w:p>
    <w:p w14:paraId="0585343D" w14:textId="41249EBE" w:rsidR="00A322C2" w:rsidRPr="00480769" w:rsidRDefault="00480769" w:rsidP="00480769">
      <w:pPr>
        <w:pStyle w:val="dre-article-body-paragraph"/>
        <w:shd w:val="clear" w:color="auto" w:fill="FFFFFF"/>
        <w:spacing w:before="0" w:beforeAutospacing="0" w:after="0" w:afterAutospacing="0" w:line="347" w:lineRule="atLeast"/>
        <w:rPr>
          <w:rFonts w:ascii="Arial" w:hAnsi="Arial" w:cs="Arial"/>
          <w:color w:val="333333"/>
        </w:rPr>
      </w:pPr>
      <w:r>
        <w:rPr>
          <w:rFonts w:ascii="Arial" w:hAnsi="Arial" w:cs="Arial"/>
          <w:color w:val="333333"/>
          <w:sz w:val="21"/>
          <w:szCs w:val="21"/>
        </w:rPr>
        <w:t>”</w:t>
      </w:r>
      <w:r w:rsidRPr="00480769">
        <w:rPr>
          <w:rFonts w:ascii="Arial" w:hAnsi="Arial" w:cs="Arial"/>
          <w:color w:val="333333"/>
          <w:sz w:val="21"/>
          <w:szCs w:val="21"/>
        </w:rPr>
        <w:t xml:space="preserve">Både i Syrien og Egypten møder de europæere, der har boet i de lande i mange år og kender de lokale, men de virker lidt mere satte, ligesom hvis man sidder i sin lille diplomatbolig et andet sted og ikke rigtig </w:t>
      </w:r>
      <w:proofErr w:type="spellStart"/>
      <w:r w:rsidRPr="00480769">
        <w:rPr>
          <w:rFonts w:ascii="Arial" w:hAnsi="Arial" w:cs="Arial"/>
          <w:color w:val="333333"/>
          <w:sz w:val="21"/>
          <w:szCs w:val="21"/>
        </w:rPr>
        <w:t>mingler</w:t>
      </w:r>
      <w:proofErr w:type="spellEnd"/>
      <w:r w:rsidRPr="00480769">
        <w:rPr>
          <w:rFonts w:ascii="Arial" w:hAnsi="Arial" w:cs="Arial"/>
          <w:color w:val="333333"/>
          <w:sz w:val="21"/>
          <w:szCs w:val="21"/>
        </w:rPr>
        <w:t xml:space="preserve"> med de lokale. Der er Niebuhr meget god til at komme ud</w:t>
      </w:r>
      <w:r>
        <w:rPr>
          <w:rFonts w:ascii="Arial" w:hAnsi="Arial" w:cs="Arial"/>
          <w:color w:val="333333"/>
          <w:sz w:val="21"/>
          <w:szCs w:val="21"/>
        </w:rPr>
        <w:t>”</w:t>
      </w:r>
      <w:r w:rsidRPr="00480769">
        <w:rPr>
          <w:rFonts w:ascii="Arial" w:hAnsi="Arial" w:cs="Arial"/>
          <w:color w:val="333333"/>
          <w:sz w:val="21"/>
          <w:szCs w:val="21"/>
        </w:rPr>
        <w:t xml:space="preserve"> forklarer Anne Haslund Hansen</w:t>
      </w:r>
      <w:r>
        <w:rPr>
          <w:rFonts w:ascii="Arial" w:hAnsi="Arial" w:cs="Arial"/>
          <w:color w:val="333333"/>
          <w:sz w:val="21"/>
          <w:szCs w:val="21"/>
        </w:rPr>
        <w:t xml:space="preserve">, </w:t>
      </w:r>
      <w:r w:rsidRPr="00480769">
        <w:rPr>
          <w:rFonts w:ascii="Arial" w:hAnsi="Arial" w:cs="Arial"/>
          <w:color w:val="333333"/>
          <w:sz w:val="21"/>
          <w:szCs w:val="21"/>
        </w:rPr>
        <w:t>der er</w:t>
      </w:r>
      <w:r>
        <w:rPr>
          <w:rFonts w:ascii="Arial" w:hAnsi="Arial" w:cs="Arial"/>
          <w:color w:val="333333"/>
          <w:sz w:val="21"/>
          <w:szCs w:val="21"/>
        </w:rPr>
        <w:t xml:space="preserve"> museumsinspektør ved Nationalmuseet.</w:t>
      </w:r>
      <w:r>
        <w:rPr>
          <w:rFonts w:ascii="Arial" w:hAnsi="Arial" w:cs="Arial"/>
          <w:color w:val="333333"/>
        </w:rPr>
        <w:t xml:space="preserve"> </w:t>
      </w:r>
      <w:r w:rsidRPr="00480769">
        <w:rPr>
          <w:rFonts w:ascii="Arial" w:hAnsi="Arial" w:cs="Arial"/>
          <w:color w:val="333333"/>
          <w:sz w:val="21"/>
          <w:szCs w:val="21"/>
        </w:rPr>
        <w:t>(…)</w:t>
      </w:r>
    </w:p>
    <w:sectPr w:rsidR="00A322C2" w:rsidRPr="00480769" w:rsidSect="00480769">
      <w:headerReference w:type="default" r:id="rId7"/>
      <w:footerReference w:type="even"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70AD" w14:textId="77777777" w:rsidR="00871D57" w:rsidRDefault="00871D57" w:rsidP="00404795">
      <w:r>
        <w:separator/>
      </w:r>
    </w:p>
  </w:endnote>
  <w:endnote w:type="continuationSeparator" w:id="0">
    <w:p w14:paraId="1FBE605E" w14:textId="77777777" w:rsidR="00871D57" w:rsidRDefault="00871D57" w:rsidP="0040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853643806"/>
      <w:docPartObj>
        <w:docPartGallery w:val="Page Numbers (Bottom of Page)"/>
        <w:docPartUnique/>
      </w:docPartObj>
    </w:sdtPr>
    <w:sdtContent>
      <w:p w14:paraId="65D1A92E" w14:textId="378D68B7" w:rsidR="00D207AF" w:rsidRDefault="00D207AF" w:rsidP="007F0BA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6138491" w14:textId="77777777" w:rsidR="00D207AF" w:rsidRDefault="00D207AF" w:rsidP="00D207A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634409956"/>
      <w:docPartObj>
        <w:docPartGallery w:val="Page Numbers (Bottom of Page)"/>
        <w:docPartUnique/>
      </w:docPartObj>
    </w:sdtPr>
    <w:sdtContent>
      <w:p w14:paraId="4E954B49" w14:textId="1190832D" w:rsidR="00D207AF" w:rsidRDefault="00D207AF" w:rsidP="007F0BA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757639C" w14:textId="77777777" w:rsidR="00D207AF" w:rsidRDefault="00D207AF" w:rsidP="00D207A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85C68" w14:textId="77777777" w:rsidR="00871D57" w:rsidRDefault="00871D57" w:rsidP="00404795">
      <w:r>
        <w:separator/>
      </w:r>
    </w:p>
  </w:footnote>
  <w:footnote w:type="continuationSeparator" w:id="0">
    <w:p w14:paraId="43BDFB5C" w14:textId="77777777" w:rsidR="00871D57" w:rsidRDefault="00871D57" w:rsidP="0040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EB29" w14:textId="328BC779" w:rsidR="00404795" w:rsidRPr="00404795" w:rsidRDefault="00404795">
    <w:pPr>
      <w:pStyle w:val="Sidehoved"/>
      <w:rPr>
        <w:sz w:val="20"/>
        <w:szCs w:val="20"/>
      </w:rPr>
    </w:pPr>
    <w:r w:rsidRPr="00404795">
      <w:rPr>
        <w:sz w:val="20"/>
        <w:szCs w:val="20"/>
      </w:rPr>
      <w:t xml:space="preserve">Uddrag af artikel </w:t>
    </w:r>
    <w:r w:rsidR="0039772C" w:rsidRPr="00404795">
      <w:rPr>
        <w:sz w:val="20"/>
        <w:szCs w:val="20"/>
      </w:rPr>
      <w:t xml:space="preserve">fra dr.dk </w:t>
    </w:r>
    <w:r w:rsidRPr="00404795">
      <w:rPr>
        <w:sz w:val="20"/>
        <w:szCs w:val="20"/>
      </w:rPr>
      <w:t xml:space="preserve">skrevet af Morten Olsen: </w:t>
    </w:r>
    <w:hyperlink r:id="rId1" w:history="1">
      <w:r w:rsidRPr="00404795">
        <w:rPr>
          <w:rStyle w:val="Hyperlink"/>
          <w:sz w:val="20"/>
          <w:szCs w:val="20"/>
        </w:rPr>
        <w:t>https://www.dr.dk/nyheder/kultur/historie/vandbaereren-niebuhr-blev-en-af-danmarks-stoerste-opdagelsesrejsende</w:t>
      </w:r>
    </w:hyperlink>
    <w:r>
      <w:rPr>
        <w:sz w:val="20"/>
        <w:szCs w:val="20"/>
      </w:rPr>
      <w:t xml:space="preserve"> (udgivet d. 16. november, 2016)</w:t>
    </w:r>
  </w:p>
  <w:p w14:paraId="640D5A0F" w14:textId="77777777" w:rsidR="00404795" w:rsidRDefault="0040479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C2"/>
    <w:rsid w:val="000A26E9"/>
    <w:rsid w:val="002135D8"/>
    <w:rsid w:val="0039772C"/>
    <w:rsid w:val="00404795"/>
    <w:rsid w:val="00467F5A"/>
    <w:rsid w:val="00480769"/>
    <w:rsid w:val="00524F1B"/>
    <w:rsid w:val="006C0772"/>
    <w:rsid w:val="00871D57"/>
    <w:rsid w:val="00A322C2"/>
    <w:rsid w:val="00D207AF"/>
    <w:rsid w:val="00D60193"/>
    <w:rsid w:val="00D91F9E"/>
    <w:rsid w:val="00EC7E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E0C8D44"/>
  <w15:chartTrackingRefBased/>
  <w15:docId w15:val="{0CB5D5F9-FBDA-9E4A-B7FB-C4400B4D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04795"/>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dre-hyphenate-texthyphen">
    <w:name w:val="dre-hyphenate-text__hyphen"/>
    <w:basedOn w:val="Standardskrifttypeiafsnit"/>
    <w:rsid w:val="00A322C2"/>
  </w:style>
  <w:style w:type="paragraph" w:styleId="Sidehoved">
    <w:name w:val="header"/>
    <w:basedOn w:val="Normal"/>
    <w:link w:val="SidehovedTegn"/>
    <w:uiPriority w:val="99"/>
    <w:unhideWhenUsed/>
    <w:rsid w:val="00404795"/>
    <w:pPr>
      <w:tabs>
        <w:tab w:val="center" w:pos="4819"/>
        <w:tab w:val="right" w:pos="9638"/>
      </w:tabs>
    </w:pPr>
  </w:style>
  <w:style w:type="character" w:customStyle="1" w:styleId="SidehovedTegn">
    <w:name w:val="Sidehoved Tegn"/>
    <w:basedOn w:val="Standardskrifttypeiafsnit"/>
    <w:link w:val="Sidehoved"/>
    <w:uiPriority w:val="99"/>
    <w:rsid w:val="00404795"/>
  </w:style>
  <w:style w:type="paragraph" w:styleId="Sidefod">
    <w:name w:val="footer"/>
    <w:basedOn w:val="Normal"/>
    <w:link w:val="SidefodTegn"/>
    <w:uiPriority w:val="99"/>
    <w:unhideWhenUsed/>
    <w:rsid w:val="00404795"/>
    <w:pPr>
      <w:tabs>
        <w:tab w:val="center" w:pos="4819"/>
        <w:tab w:val="right" w:pos="9638"/>
      </w:tabs>
    </w:pPr>
  </w:style>
  <w:style w:type="character" w:customStyle="1" w:styleId="SidefodTegn">
    <w:name w:val="Sidefod Tegn"/>
    <w:basedOn w:val="Standardskrifttypeiafsnit"/>
    <w:link w:val="Sidefod"/>
    <w:uiPriority w:val="99"/>
    <w:rsid w:val="00404795"/>
  </w:style>
  <w:style w:type="character" w:styleId="Hyperlink">
    <w:name w:val="Hyperlink"/>
    <w:basedOn w:val="Standardskrifttypeiafsnit"/>
    <w:uiPriority w:val="99"/>
    <w:unhideWhenUsed/>
    <w:rsid w:val="00404795"/>
    <w:rPr>
      <w:color w:val="0563C1" w:themeColor="hyperlink"/>
      <w:u w:val="single"/>
    </w:rPr>
  </w:style>
  <w:style w:type="character" w:styleId="Ulstomtale">
    <w:name w:val="Unresolved Mention"/>
    <w:basedOn w:val="Standardskrifttypeiafsnit"/>
    <w:uiPriority w:val="99"/>
    <w:semiHidden/>
    <w:unhideWhenUsed/>
    <w:rsid w:val="00404795"/>
    <w:rPr>
      <w:color w:val="605E5C"/>
      <w:shd w:val="clear" w:color="auto" w:fill="E1DFDD"/>
    </w:rPr>
  </w:style>
  <w:style w:type="character" w:customStyle="1" w:styleId="Overskrift2Tegn">
    <w:name w:val="Overskrift 2 Tegn"/>
    <w:basedOn w:val="Standardskrifttypeiafsnit"/>
    <w:link w:val="Overskrift2"/>
    <w:uiPriority w:val="9"/>
    <w:rsid w:val="00404795"/>
    <w:rPr>
      <w:rFonts w:ascii="Times New Roman" w:eastAsia="Times New Roman" w:hAnsi="Times New Roman" w:cs="Times New Roman"/>
      <w:b/>
      <w:bCs/>
      <w:sz w:val="36"/>
      <w:szCs w:val="36"/>
      <w:lang w:eastAsia="da-DK"/>
    </w:rPr>
  </w:style>
  <w:style w:type="paragraph" w:customStyle="1" w:styleId="dre-article-body-paragraph">
    <w:name w:val="dre-article-body-paragraph"/>
    <w:basedOn w:val="Normal"/>
    <w:rsid w:val="00404795"/>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404795"/>
    <w:pPr>
      <w:spacing w:before="100" w:beforeAutospacing="1" w:after="100" w:afterAutospacing="1"/>
    </w:pPr>
    <w:rPr>
      <w:rFonts w:ascii="Times New Roman" w:eastAsia="Times New Roman" w:hAnsi="Times New Roman" w:cs="Times New Roman"/>
      <w:lang w:eastAsia="da-DK"/>
    </w:rPr>
  </w:style>
  <w:style w:type="character" w:customStyle="1" w:styleId="dre-glossary-match">
    <w:name w:val="dre-glossary-match"/>
    <w:basedOn w:val="Standardskrifttypeiafsnit"/>
    <w:rsid w:val="00404795"/>
  </w:style>
  <w:style w:type="character" w:styleId="Sidetal">
    <w:name w:val="page number"/>
    <w:basedOn w:val="Standardskrifttypeiafsnit"/>
    <w:uiPriority w:val="99"/>
    <w:semiHidden/>
    <w:unhideWhenUsed/>
    <w:rsid w:val="00D2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1327">
      <w:bodyDiv w:val="1"/>
      <w:marLeft w:val="0"/>
      <w:marRight w:val="0"/>
      <w:marTop w:val="0"/>
      <w:marBottom w:val="0"/>
      <w:divBdr>
        <w:top w:val="none" w:sz="0" w:space="0" w:color="auto"/>
        <w:left w:val="none" w:sz="0" w:space="0" w:color="auto"/>
        <w:bottom w:val="none" w:sz="0" w:space="0" w:color="auto"/>
        <w:right w:val="none" w:sz="0" w:space="0" w:color="auto"/>
      </w:divBdr>
      <w:divsChild>
        <w:div w:id="1527060027">
          <w:marLeft w:val="0"/>
          <w:marRight w:val="0"/>
          <w:marTop w:val="0"/>
          <w:marBottom w:val="0"/>
          <w:divBdr>
            <w:top w:val="none" w:sz="0" w:space="0" w:color="auto"/>
            <w:left w:val="none" w:sz="0" w:space="0" w:color="auto"/>
            <w:bottom w:val="none" w:sz="0" w:space="0" w:color="auto"/>
            <w:right w:val="none" w:sz="0" w:space="0" w:color="auto"/>
          </w:divBdr>
        </w:div>
        <w:div w:id="1628580192">
          <w:marLeft w:val="0"/>
          <w:marRight w:val="0"/>
          <w:marTop w:val="0"/>
          <w:marBottom w:val="0"/>
          <w:divBdr>
            <w:top w:val="none" w:sz="0" w:space="0" w:color="auto"/>
            <w:left w:val="none" w:sz="0" w:space="0" w:color="auto"/>
            <w:bottom w:val="none" w:sz="0" w:space="0" w:color="auto"/>
            <w:right w:val="none" w:sz="0" w:space="0" w:color="auto"/>
          </w:divBdr>
        </w:div>
        <w:div w:id="1502232178">
          <w:marLeft w:val="0"/>
          <w:marRight w:val="0"/>
          <w:marTop w:val="0"/>
          <w:marBottom w:val="0"/>
          <w:divBdr>
            <w:top w:val="none" w:sz="0" w:space="0" w:color="auto"/>
            <w:left w:val="none" w:sz="0" w:space="0" w:color="auto"/>
            <w:bottom w:val="none" w:sz="0" w:space="0" w:color="auto"/>
            <w:right w:val="none" w:sz="0" w:space="0" w:color="auto"/>
          </w:divBdr>
        </w:div>
        <w:div w:id="1060522346">
          <w:marLeft w:val="0"/>
          <w:marRight w:val="0"/>
          <w:marTop w:val="0"/>
          <w:marBottom w:val="0"/>
          <w:divBdr>
            <w:top w:val="none" w:sz="0" w:space="0" w:color="auto"/>
            <w:left w:val="none" w:sz="0" w:space="0" w:color="auto"/>
            <w:bottom w:val="none" w:sz="0" w:space="0" w:color="auto"/>
            <w:right w:val="none" w:sz="0" w:space="0" w:color="auto"/>
          </w:divBdr>
        </w:div>
        <w:div w:id="63064883">
          <w:marLeft w:val="0"/>
          <w:marRight w:val="0"/>
          <w:marTop w:val="0"/>
          <w:marBottom w:val="0"/>
          <w:divBdr>
            <w:top w:val="none" w:sz="0" w:space="0" w:color="auto"/>
            <w:left w:val="none" w:sz="0" w:space="0" w:color="auto"/>
            <w:bottom w:val="none" w:sz="0" w:space="0" w:color="auto"/>
            <w:right w:val="none" w:sz="0" w:space="0" w:color="auto"/>
          </w:divBdr>
        </w:div>
        <w:div w:id="254245145">
          <w:marLeft w:val="0"/>
          <w:marRight w:val="0"/>
          <w:marTop w:val="0"/>
          <w:marBottom w:val="0"/>
          <w:divBdr>
            <w:top w:val="none" w:sz="0" w:space="0" w:color="auto"/>
            <w:left w:val="none" w:sz="0" w:space="0" w:color="auto"/>
            <w:bottom w:val="none" w:sz="0" w:space="0" w:color="auto"/>
            <w:right w:val="none" w:sz="0" w:space="0" w:color="auto"/>
          </w:divBdr>
        </w:div>
        <w:div w:id="1401827853">
          <w:marLeft w:val="0"/>
          <w:marRight w:val="0"/>
          <w:marTop w:val="0"/>
          <w:marBottom w:val="0"/>
          <w:divBdr>
            <w:top w:val="none" w:sz="0" w:space="0" w:color="auto"/>
            <w:left w:val="none" w:sz="0" w:space="0" w:color="auto"/>
            <w:bottom w:val="none" w:sz="0" w:space="0" w:color="auto"/>
            <w:right w:val="none" w:sz="0" w:space="0" w:color="auto"/>
          </w:divBdr>
        </w:div>
      </w:divsChild>
    </w:div>
    <w:div w:id="1165898036">
      <w:bodyDiv w:val="1"/>
      <w:marLeft w:val="0"/>
      <w:marRight w:val="0"/>
      <w:marTop w:val="0"/>
      <w:marBottom w:val="0"/>
      <w:divBdr>
        <w:top w:val="none" w:sz="0" w:space="0" w:color="auto"/>
        <w:left w:val="none" w:sz="0" w:space="0" w:color="auto"/>
        <w:bottom w:val="none" w:sz="0" w:space="0" w:color="auto"/>
        <w:right w:val="none" w:sz="0" w:space="0" w:color="auto"/>
      </w:divBdr>
      <w:divsChild>
        <w:div w:id="2104109812">
          <w:marLeft w:val="0"/>
          <w:marRight w:val="0"/>
          <w:marTop w:val="0"/>
          <w:marBottom w:val="0"/>
          <w:divBdr>
            <w:top w:val="none" w:sz="0" w:space="0" w:color="auto"/>
            <w:left w:val="none" w:sz="0" w:space="0" w:color="auto"/>
            <w:bottom w:val="none" w:sz="0" w:space="0" w:color="auto"/>
            <w:right w:val="none" w:sz="0" w:space="0" w:color="auto"/>
          </w:divBdr>
        </w:div>
        <w:div w:id="1922248849">
          <w:marLeft w:val="0"/>
          <w:marRight w:val="0"/>
          <w:marTop w:val="0"/>
          <w:marBottom w:val="0"/>
          <w:divBdr>
            <w:top w:val="none" w:sz="0" w:space="0" w:color="auto"/>
            <w:left w:val="none" w:sz="0" w:space="0" w:color="auto"/>
            <w:bottom w:val="none" w:sz="0" w:space="0" w:color="auto"/>
            <w:right w:val="none" w:sz="0" w:space="0" w:color="auto"/>
          </w:divBdr>
        </w:div>
      </w:divsChild>
    </w:div>
    <w:div w:id="1596744193">
      <w:bodyDiv w:val="1"/>
      <w:marLeft w:val="0"/>
      <w:marRight w:val="0"/>
      <w:marTop w:val="0"/>
      <w:marBottom w:val="0"/>
      <w:divBdr>
        <w:top w:val="none" w:sz="0" w:space="0" w:color="auto"/>
        <w:left w:val="none" w:sz="0" w:space="0" w:color="auto"/>
        <w:bottom w:val="none" w:sz="0" w:space="0" w:color="auto"/>
        <w:right w:val="none" w:sz="0" w:space="0" w:color="auto"/>
      </w:divBdr>
      <w:divsChild>
        <w:div w:id="1248998589">
          <w:marLeft w:val="0"/>
          <w:marRight w:val="0"/>
          <w:marTop w:val="0"/>
          <w:marBottom w:val="0"/>
          <w:divBdr>
            <w:top w:val="none" w:sz="0" w:space="0" w:color="auto"/>
            <w:left w:val="none" w:sz="0" w:space="0" w:color="auto"/>
            <w:bottom w:val="none" w:sz="0" w:space="0" w:color="auto"/>
            <w:right w:val="none" w:sz="0" w:space="0" w:color="auto"/>
          </w:divBdr>
        </w:div>
        <w:div w:id="1076052202">
          <w:marLeft w:val="0"/>
          <w:marRight w:val="0"/>
          <w:marTop w:val="0"/>
          <w:marBottom w:val="0"/>
          <w:divBdr>
            <w:top w:val="none" w:sz="0" w:space="0" w:color="auto"/>
            <w:left w:val="none" w:sz="0" w:space="0" w:color="auto"/>
            <w:bottom w:val="none" w:sz="0" w:space="0" w:color="auto"/>
            <w:right w:val="none" w:sz="0" w:space="0" w:color="auto"/>
          </w:divBdr>
        </w:div>
        <w:div w:id="2022008756">
          <w:marLeft w:val="0"/>
          <w:marRight w:val="0"/>
          <w:marTop w:val="0"/>
          <w:marBottom w:val="0"/>
          <w:divBdr>
            <w:top w:val="none" w:sz="0" w:space="0" w:color="auto"/>
            <w:left w:val="none" w:sz="0" w:space="0" w:color="auto"/>
            <w:bottom w:val="none" w:sz="0" w:space="0" w:color="auto"/>
            <w:right w:val="none" w:sz="0" w:space="0" w:color="auto"/>
          </w:divBdr>
          <w:divsChild>
            <w:div w:id="1960528834">
              <w:marLeft w:val="0"/>
              <w:marRight w:val="0"/>
              <w:marTop w:val="0"/>
              <w:marBottom w:val="0"/>
              <w:divBdr>
                <w:top w:val="none" w:sz="0" w:space="0" w:color="auto"/>
                <w:left w:val="none" w:sz="0" w:space="0" w:color="auto"/>
                <w:bottom w:val="none" w:sz="0" w:space="0" w:color="auto"/>
                <w:right w:val="none" w:sz="0" w:space="0" w:color="auto"/>
              </w:divBdr>
            </w:div>
            <w:div w:id="1746881788">
              <w:marLeft w:val="0"/>
              <w:marRight w:val="0"/>
              <w:marTop w:val="0"/>
              <w:marBottom w:val="0"/>
              <w:divBdr>
                <w:top w:val="none" w:sz="0" w:space="0" w:color="auto"/>
                <w:left w:val="none" w:sz="0" w:space="0" w:color="auto"/>
                <w:bottom w:val="none" w:sz="0" w:space="0" w:color="auto"/>
                <w:right w:val="none" w:sz="0" w:space="0" w:color="auto"/>
              </w:divBdr>
            </w:div>
          </w:divsChild>
        </w:div>
        <w:div w:id="2091655415">
          <w:marLeft w:val="0"/>
          <w:marRight w:val="0"/>
          <w:marTop w:val="0"/>
          <w:marBottom w:val="0"/>
          <w:divBdr>
            <w:top w:val="none" w:sz="0" w:space="0" w:color="auto"/>
            <w:left w:val="none" w:sz="0" w:space="0" w:color="auto"/>
            <w:bottom w:val="none" w:sz="0" w:space="0" w:color="auto"/>
            <w:right w:val="none" w:sz="0" w:space="0" w:color="auto"/>
          </w:divBdr>
        </w:div>
        <w:div w:id="1072386441">
          <w:marLeft w:val="0"/>
          <w:marRight w:val="0"/>
          <w:marTop w:val="0"/>
          <w:marBottom w:val="0"/>
          <w:divBdr>
            <w:top w:val="none" w:sz="0" w:space="0" w:color="auto"/>
            <w:left w:val="none" w:sz="0" w:space="0" w:color="auto"/>
            <w:bottom w:val="none" w:sz="0" w:space="0" w:color="auto"/>
            <w:right w:val="none" w:sz="0" w:space="0" w:color="auto"/>
          </w:divBdr>
        </w:div>
        <w:div w:id="640811959">
          <w:marLeft w:val="0"/>
          <w:marRight w:val="0"/>
          <w:marTop w:val="0"/>
          <w:marBottom w:val="0"/>
          <w:divBdr>
            <w:top w:val="none" w:sz="0" w:space="0" w:color="auto"/>
            <w:left w:val="none" w:sz="0" w:space="0" w:color="auto"/>
            <w:bottom w:val="none" w:sz="0" w:space="0" w:color="auto"/>
            <w:right w:val="none" w:sz="0" w:space="0" w:color="auto"/>
          </w:divBdr>
        </w:div>
        <w:div w:id="2067291389">
          <w:marLeft w:val="0"/>
          <w:marRight w:val="0"/>
          <w:marTop w:val="0"/>
          <w:marBottom w:val="0"/>
          <w:divBdr>
            <w:top w:val="none" w:sz="0" w:space="0" w:color="auto"/>
            <w:left w:val="none" w:sz="0" w:space="0" w:color="auto"/>
            <w:bottom w:val="none" w:sz="0" w:space="0" w:color="auto"/>
            <w:right w:val="none" w:sz="0" w:space="0" w:color="auto"/>
          </w:divBdr>
        </w:div>
        <w:div w:id="78602923">
          <w:marLeft w:val="0"/>
          <w:marRight w:val="0"/>
          <w:marTop w:val="0"/>
          <w:marBottom w:val="0"/>
          <w:divBdr>
            <w:top w:val="none" w:sz="0" w:space="0" w:color="auto"/>
            <w:left w:val="none" w:sz="0" w:space="0" w:color="auto"/>
            <w:bottom w:val="none" w:sz="0" w:space="0" w:color="auto"/>
            <w:right w:val="none" w:sz="0" w:space="0" w:color="auto"/>
          </w:divBdr>
        </w:div>
        <w:div w:id="1680422056">
          <w:marLeft w:val="0"/>
          <w:marRight w:val="0"/>
          <w:marTop w:val="0"/>
          <w:marBottom w:val="0"/>
          <w:divBdr>
            <w:top w:val="none" w:sz="0" w:space="0" w:color="auto"/>
            <w:left w:val="none" w:sz="0" w:space="0" w:color="auto"/>
            <w:bottom w:val="none" w:sz="0" w:space="0" w:color="auto"/>
            <w:right w:val="none" w:sz="0" w:space="0" w:color="auto"/>
          </w:divBdr>
        </w:div>
        <w:div w:id="576861571">
          <w:marLeft w:val="0"/>
          <w:marRight w:val="0"/>
          <w:marTop w:val="0"/>
          <w:marBottom w:val="0"/>
          <w:divBdr>
            <w:top w:val="none" w:sz="0" w:space="0" w:color="auto"/>
            <w:left w:val="none" w:sz="0" w:space="0" w:color="auto"/>
            <w:bottom w:val="none" w:sz="0" w:space="0" w:color="auto"/>
            <w:right w:val="none" w:sz="0" w:space="0" w:color="auto"/>
          </w:divBdr>
        </w:div>
        <w:div w:id="1786540916">
          <w:marLeft w:val="0"/>
          <w:marRight w:val="0"/>
          <w:marTop w:val="0"/>
          <w:marBottom w:val="0"/>
          <w:divBdr>
            <w:top w:val="none" w:sz="0" w:space="0" w:color="auto"/>
            <w:left w:val="none" w:sz="0" w:space="0" w:color="auto"/>
            <w:bottom w:val="none" w:sz="0" w:space="0" w:color="auto"/>
            <w:right w:val="none" w:sz="0" w:space="0" w:color="auto"/>
          </w:divBdr>
        </w:div>
      </w:divsChild>
    </w:div>
    <w:div w:id="1652833106">
      <w:bodyDiv w:val="1"/>
      <w:marLeft w:val="0"/>
      <w:marRight w:val="0"/>
      <w:marTop w:val="0"/>
      <w:marBottom w:val="0"/>
      <w:divBdr>
        <w:top w:val="none" w:sz="0" w:space="0" w:color="auto"/>
        <w:left w:val="none" w:sz="0" w:space="0" w:color="auto"/>
        <w:bottom w:val="none" w:sz="0" w:space="0" w:color="auto"/>
        <w:right w:val="none" w:sz="0" w:space="0" w:color="auto"/>
      </w:divBdr>
      <w:divsChild>
        <w:div w:id="47850625">
          <w:marLeft w:val="0"/>
          <w:marRight w:val="0"/>
          <w:marTop w:val="0"/>
          <w:marBottom w:val="0"/>
          <w:divBdr>
            <w:top w:val="none" w:sz="0" w:space="0" w:color="auto"/>
            <w:left w:val="none" w:sz="0" w:space="0" w:color="auto"/>
            <w:bottom w:val="none" w:sz="0" w:space="0" w:color="auto"/>
            <w:right w:val="none" w:sz="0" w:space="0" w:color="auto"/>
          </w:divBdr>
        </w:div>
        <w:div w:id="1921869745">
          <w:marLeft w:val="0"/>
          <w:marRight w:val="0"/>
          <w:marTop w:val="0"/>
          <w:marBottom w:val="0"/>
          <w:divBdr>
            <w:top w:val="none" w:sz="0" w:space="0" w:color="auto"/>
            <w:left w:val="none" w:sz="0" w:space="0" w:color="auto"/>
            <w:bottom w:val="none" w:sz="0" w:space="0" w:color="auto"/>
            <w:right w:val="none" w:sz="0" w:space="0" w:color="auto"/>
          </w:divBdr>
        </w:div>
        <w:div w:id="486289613">
          <w:marLeft w:val="0"/>
          <w:marRight w:val="0"/>
          <w:marTop w:val="0"/>
          <w:marBottom w:val="0"/>
          <w:divBdr>
            <w:top w:val="none" w:sz="0" w:space="0" w:color="auto"/>
            <w:left w:val="none" w:sz="0" w:space="0" w:color="auto"/>
            <w:bottom w:val="none" w:sz="0" w:space="0" w:color="auto"/>
            <w:right w:val="none" w:sz="0" w:space="0" w:color="auto"/>
          </w:divBdr>
        </w:div>
        <w:div w:id="1201017654">
          <w:marLeft w:val="0"/>
          <w:marRight w:val="0"/>
          <w:marTop w:val="0"/>
          <w:marBottom w:val="0"/>
          <w:divBdr>
            <w:top w:val="none" w:sz="0" w:space="0" w:color="auto"/>
            <w:left w:val="none" w:sz="0" w:space="0" w:color="auto"/>
            <w:bottom w:val="none" w:sz="0" w:space="0" w:color="auto"/>
            <w:right w:val="none" w:sz="0" w:space="0" w:color="auto"/>
          </w:divBdr>
        </w:div>
        <w:div w:id="139883766">
          <w:marLeft w:val="0"/>
          <w:marRight w:val="0"/>
          <w:marTop w:val="0"/>
          <w:marBottom w:val="0"/>
          <w:divBdr>
            <w:top w:val="none" w:sz="0" w:space="0" w:color="auto"/>
            <w:left w:val="none" w:sz="0" w:space="0" w:color="auto"/>
            <w:bottom w:val="none" w:sz="0" w:space="0" w:color="auto"/>
            <w:right w:val="none" w:sz="0" w:space="0" w:color="auto"/>
          </w:divBdr>
        </w:div>
        <w:div w:id="601689769">
          <w:marLeft w:val="0"/>
          <w:marRight w:val="0"/>
          <w:marTop w:val="0"/>
          <w:marBottom w:val="0"/>
          <w:divBdr>
            <w:top w:val="none" w:sz="0" w:space="0" w:color="auto"/>
            <w:left w:val="none" w:sz="0" w:space="0" w:color="auto"/>
            <w:bottom w:val="none" w:sz="0" w:space="0" w:color="auto"/>
            <w:right w:val="none" w:sz="0" w:space="0" w:color="auto"/>
          </w:divBdr>
        </w:div>
        <w:div w:id="1740517151">
          <w:marLeft w:val="0"/>
          <w:marRight w:val="0"/>
          <w:marTop w:val="0"/>
          <w:marBottom w:val="0"/>
          <w:divBdr>
            <w:top w:val="none" w:sz="0" w:space="0" w:color="auto"/>
            <w:left w:val="none" w:sz="0" w:space="0" w:color="auto"/>
            <w:bottom w:val="none" w:sz="0" w:space="0" w:color="auto"/>
            <w:right w:val="none" w:sz="0" w:space="0" w:color="auto"/>
          </w:divBdr>
        </w:div>
        <w:div w:id="1358966126">
          <w:marLeft w:val="0"/>
          <w:marRight w:val="0"/>
          <w:marTop w:val="0"/>
          <w:marBottom w:val="0"/>
          <w:divBdr>
            <w:top w:val="none" w:sz="0" w:space="0" w:color="auto"/>
            <w:left w:val="none" w:sz="0" w:space="0" w:color="auto"/>
            <w:bottom w:val="none" w:sz="0" w:space="0" w:color="auto"/>
            <w:right w:val="none" w:sz="0" w:space="0" w:color="auto"/>
          </w:divBdr>
        </w:div>
        <w:div w:id="471943976">
          <w:marLeft w:val="0"/>
          <w:marRight w:val="0"/>
          <w:marTop w:val="0"/>
          <w:marBottom w:val="0"/>
          <w:divBdr>
            <w:top w:val="none" w:sz="0" w:space="0" w:color="auto"/>
            <w:left w:val="none" w:sz="0" w:space="0" w:color="auto"/>
            <w:bottom w:val="none" w:sz="0" w:space="0" w:color="auto"/>
            <w:right w:val="none" w:sz="0" w:space="0" w:color="auto"/>
          </w:divBdr>
          <w:divsChild>
            <w:div w:id="21014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www.dr.dk/nyheder/kultur/historie/vandbaereren-niebuhr-blev-en-af-danmarks-stoerste-opdagelsesrejsen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Hingelberg Winther</dc:creator>
  <cp:keywords/>
  <dc:description/>
  <cp:lastModifiedBy>Tue Hingelberg Winther</cp:lastModifiedBy>
  <cp:revision>3</cp:revision>
  <dcterms:created xsi:type="dcterms:W3CDTF">2025-03-18T13:57:00Z</dcterms:created>
  <dcterms:modified xsi:type="dcterms:W3CDTF">2025-03-18T14:02:00Z</dcterms:modified>
</cp:coreProperties>
</file>