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62D72" w14:textId="77777777" w:rsidR="00794DE4" w:rsidRPr="00794DE4" w:rsidRDefault="00794DE4">
      <w:pPr>
        <w:rPr>
          <w:b/>
          <w:u w:val="single"/>
        </w:rPr>
      </w:pPr>
      <w:r w:rsidRPr="00794DE4">
        <w:rPr>
          <w:b/>
          <w:u w:val="single"/>
        </w:rPr>
        <w:t xml:space="preserve">Opslag fra </w:t>
      </w:r>
      <w:r w:rsidRPr="00794DE4">
        <w:rPr>
          <w:b/>
          <w:i/>
          <w:u w:val="single"/>
        </w:rPr>
        <w:t>Gads Psykologileksikon</w:t>
      </w:r>
      <w:r w:rsidRPr="00794DE4">
        <w:rPr>
          <w:b/>
          <w:u w:val="single"/>
        </w:rPr>
        <w:t>. 2010 Gads Forlag</w:t>
      </w:r>
    </w:p>
    <w:p w14:paraId="170A65ED" w14:textId="77777777" w:rsidR="00794DE4" w:rsidRDefault="00794DE4">
      <w:pPr>
        <w:rPr>
          <w:b/>
        </w:rPr>
      </w:pPr>
    </w:p>
    <w:p w14:paraId="04F50413" w14:textId="77777777" w:rsidR="000934F7" w:rsidRDefault="007C68FE">
      <w:r w:rsidRPr="00794DE4">
        <w:rPr>
          <w:b/>
        </w:rPr>
        <w:t>Mobning:</w:t>
      </w:r>
      <w:r>
        <w:t xml:space="preserve"> En persons gentagne udsættelse for negative handlinger fra en eller flere af de andre medlemmer af gruppen. Hvis der skal være tale om mobning, må denne have det bevidste formål at skade, såre eller nedgøre offeret, og de, der mobber, må være fysisk eller psykisk stærkere end offeret. Mobningen kan være fysisk (i form af slag eller berøvelse af ejendom), verbal (øgenavne, trusler) eller psykisk (udelukkelse, ondsindet sladder). </w:t>
      </w:r>
    </w:p>
    <w:p w14:paraId="46AA119D" w14:textId="77777777" w:rsidR="007C68FE" w:rsidRDefault="007C68FE">
      <w:r>
        <w:t xml:space="preserve">Blandt skolebørn er der 4 grupper: ofre, tyranner, blandede ofre/tyranner og neutrale. Ofrene har typisk dårlig </w:t>
      </w:r>
      <w:r w:rsidRPr="007C68FE">
        <w:rPr>
          <w:i/>
        </w:rPr>
        <w:t>social kognition</w:t>
      </w:r>
      <w:r w:rsidR="002B411B">
        <w:rPr>
          <w:rStyle w:val="Fodnotehenvisning"/>
          <w:i/>
        </w:rPr>
        <w:footnoteReference w:id="1"/>
      </w:r>
      <w:r>
        <w:t xml:space="preserve"> og lavt </w:t>
      </w:r>
      <w:r w:rsidRPr="007C68FE">
        <w:rPr>
          <w:i/>
        </w:rPr>
        <w:t>selvværd,</w:t>
      </w:r>
      <w:r>
        <w:t xml:space="preserve"> mens tyrannerne stik mod den almindelige opfattelse typisk har god social kognition og højt selvværd. De er ikke specielt afviste af flertallet af gruppen, og de er ikke dårligt tilpassede. De er ikke aggressive i den normale betydning, dvs. de er ikke impulsive, og de er ikke tilbøjelige til hurtigt at gribe til fysiske midler i enhver konflikt. Det er derfor en stor misforståelse at forsøge at forklare tyrannernes adfærd ud fra forskningen om </w:t>
      </w:r>
      <w:r w:rsidRPr="007C68FE">
        <w:rPr>
          <w:i/>
        </w:rPr>
        <w:t>aggression</w:t>
      </w:r>
      <w:r>
        <w:t xml:space="preserve">, </w:t>
      </w:r>
      <w:r w:rsidRPr="007C68FE">
        <w:rPr>
          <w:i/>
        </w:rPr>
        <w:t>adfærdsforstyrrelser</w:t>
      </w:r>
      <w:r>
        <w:t xml:space="preserve"> eller </w:t>
      </w:r>
      <w:r w:rsidRPr="007C68FE">
        <w:rPr>
          <w:i/>
        </w:rPr>
        <w:t>selvværd</w:t>
      </w:r>
      <w:r>
        <w:t>. Adfærden skal snarere forstås som et (ofte vellykket) forsøg på at opnå sociale fordele, og derfor er det et fejlgreb at forsøge at bekæmpe mobning ved at ændre tyrannernes sociale kognition. Gruppen af ofre/tyranner bliver af og til mobbet selv. Blandt drenge, der er of</w:t>
      </w:r>
      <w:r w:rsidR="00794DE4">
        <w:t>re/tyranner, er der mange med he</w:t>
      </w:r>
      <w:r>
        <w:t>ftigt temperament, adfærdsforstyrrelser eller aggre</w:t>
      </w:r>
      <w:r w:rsidR="00794DE4">
        <w:t>s</w:t>
      </w:r>
      <w:r>
        <w:t xml:space="preserve">sivitet. </w:t>
      </w:r>
      <w:r w:rsidR="00794DE4">
        <w:t xml:space="preserve">Lærere kan modarbejde børns mobning ved at inddrage hele gruppen og derved mobilisere de neutrale i gruppen, så de ændrer deres passive </w:t>
      </w:r>
      <w:r w:rsidR="00794DE4">
        <w:rPr>
          <w:i/>
        </w:rPr>
        <w:t>holdning</w:t>
      </w:r>
      <w:r w:rsidR="00794DE4">
        <w:t xml:space="preserve"> eller holder op med at belønne tyrannernes adfærd.</w:t>
      </w:r>
    </w:p>
    <w:p w14:paraId="05727D2B" w14:textId="77777777" w:rsidR="00794DE4" w:rsidRDefault="00794DE4"/>
    <w:p w14:paraId="143898E4" w14:textId="77777777" w:rsidR="00794DE4" w:rsidRPr="00794DE4" w:rsidRDefault="00794DE4" w:rsidP="00794DE4">
      <w:pPr>
        <w:ind w:left="1304"/>
      </w:pPr>
      <w:r>
        <w:t xml:space="preserve">Henvisning: </w:t>
      </w:r>
      <w:proofErr w:type="spellStart"/>
      <w:r>
        <w:t>Olweus</w:t>
      </w:r>
      <w:proofErr w:type="spellEnd"/>
      <w:r>
        <w:t xml:space="preserve">, D. (2000): </w:t>
      </w:r>
      <w:r>
        <w:rPr>
          <w:i/>
        </w:rPr>
        <w:t xml:space="preserve">Mobning i skolen. </w:t>
      </w:r>
      <w:r>
        <w:t xml:space="preserve">København: Hans Reitzels Forlag – Svensson, R. (1999): </w:t>
      </w:r>
      <w:proofErr w:type="spellStart"/>
      <w:r>
        <w:t>Mobbare</w:t>
      </w:r>
      <w:proofErr w:type="spellEnd"/>
      <w:r>
        <w:t xml:space="preserve">, offer </w:t>
      </w:r>
      <w:proofErr w:type="spellStart"/>
      <w:r>
        <w:t>och</w:t>
      </w:r>
      <w:proofErr w:type="spellEnd"/>
      <w:r>
        <w:t xml:space="preserve"> </w:t>
      </w:r>
      <w:proofErr w:type="spellStart"/>
      <w:r>
        <w:t>mobbare</w:t>
      </w:r>
      <w:proofErr w:type="spellEnd"/>
      <w:r>
        <w:t xml:space="preserve">/offer. Deres relationer til </w:t>
      </w:r>
      <w:proofErr w:type="spellStart"/>
      <w:r>
        <w:t>familj</w:t>
      </w:r>
      <w:proofErr w:type="spellEnd"/>
      <w:r>
        <w:t xml:space="preserve">, </w:t>
      </w:r>
      <w:proofErr w:type="spellStart"/>
      <w:r>
        <w:t>skola</w:t>
      </w:r>
      <w:proofErr w:type="spellEnd"/>
      <w:r>
        <w:t xml:space="preserve"> </w:t>
      </w:r>
      <w:proofErr w:type="spellStart"/>
      <w:r>
        <w:t>och</w:t>
      </w:r>
      <w:proofErr w:type="spellEnd"/>
      <w:r>
        <w:t xml:space="preserve"> kamrater. </w:t>
      </w:r>
      <w:r>
        <w:rPr>
          <w:i/>
        </w:rPr>
        <w:t>Nordisk Psykologi</w:t>
      </w:r>
      <w:r>
        <w:t>, 51, 41-58.</w:t>
      </w:r>
    </w:p>
    <w:sectPr w:rsidR="00794DE4" w:rsidRPr="00794DE4" w:rsidSect="00D974E0">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58F0B" w14:textId="77777777" w:rsidR="002B411B" w:rsidRDefault="002B411B" w:rsidP="002B411B">
      <w:r>
        <w:separator/>
      </w:r>
    </w:p>
  </w:endnote>
  <w:endnote w:type="continuationSeparator" w:id="0">
    <w:p w14:paraId="55FD59E3" w14:textId="77777777" w:rsidR="002B411B" w:rsidRDefault="002B411B" w:rsidP="002B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E1421" w14:textId="77777777" w:rsidR="002B411B" w:rsidRDefault="002B411B" w:rsidP="002B411B">
      <w:r>
        <w:separator/>
      </w:r>
    </w:p>
  </w:footnote>
  <w:footnote w:type="continuationSeparator" w:id="0">
    <w:p w14:paraId="0FD3A74A" w14:textId="77777777" w:rsidR="002B411B" w:rsidRDefault="002B411B" w:rsidP="002B411B">
      <w:r>
        <w:continuationSeparator/>
      </w:r>
    </w:p>
  </w:footnote>
  <w:footnote w:id="1">
    <w:p w14:paraId="5DB23233" w14:textId="77777777" w:rsidR="002B411B" w:rsidRDefault="002B411B">
      <w:pPr>
        <w:pStyle w:val="Fodnotetekst"/>
      </w:pPr>
      <w:r>
        <w:rPr>
          <w:rStyle w:val="Fodnotehenvisning"/>
        </w:rPr>
        <w:footnoteRef/>
      </w:r>
      <w:r>
        <w:t xml:space="preserve"> Social kognition er et begreb som dækker over de kognitive processer, der ligger til grund for social interaktion. Disse indebærer en persons evne til at opfange, fortolke og reagere på andres menneskers intentioner og adfærd.</w:t>
      </w:r>
      <w:r w:rsidR="00306D96">
        <w:t xml:space="preserve"> (relaterer sig til verbal og non-verbal kommunikation).</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FE"/>
    <w:rsid w:val="000934F7"/>
    <w:rsid w:val="00141E55"/>
    <w:rsid w:val="00277528"/>
    <w:rsid w:val="002B411B"/>
    <w:rsid w:val="00306D96"/>
    <w:rsid w:val="003974F6"/>
    <w:rsid w:val="005E41E1"/>
    <w:rsid w:val="00743F68"/>
    <w:rsid w:val="00794DE4"/>
    <w:rsid w:val="007C68FE"/>
    <w:rsid w:val="00B104F3"/>
    <w:rsid w:val="00C22BF6"/>
    <w:rsid w:val="00D974E0"/>
    <w:rsid w:val="00F2178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D5F2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dnotetekst">
    <w:name w:val="footnote text"/>
    <w:basedOn w:val="Normal"/>
    <w:link w:val="FodnotetekstTegn"/>
    <w:uiPriority w:val="99"/>
    <w:unhideWhenUsed/>
    <w:rsid w:val="002B411B"/>
  </w:style>
  <w:style w:type="character" w:customStyle="1" w:styleId="FodnotetekstTegn">
    <w:name w:val="Fodnotetekst Tegn"/>
    <w:basedOn w:val="Standardskrifttypeiafsnit"/>
    <w:link w:val="Fodnotetekst"/>
    <w:uiPriority w:val="99"/>
    <w:rsid w:val="002B411B"/>
  </w:style>
  <w:style w:type="character" w:styleId="Fodnotehenvisning">
    <w:name w:val="footnote reference"/>
    <w:basedOn w:val="Standardskrifttypeiafsnit"/>
    <w:uiPriority w:val="99"/>
    <w:unhideWhenUsed/>
    <w:rsid w:val="002B411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dnotetekst">
    <w:name w:val="footnote text"/>
    <w:basedOn w:val="Normal"/>
    <w:link w:val="FodnotetekstTegn"/>
    <w:uiPriority w:val="99"/>
    <w:unhideWhenUsed/>
    <w:rsid w:val="002B411B"/>
  </w:style>
  <w:style w:type="character" w:customStyle="1" w:styleId="FodnotetekstTegn">
    <w:name w:val="Fodnotetekst Tegn"/>
    <w:basedOn w:val="Standardskrifttypeiafsnit"/>
    <w:link w:val="Fodnotetekst"/>
    <w:uiPriority w:val="99"/>
    <w:rsid w:val="002B411B"/>
  </w:style>
  <w:style w:type="character" w:styleId="Fodnotehenvisning">
    <w:name w:val="footnote reference"/>
    <w:basedOn w:val="Standardskrifttypeiafsnit"/>
    <w:uiPriority w:val="99"/>
    <w:unhideWhenUsed/>
    <w:rsid w:val="002B41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289</Words>
  <Characters>1626</Characters>
  <Application>Microsoft Macintosh Word</Application>
  <DocSecurity>0</DocSecurity>
  <Lines>25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 Büchert</dc:creator>
  <cp:keywords/>
  <dc:description/>
  <cp:lastModifiedBy>Ditte Büchert</cp:lastModifiedBy>
  <cp:revision>3</cp:revision>
  <dcterms:created xsi:type="dcterms:W3CDTF">2015-11-04T20:57:00Z</dcterms:created>
  <dcterms:modified xsi:type="dcterms:W3CDTF">2019-03-25T20:44:00Z</dcterms:modified>
</cp:coreProperties>
</file>