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F08F" w14:textId="77777777" w:rsidR="009D15F2" w:rsidRDefault="009D15F2" w:rsidP="009D15F2"/>
    <w:p w14:paraId="17638128" w14:textId="77777777" w:rsidR="009D15F2" w:rsidRPr="0010437A" w:rsidRDefault="009D15F2" w:rsidP="009D15F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Notes biographiques</w:t>
      </w:r>
    </w:p>
    <w:p w14:paraId="5F5EA1E3" w14:textId="77777777" w:rsidR="009D15F2" w:rsidRPr="0010437A" w:rsidRDefault="009D15F2" w:rsidP="009D15F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4364F7">
        <w:rPr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08E49FFB" wp14:editId="45DA208C">
            <wp:simplePos x="0" y="0"/>
            <wp:positionH relativeFrom="column">
              <wp:posOffset>-4445</wp:posOffset>
            </wp:positionH>
            <wp:positionV relativeFrom="paragraph">
              <wp:posOffset>200808</wp:posOffset>
            </wp:positionV>
            <wp:extent cx="1898015" cy="2639695"/>
            <wp:effectExtent l="0" t="0" r="6985" b="8255"/>
            <wp:wrapSquare wrapText="bothSides"/>
            <wp:docPr id="2" name="Image 2" descr="Portrait de Léopold Sédar SENG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ait de Léopold Sédar SENG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570CF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Léopold SEDAR SENGHOR</w:t>
      </w:r>
    </w:p>
    <w:p w14:paraId="50758BE4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488489BC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Né à Joal 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>(au Sénégal) en1906.</w:t>
      </w:r>
    </w:p>
    <w:p w14:paraId="1FA4DE52" w14:textId="6C357ECC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Décédé </w:t>
      </w:r>
      <w:r w:rsidR="00405615">
        <w:rPr>
          <w:rFonts w:asciiTheme="majorHAnsi" w:eastAsia="Times New Roman" w:hAnsiTheme="majorHAnsi" w:cs="Arial"/>
          <w:sz w:val="24"/>
          <w:szCs w:val="26"/>
          <w:lang w:eastAsia="fr-FR"/>
        </w:rPr>
        <w:t>(</w:t>
      </w:r>
      <w:r w:rsidR="00405615" w:rsidRPr="003A0F6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Afdød</w:t>
      </w:r>
      <w:r w:rsidR="00405615">
        <w:rPr>
          <w:rFonts w:asciiTheme="majorHAnsi" w:eastAsia="Times New Roman" w:hAnsiTheme="majorHAnsi" w:cs="Arial"/>
          <w:sz w:val="24"/>
          <w:szCs w:val="26"/>
          <w:lang w:eastAsia="fr-FR"/>
        </w:rPr>
        <w:t>)</w:t>
      </w: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à Verson (en France) en 2001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>.</w:t>
      </w:r>
    </w:p>
    <w:p w14:paraId="12F1AE48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Homme politique, écrivain et poète sénégalais.</w:t>
      </w:r>
    </w:p>
    <w:p w14:paraId="5CB7C65D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A été le premier président de la République du Sénégal (1960-1980). </w:t>
      </w:r>
    </w:p>
    <w:p w14:paraId="1141BF32" w14:textId="056FA9F5" w:rsidR="009D15F2" w:rsidRPr="003A0F6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A publié des essais, où il définit la notion de "négritude"</w:t>
      </w:r>
      <w:r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et des recueils de poèmes</w:t>
      </w:r>
      <w:r w:rsidR="003A0F6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 </w:t>
      </w:r>
      <w:r w:rsidR="003A0F6A">
        <w:t>(</w:t>
      </w:r>
      <w:r w:rsidR="003A0F6A" w:rsidRPr="003A0F6A">
        <w:rPr>
          <w:sz w:val="28"/>
          <w:szCs w:val="28"/>
        </w:rPr>
        <w:t>digtsamlinger</w:t>
      </w:r>
      <w:r w:rsidR="003A0F6A" w:rsidRPr="003A0F6A">
        <w:rPr>
          <w:sz w:val="28"/>
          <w:szCs w:val="28"/>
        </w:rPr>
        <w:t>)</w:t>
      </w:r>
    </w:p>
    <w:p w14:paraId="225099BD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A aussi été le premier Africain à siéger à l’Académie française. </w:t>
      </w:r>
    </w:p>
    <w:p w14:paraId="0926A076" w14:textId="77777777" w:rsidR="009D15F2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29E67635" w14:textId="77777777" w:rsidR="009D15F2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09519098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</w:p>
    <w:p w14:paraId="1924D9AF" w14:textId="77777777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Senghor explique en ces termes le concept </w:t>
      </w:r>
      <w:r w:rsidRPr="00405615">
        <w:rPr>
          <w:rFonts w:asciiTheme="majorHAnsi" w:eastAsia="Times New Roman" w:hAnsiTheme="majorHAnsi" w:cs="Arial"/>
          <w:i/>
          <w:sz w:val="24"/>
          <w:szCs w:val="26"/>
          <w:lang w:eastAsia="fr-FR"/>
        </w:rPr>
        <w:t>de Négritude</w:t>
      </w: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> :</w:t>
      </w:r>
    </w:p>
    <w:p w14:paraId="35BFC679" w14:textId="0AA824EE" w:rsidR="009D15F2" w:rsidRPr="0010437A" w:rsidRDefault="009D15F2" w:rsidP="009D15F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6"/>
          <w:lang w:eastAsia="fr-FR"/>
        </w:rPr>
      </w:pP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« La Négritude, c’est l’ensemble des valeurs culturelles du monde noir, telles qu’elles s’expriment dans la vie, les institutions et les œuvres des Noirs. Je dis que c’est là une réalité : un nœud de réalités » </w:t>
      </w:r>
      <w:r w:rsidR="003A0F6A">
        <w:rPr>
          <w:rFonts w:asciiTheme="majorHAnsi" w:eastAsia="Times New Roman" w:hAnsiTheme="majorHAnsi" w:cs="Arial"/>
          <w:sz w:val="24"/>
          <w:szCs w:val="26"/>
          <w:lang w:eastAsia="fr-FR"/>
        </w:rPr>
        <w:t>(</w:t>
      </w:r>
      <w:r w:rsidR="003A0F6A" w:rsidRPr="003A0F6A">
        <w:rPr>
          <w:rFonts w:asciiTheme="majorHAnsi" w:eastAsia="Times New Roman" w:hAnsiTheme="majorHAnsi" w:cs="Arial"/>
          <w:b/>
          <w:sz w:val="24"/>
          <w:szCs w:val="26"/>
          <w:lang w:eastAsia="fr-FR"/>
        </w:rPr>
        <w:t>en knude af virkeligheder</w:t>
      </w:r>
      <w:r w:rsidR="003A0F6A">
        <w:rPr>
          <w:rFonts w:asciiTheme="majorHAnsi" w:eastAsia="Times New Roman" w:hAnsiTheme="majorHAnsi" w:cs="Arial"/>
          <w:sz w:val="24"/>
          <w:szCs w:val="26"/>
          <w:lang w:eastAsia="fr-FR"/>
        </w:rPr>
        <w:t>)</w:t>
      </w:r>
      <w:r w:rsidRPr="0010437A">
        <w:rPr>
          <w:rFonts w:asciiTheme="majorHAnsi" w:eastAsia="Times New Roman" w:hAnsiTheme="majorHAnsi" w:cs="Arial"/>
          <w:sz w:val="24"/>
          <w:szCs w:val="26"/>
          <w:lang w:eastAsia="fr-FR"/>
        </w:rPr>
        <w:t xml:space="preserve">(Liberté 11, Négritude et Humanisme, p. 9). </w:t>
      </w:r>
    </w:p>
    <w:p w14:paraId="192DD6C4" w14:textId="77777777" w:rsidR="00FD7CFA" w:rsidRPr="00FD7CFA" w:rsidRDefault="009D15F2">
      <w:pPr>
        <w:rPr>
          <w:rFonts w:ascii="Arial" w:hAnsi="Arial" w:cs="Arial"/>
          <w:sz w:val="20"/>
          <w:szCs w:val="20"/>
        </w:rPr>
      </w:pPr>
      <w:r w:rsidRPr="004364F7">
        <w:rPr>
          <w:rFonts w:ascii="Arial" w:eastAsia="Times New Roman" w:hAnsi="Arial" w:cs="Arial"/>
          <w:noProof/>
          <w:sz w:val="24"/>
          <w:szCs w:val="26"/>
          <w:lang w:eastAsia="fr-FR"/>
        </w:rPr>
        <w:drawing>
          <wp:inline distT="0" distB="0" distL="0" distR="0" wp14:anchorId="30269915" wp14:editId="53CB9285">
            <wp:extent cx="3785190" cy="3259307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61" cy="32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92FCB1" w14:textId="77777777" w:rsidR="002D372A" w:rsidRPr="00FD7CFA" w:rsidRDefault="002D372A">
      <w:pPr>
        <w:rPr>
          <w:rFonts w:ascii="Arial" w:hAnsi="Arial" w:cs="Arial"/>
          <w:sz w:val="20"/>
          <w:szCs w:val="20"/>
        </w:rPr>
      </w:pPr>
    </w:p>
    <w:sectPr w:rsidR="002D372A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F2"/>
    <w:rsid w:val="002D372A"/>
    <w:rsid w:val="003A0F6A"/>
    <w:rsid w:val="00405615"/>
    <w:rsid w:val="009D15F2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E6C2"/>
  <w15:chartTrackingRefBased/>
  <w15:docId w15:val="{D5C0C731-DEC0-4311-950A-5E6CE489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5F2"/>
    <w:pPr>
      <w:spacing w:after="160" w:line="259" w:lineRule="auto"/>
    </w:pPr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2" ma:contentTypeDescription="Opret et nyt dokument." ma:contentTypeScope="" ma:versionID="ad764545b636ff5316c2112f3c2b5f20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db889f7c9d566218fbda59442d52843c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BAAA-0966-4491-8465-4791C6CF406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a5743137-2acd-4d9a-b697-6e1d6cf9065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49583-DE0A-4C72-94E7-BA9DAF42F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65655-20F8-4027-AFAB-B22DB0735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2</cp:revision>
  <dcterms:created xsi:type="dcterms:W3CDTF">2024-11-14T13:15:00Z</dcterms:created>
  <dcterms:modified xsi:type="dcterms:W3CDTF">2024-11-14T13:15:00Z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