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48BF04" w14:textId="77777777" w:rsidR="00146F76" w:rsidRDefault="00146F76" w:rsidP="00146F76">
      <w:pPr>
        <w:pStyle w:val="Overskrift1"/>
        <w:rPr>
          <w:lang w:val="de-DE"/>
        </w:rPr>
      </w:pPr>
      <w:r>
        <w:rPr>
          <w:lang w:val="de-DE"/>
        </w:rPr>
        <w:t>Szene 10-17 – Partner- und Gruppenarbeit</w:t>
      </w:r>
    </w:p>
    <w:p w14:paraId="59D4C2E2" w14:textId="77777777" w:rsidR="00146F76" w:rsidRPr="00AE6C1E" w:rsidRDefault="00146F76" w:rsidP="00D47B8E">
      <w:pPr>
        <w:spacing w:after="0"/>
        <w:rPr>
          <w:b/>
          <w:sz w:val="24"/>
          <w:lang w:val="de-DE"/>
        </w:rPr>
      </w:pPr>
    </w:p>
    <w:p w14:paraId="52454E6A" w14:textId="77777777" w:rsidR="00D47B8E" w:rsidRPr="00984393" w:rsidRDefault="00D47B8E" w:rsidP="00984393">
      <w:pPr>
        <w:pStyle w:val="Overskrift2"/>
        <w:numPr>
          <w:ilvl w:val="0"/>
          <w:numId w:val="5"/>
        </w:numPr>
        <w:rPr>
          <w:color w:val="auto"/>
          <w:lang w:val="de-DE"/>
        </w:rPr>
      </w:pPr>
      <w:r w:rsidRPr="00984393">
        <w:rPr>
          <w:color w:val="auto"/>
          <w:lang w:val="de-DE"/>
        </w:rPr>
        <w:t>Partnerarbeit: Wortschatz + Grammatik (besonders Präpositionen mit DAT./AKK.)</w:t>
      </w:r>
    </w:p>
    <w:p w14:paraId="47DE0B14" w14:textId="77777777" w:rsidR="00D47B8E" w:rsidRPr="005A1823" w:rsidRDefault="00D47B8E" w:rsidP="00D47B8E">
      <w:pPr>
        <w:spacing w:after="0"/>
        <w:rPr>
          <w:i/>
          <w:szCs w:val="20"/>
        </w:rPr>
      </w:pPr>
      <w:proofErr w:type="spellStart"/>
      <w:r w:rsidRPr="005A1823">
        <w:rPr>
          <w:i/>
          <w:szCs w:val="20"/>
        </w:rPr>
        <w:t>heimkehren</w:t>
      </w:r>
      <w:proofErr w:type="spellEnd"/>
      <w:r w:rsidRPr="005A1823">
        <w:rPr>
          <w:i/>
          <w:szCs w:val="20"/>
        </w:rPr>
        <w:t xml:space="preserve">: vende hjem  //  </w:t>
      </w:r>
      <w:proofErr w:type="spellStart"/>
      <w:r w:rsidRPr="005A1823">
        <w:rPr>
          <w:i/>
          <w:szCs w:val="20"/>
        </w:rPr>
        <w:t>Heimkehr</w:t>
      </w:r>
      <w:proofErr w:type="spellEnd"/>
      <w:r w:rsidRPr="005A1823">
        <w:rPr>
          <w:i/>
          <w:szCs w:val="20"/>
        </w:rPr>
        <w:t xml:space="preserve"> f: </w:t>
      </w:r>
      <w:proofErr w:type="spellStart"/>
      <w:r w:rsidRPr="005A1823">
        <w:rPr>
          <w:i/>
          <w:szCs w:val="20"/>
        </w:rPr>
        <w:t>hjemvenden</w:t>
      </w:r>
      <w:proofErr w:type="spellEnd"/>
      <w:r w:rsidRPr="005A1823">
        <w:rPr>
          <w:i/>
          <w:szCs w:val="20"/>
        </w:rPr>
        <w:t xml:space="preserve">, hjemkomst  //  </w:t>
      </w:r>
      <w:proofErr w:type="spellStart"/>
      <w:r w:rsidRPr="005A1823">
        <w:rPr>
          <w:i/>
          <w:szCs w:val="20"/>
        </w:rPr>
        <w:t>Heimkehrer</w:t>
      </w:r>
      <w:proofErr w:type="spellEnd"/>
      <w:r w:rsidRPr="005A1823">
        <w:rPr>
          <w:i/>
          <w:szCs w:val="20"/>
        </w:rPr>
        <w:t xml:space="preserve"> m: hjemvendende (fra krigsfangenskab)</w:t>
      </w:r>
    </w:p>
    <w:p w14:paraId="2C5BDE8D" w14:textId="77777777" w:rsidR="00D47B8E" w:rsidRPr="005A1823" w:rsidRDefault="00D47B8E" w:rsidP="00D47B8E">
      <w:pPr>
        <w:spacing w:after="0"/>
        <w:rPr>
          <w:i/>
          <w:szCs w:val="20"/>
        </w:rPr>
      </w:pPr>
    </w:p>
    <w:p w14:paraId="5B758A5B" w14:textId="77777777" w:rsidR="00D47B8E" w:rsidRPr="005A1823" w:rsidRDefault="00D47B8E" w:rsidP="00D47B8E">
      <w:pPr>
        <w:spacing w:after="0"/>
        <w:rPr>
          <w:szCs w:val="20"/>
        </w:rPr>
      </w:pPr>
      <w:r w:rsidRPr="005A1823">
        <w:rPr>
          <w:szCs w:val="20"/>
        </w:rPr>
        <w:t xml:space="preserve">1.   Richard er en ”hjemvendende”: </w:t>
      </w:r>
    </w:p>
    <w:p w14:paraId="4749BBAC" w14:textId="77777777" w:rsidR="00D47B8E" w:rsidRPr="005A1823" w:rsidRDefault="00D47B8E" w:rsidP="00D47B8E">
      <w:pPr>
        <w:spacing w:after="0"/>
        <w:rPr>
          <w:szCs w:val="20"/>
        </w:rPr>
      </w:pPr>
      <w:r w:rsidRPr="005A1823">
        <w:rPr>
          <w:szCs w:val="20"/>
        </w:rPr>
        <w:t xml:space="preserve">2.   Han har været i russisk fangenskab </w:t>
      </w:r>
      <w:r w:rsidRPr="005A1823">
        <w:rPr>
          <w:i/>
          <w:szCs w:val="20"/>
        </w:rPr>
        <w:t>(</w:t>
      </w:r>
      <w:proofErr w:type="spellStart"/>
      <w:r w:rsidRPr="005A1823">
        <w:rPr>
          <w:i/>
          <w:szCs w:val="20"/>
        </w:rPr>
        <w:t>Gefangenschaft</w:t>
      </w:r>
      <w:proofErr w:type="spellEnd"/>
      <w:r w:rsidRPr="005A1823">
        <w:rPr>
          <w:i/>
          <w:szCs w:val="20"/>
        </w:rPr>
        <w:t xml:space="preserve"> f)</w:t>
      </w:r>
      <w:r w:rsidRPr="005A1823">
        <w:rPr>
          <w:szCs w:val="20"/>
        </w:rPr>
        <w:t>:</w:t>
      </w:r>
    </w:p>
    <w:p w14:paraId="72B17D90" w14:textId="432DA18B" w:rsidR="00D47B8E" w:rsidRPr="005A1823" w:rsidRDefault="00D47B8E" w:rsidP="00D47B8E">
      <w:pPr>
        <w:spacing w:after="0"/>
        <w:rPr>
          <w:szCs w:val="20"/>
        </w:rPr>
      </w:pPr>
      <w:r w:rsidRPr="005A1823">
        <w:rPr>
          <w:szCs w:val="20"/>
        </w:rPr>
        <w:t>3.   Familien har fået et brev – i brevet</w:t>
      </w:r>
      <w:r w:rsidR="004B39A1">
        <w:rPr>
          <w:szCs w:val="20"/>
        </w:rPr>
        <w:t xml:space="preserve"> (</w:t>
      </w:r>
      <w:proofErr w:type="spellStart"/>
      <w:r w:rsidR="004B39A1">
        <w:rPr>
          <w:szCs w:val="20"/>
        </w:rPr>
        <w:t>præp</w:t>
      </w:r>
      <w:proofErr w:type="spellEnd"/>
      <w:r w:rsidR="004B39A1">
        <w:rPr>
          <w:szCs w:val="20"/>
        </w:rPr>
        <w:t xml:space="preserve">. m. </w:t>
      </w:r>
      <w:proofErr w:type="spellStart"/>
      <w:r w:rsidR="004B39A1">
        <w:rPr>
          <w:szCs w:val="20"/>
        </w:rPr>
        <w:t>akk</w:t>
      </w:r>
      <w:proofErr w:type="spellEnd"/>
      <w:r w:rsidR="004B39A1">
        <w:rPr>
          <w:szCs w:val="20"/>
        </w:rPr>
        <w:t>. / dat., sted)</w:t>
      </w:r>
      <w:r w:rsidRPr="005A1823">
        <w:rPr>
          <w:szCs w:val="20"/>
        </w:rPr>
        <w:t xml:space="preserve"> står, at han vender hjem</w:t>
      </w:r>
      <w:r w:rsidR="004B39A1">
        <w:rPr>
          <w:szCs w:val="20"/>
        </w:rPr>
        <w:t xml:space="preserve"> (ordstilling i ledsætninger)</w:t>
      </w:r>
      <w:r w:rsidRPr="005A1823">
        <w:rPr>
          <w:szCs w:val="20"/>
        </w:rPr>
        <w:t>:</w:t>
      </w:r>
    </w:p>
    <w:p w14:paraId="1E2AF37A" w14:textId="21122964" w:rsidR="00D47B8E" w:rsidRPr="005A1823" w:rsidRDefault="00D47B8E" w:rsidP="00D47B8E">
      <w:pPr>
        <w:spacing w:after="0"/>
        <w:rPr>
          <w:szCs w:val="20"/>
        </w:rPr>
      </w:pPr>
      <w:r w:rsidRPr="005A1823">
        <w:rPr>
          <w:szCs w:val="20"/>
        </w:rPr>
        <w:t xml:space="preserve">4.   Christa har tårer </w:t>
      </w:r>
      <w:r w:rsidRPr="005A1823">
        <w:rPr>
          <w:i/>
          <w:szCs w:val="20"/>
        </w:rPr>
        <w:t>(</w:t>
      </w:r>
      <w:proofErr w:type="spellStart"/>
      <w:r w:rsidRPr="005A1823">
        <w:rPr>
          <w:i/>
          <w:szCs w:val="20"/>
        </w:rPr>
        <w:t>Tränen</w:t>
      </w:r>
      <w:proofErr w:type="spellEnd"/>
      <w:r w:rsidRPr="005A1823">
        <w:rPr>
          <w:i/>
          <w:szCs w:val="20"/>
        </w:rPr>
        <w:t>)</w:t>
      </w:r>
      <w:r w:rsidRPr="005A1823">
        <w:rPr>
          <w:szCs w:val="20"/>
        </w:rPr>
        <w:t xml:space="preserve"> i øjnene</w:t>
      </w:r>
      <w:r w:rsidR="004B39A1">
        <w:rPr>
          <w:szCs w:val="20"/>
        </w:rPr>
        <w:t xml:space="preserve"> (sted)</w:t>
      </w:r>
      <w:r w:rsidRPr="005A1823">
        <w:rPr>
          <w:szCs w:val="20"/>
        </w:rPr>
        <w:t>, da hun læser brevet</w:t>
      </w:r>
      <w:r w:rsidR="004B39A1">
        <w:rPr>
          <w:szCs w:val="20"/>
        </w:rPr>
        <w:t xml:space="preserve"> (ordstilling ledsætninger)</w:t>
      </w:r>
      <w:r w:rsidRPr="005A1823">
        <w:rPr>
          <w:szCs w:val="20"/>
        </w:rPr>
        <w:t>:</w:t>
      </w:r>
    </w:p>
    <w:p w14:paraId="70CB5407" w14:textId="6E616692" w:rsidR="00D47B8E" w:rsidRPr="005A1823" w:rsidRDefault="00D47B8E" w:rsidP="00D47B8E">
      <w:pPr>
        <w:spacing w:after="0"/>
        <w:rPr>
          <w:szCs w:val="20"/>
        </w:rPr>
      </w:pPr>
      <w:r w:rsidRPr="005A1823">
        <w:rPr>
          <w:szCs w:val="20"/>
        </w:rPr>
        <w:t>5.   På banegården</w:t>
      </w:r>
      <w:r w:rsidR="004B39A1">
        <w:rPr>
          <w:szCs w:val="20"/>
        </w:rPr>
        <w:t xml:space="preserve"> (sted)</w:t>
      </w:r>
      <w:r w:rsidRPr="005A1823">
        <w:rPr>
          <w:szCs w:val="20"/>
        </w:rPr>
        <w:t xml:space="preserve"> venter de på Richard:</w:t>
      </w:r>
    </w:p>
    <w:p w14:paraId="43638009" w14:textId="16F8B7C4" w:rsidR="00D47B8E" w:rsidRPr="005A1823" w:rsidRDefault="00D47B8E" w:rsidP="00D47B8E">
      <w:pPr>
        <w:spacing w:after="0"/>
        <w:rPr>
          <w:szCs w:val="20"/>
        </w:rPr>
      </w:pPr>
      <w:r w:rsidRPr="005A1823">
        <w:rPr>
          <w:szCs w:val="20"/>
        </w:rPr>
        <w:t>6.   Faderen tager datteren i sine arme</w:t>
      </w:r>
      <w:r w:rsidR="004B39A1">
        <w:rPr>
          <w:szCs w:val="20"/>
        </w:rPr>
        <w:t xml:space="preserve"> (retning)</w:t>
      </w:r>
      <w:r w:rsidRPr="005A1823">
        <w:rPr>
          <w:szCs w:val="20"/>
        </w:rPr>
        <w:t xml:space="preserve"> og tror, at det er Christa</w:t>
      </w:r>
      <w:r w:rsidR="004B39A1">
        <w:rPr>
          <w:szCs w:val="20"/>
        </w:rPr>
        <w:t xml:space="preserve"> (ordstilling ledsætninger)</w:t>
      </w:r>
      <w:r w:rsidRPr="005A1823">
        <w:rPr>
          <w:szCs w:val="20"/>
        </w:rPr>
        <w:t xml:space="preserve">. </w:t>
      </w:r>
    </w:p>
    <w:p w14:paraId="5B33BDE6" w14:textId="0BE20959" w:rsidR="00D47B8E" w:rsidRPr="005A1823" w:rsidRDefault="00D47B8E" w:rsidP="00D47B8E">
      <w:pPr>
        <w:spacing w:after="0"/>
        <w:rPr>
          <w:szCs w:val="20"/>
        </w:rPr>
      </w:pPr>
      <w:r w:rsidRPr="005A1823">
        <w:rPr>
          <w:szCs w:val="20"/>
        </w:rPr>
        <w:t xml:space="preserve">7.   Matthias blev født, da faderen var ved </w:t>
      </w:r>
      <w:r w:rsidRPr="005A1823">
        <w:rPr>
          <w:i/>
          <w:szCs w:val="20"/>
        </w:rPr>
        <w:t>(an)</w:t>
      </w:r>
      <w:r w:rsidRPr="005A1823">
        <w:rPr>
          <w:szCs w:val="20"/>
        </w:rPr>
        <w:t xml:space="preserve"> fronten</w:t>
      </w:r>
      <w:r w:rsidR="004B39A1">
        <w:rPr>
          <w:szCs w:val="20"/>
        </w:rPr>
        <w:t xml:space="preserve"> (sted + ordstil. </w:t>
      </w:r>
      <w:proofErr w:type="spellStart"/>
      <w:r w:rsidR="004B39A1">
        <w:rPr>
          <w:szCs w:val="20"/>
        </w:rPr>
        <w:t>ledsætn</w:t>
      </w:r>
      <w:proofErr w:type="spellEnd"/>
      <w:r w:rsidR="004B39A1">
        <w:rPr>
          <w:szCs w:val="20"/>
        </w:rPr>
        <w:t>.)</w:t>
      </w:r>
      <w:r w:rsidRPr="005A1823">
        <w:rPr>
          <w:szCs w:val="20"/>
        </w:rPr>
        <w:t>:</w:t>
      </w:r>
    </w:p>
    <w:p w14:paraId="6B08F838" w14:textId="77777777" w:rsidR="00D47B8E" w:rsidRPr="005A1823" w:rsidRDefault="00D47B8E" w:rsidP="00D47B8E">
      <w:pPr>
        <w:spacing w:after="0"/>
        <w:rPr>
          <w:szCs w:val="20"/>
        </w:rPr>
      </w:pPr>
      <w:r w:rsidRPr="005A1823">
        <w:rPr>
          <w:szCs w:val="20"/>
        </w:rPr>
        <w:t>8.   Faderen måtte til (</w:t>
      </w:r>
      <w:r w:rsidRPr="005A1823">
        <w:rPr>
          <w:i/>
          <w:szCs w:val="20"/>
        </w:rPr>
        <w:t xml:space="preserve">an) </w:t>
      </w:r>
      <w:r w:rsidRPr="005A1823">
        <w:rPr>
          <w:szCs w:val="20"/>
        </w:rPr>
        <w:t xml:space="preserve">fronten, inden </w:t>
      </w:r>
      <w:r w:rsidRPr="005A1823">
        <w:rPr>
          <w:i/>
          <w:szCs w:val="20"/>
        </w:rPr>
        <w:t>(</w:t>
      </w:r>
      <w:proofErr w:type="spellStart"/>
      <w:r w:rsidRPr="005A1823">
        <w:rPr>
          <w:i/>
          <w:szCs w:val="20"/>
        </w:rPr>
        <w:t>bevor</w:t>
      </w:r>
      <w:proofErr w:type="spellEnd"/>
      <w:r w:rsidRPr="005A1823">
        <w:rPr>
          <w:i/>
          <w:szCs w:val="20"/>
        </w:rPr>
        <w:t>)</w:t>
      </w:r>
      <w:r w:rsidRPr="005A1823">
        <w:rPr>
          <w:szCs w:val="20"/>
        </w:rPr>
        <w:t xml:space="preserve"> Matthias blev født:</w:t>
      </w:r>
    </w:p>
    <w:p w14:paraId="52276A1D" w14:textId="77777777" w:rsidR="00D47B8E" w:rsidRPr="005A1823" w:rsidRDefault="00D47B8E" w:rsidP="00D47B8E">
      <w:pPr>
        <w:spacing w:after="0"/>
        <w:rPr>
          <w:szCs w:val="20"/>
        </w:rPr>
      </w:pPr>
      <w:r w:rsidRPr="005A1823">
        <w:rPr>
          <w:szCs w:val="20"/>
        </w:rPr>
        <w:t xml:space="preserve">9.   Moderen viser stolt manden sin knejpe: </w:t>
      </w:r>
    </w:p>
    <w:p w14:paraId="4D1EB86B" w14:textId="77777777" w:rsidR="00D47B8E" w:rsidRPr="005A1823" w:rsidRDefault="00D47B8E" w:rsidP="00D47B8E">
      <w:pPr>
        <w:spacing w:after="0"/>
        <w:rPr>
          <w:szCs w:val="20"/>
        </w:rPr>
      </w:pPr>
      <w:r w:rsidRPr="005A1823">
        <w:rPr>
          <w:szCs w:val="20"/>
        </w:rPr>
        <w:t xml:space="preserve">10. Richard bryder sig ikke om </w:t>
      </w:r>
      <w:r w:rsidRPr="005A1823">
        <w:rPr>
          <w:i/>
          <w:szCs w:val="20"/>
        </w:rPr>
        <w:t>(</w:t>
      </w:r>
      <w:proofErr w:type="spellStart"/>
      <w:r w:rsidRPr="005A1823">
        <w:rPr>
          <w:i/>
          <w:szCs w:val="20"/>
        </w:rPr>
        <w:t>mögen</w:t>
      </w:r>
      <w:proofErr w:type="spellEnd"/>
      <w:r w:rsidRPr="005A1823">
        <w:rPr>
          <w:i/>
          <w:szCs w:val="20"/>
        </w:rPr>
        <w:t>)</w:t>
      </w:r>
      <w:r w:rsidRPr="005A1823">
        <w:rPr>
          <w:szCs w:val="20"/>
        </w:rPr>
        <w:t xml:space="preserve">, at moderen arbejder bag bardisken </w:t>
      </w:r>
      <w:r w:rsidRPr="005A1823">
        <w:rPr>
          <w:i/>
          <w:szCs w:val="20"/>
        </w:rPr>
        <w:t>(</w:t>
      </w:r>
      <w:proofErr w:type="spellStart"/>
      <w:r w:rsidRPr="005A1823">
        <w:rPr>
          <w:i/>
          <w:szCs w:val="20"/>
        </w:rPr>
        <w:t>Theke</w:t>
      </w:r>
      <w:proofErr w:type="spellEnd"/>
      <w:r w:rsidRPr="005A1823">
        <w:rPr>
          <w:i/>
          <w:szCs w:val="20"/>
        </w:rPr>
        <w:t xml:space="preserve"> f)</w:t>
      </w:r>
      <w:r w:rsidRPr="005A1823">
        <w:rPr>
          <w:szCs w:val="20"/>
        </w:rPr>
        <w:t>:</w:t>
      </w:r>
    </w:p>
    <w:p w14:paraId="2E95D191" w14:textId="77777777" w:rsidR="00D47B8E" w:rsidRPr="005A1823" w:rsidRDefault="00D47B8E" w:rsidP="00D47B8E">
      <w:pPr>
        <w:spacing w:after="0"/>
        <w:rPr>
          <w:szCs w:val="20"/>
        </w:rPr>
      </w:pPr>
      <w:r w:rsidRPr="005A1823">
        <w:rPr>
          <w:szCs w:val="20"/>
        </w:rPr>
        <w:t xml:space="preserve">11. I det hele taget </w:t>
      </w:r>
      <w:r w:rsidRPr="005A1823">
        <w:rPr>
          <w:i/>
          <w:szCs w:val="20"/>
        </w:rPr>
        <w:t>(</w:t>
      </w:r>
      <w:proofErr w:type="spellStart"/>
      <w:r w:rsidRPr="005A1823">
        <w:rPr>
          <w:i/>
          <w:szCs w:val="20"/>
        </w:rPr>
        <w:t>überhaupt</w:t>
      </w:r>
      <w:proofErr w:type="spellEnd"/>
      <w:r w:rsidRPr="005A1823">
        <w:rPr>
          <w:szCs w:val="20"/>
        </w:rPr>
        <w:t>) er hans hjemkomst uden glæde:</w:t>
      </w:r>
    </w:p>
    <w:p w14:paraId="44956258" w14:textId="77777777" w:rsidR="00D47B8E" w:rsidRPr="00AE6C1E" w:rsidRDefault="00D47B8E" w:rsidP="00D47B8E">
      <w:pPr>
        <w:spacing w:after="0"/>
        <w:rPr>
          <w:sz w:val="24"/>
        </w:rPr>
      </w:pPr>
      <w:r w:rsidRPr="00AE6C1E">
        <w:rPr>
          <w:sz w:val="24"/>
        </w:rPr>
        <w:t xml:space="preserve"> </w:t>
      </w:r>
    </w:p>
    <w:p w14:paraId="31EAAC6D" w14:textId="77777777" w:rsidR="000E0A90" w:rsidRDefault="000E0A90" w:rsidP="00984393">
      <w:pPr>
        <w:pStyle w:val="Overskrift2"/>
        <w:numPr>
          <w:ilvl w:val="0"/>
          <w:numId w:val="5"/>
        </w:numPr>
        <w:rPr>
          <w:lang w:val="de-DE"/>
        </w:rPr>
      </w:pPr>
      <w:r w:rsidRPr="00984393">
        <w:rPr>
          <w:color w:val="auto"/>
          <w:lang w:val="de-DE"/>
        </w:rPr>
        <w:t>Szene 10-17 – Gruppenarbeit</w:t>
      </w:r>
      <w:r w:rsidRPr="000E0A90">
        <w:rPr>
          <w:lang w:val="de-DE"/>
        </w:rPr>
        <w:t xml:space="preserve"> </w:t>
      </w:r>
    </w:p>
    <w:p w14:paraId="619DCF4F" w14:textId="77777777" w:rsidR="00EF2C83" w:rsidRPr="00EF2C83" w:rsidRDefault="00EF2C83" w:rsidP="00EF2C83">
      <w:pPr>
        <w:pStyle w:val="Listeafsnit"/>
        <w:numPr>
          <w:ilvl w:val="0"/>
          <w:numId w:val="1"/>
        </w:numPr>
        <w:spacing w:after="0"/>
        <w:rPr>
          <w:bCs/>
          <w:lang w:val="en-US"/>
        </w:rPr>
      </w:pPr>
      <w:r w:rsidRPr="00EF2C83">
        <w:rPr>
          <w:bCs/>
          <w:lang w:val="en-US"/>
        </w:rPr>
        <w:t>Sissel, Patrik, Johanne, Bjørn, Ida</w:t>
      </w:r>
    </w:p>
    <w:p w14:paraId="7E26ED80" w14:textId="77777777" w:rsidR="00EF2C83" w:rsidRPr="00EF2C83" w:rsidRDefault="00EF2C83" w:rsidP="00EF2C83">
      <w:pPr>
        <w:pStyle w:val="Listeafsnit"/>
        <w:numPr>
          <w:ilvl w:val="0"/>
          <w:numId w:val="1"/>
        </w:numPr>
        <w:spacing w:after="0"/>
        <w:rPr>
          <w:bCs/>
          <w:lang w:val="en-US"/>
        </w:rPr>
      </w:pPr>
      <w:r w:rsidRPr="00EF2C83">
        <w:rPr>
          <w:bCs/>
          <w:lang w:val="en-US"/>
        </w:rPr>
        <w:t>Ali, Marcus, Caroline, Manasse, Sofie</w:t>
      </w:r>
    </w:p>
    <w:p w14:paraId="3672459B" w14:textId="77777777" w:rsidR="00EF2C83" w:rsidRPr="00EF2C83" w:rsidRDefault="00EF2C83" w:rsidP="00EF2C83">
      <w:pPr>
        <w:pStyle w:val="Listeafsnit"/>
        <w:numPr>
          <w:ilvl w:val="0"/>
          <w:numId w:val="1"/>
        </w:numPr>
        <w:spacing w:after="0"/>
        <w:rPr>
          <w:bCs/>
          <w:lang w:val="en-US"/>
        </w:rPr>
      </w:pPr>
      <w:r w:rsidRPr="00EF2C83">
        <w:rPr>
          <w:bCs/>
          <w:lang w:val="en-US"/>
        </w:rPr>
        <w:t>Mikkel, Jannick, Tobias, Sebastian</w:t>
      </w:r>
    </w:p>
    <w:p w14:paraId="58E519C2" w14:textId="77777777" w:rsidR="00EF2C83" w:rsidRPr="00EF2C83" w:rsidRDefault="00EF2C83" w:rsidP="00EF2C83">
      <w:pPr>
        <w:pStyle w:val="Listeafsnit"/>
        <w:numPr>
          <w:ilvl w:val="0"/>
          <w:numId w:val="1"/>
        </w:numPr>
        <w:spacing w:after="0"/>
        <w:rPr>
          <w:bCs/>
          <w:lang w:val="en-US"/>
        </w:rPr>
      </w:pPr>
      <w:r w:rsidRPr="00EF2C83">
        <w:rPr>
          <w:bCs/>
          <w:lang w:val="en-US"/>
        </w:rPr>
        <w:t>Line, Isabella, Emil, Nikoline</w:t>
      </w:r>
    </w:p>
    <w:p w14:paraId="60F1B96E" w14:textId="681A0822" w:rsidR="005A1823" w:rsidRPr="00AA2BEB" w:rsidRDefault="00EF2C83" w:rsidP="00EF2C83">
      <w:pPr>
        <w:pStyle w:val="Listeafsnit"/>
        <w:numPr>
          <w:ilvl w:val="0"/>
          <w:numId w:val="1"/>
        </w:numPr>
        <w:spacing w:after="0"/>
        <w:rPr>
          <w:bCs/>
          <w:lang w:val="en-US"/>
        </w:rPr>
      </w:pPr>
      <w:r w:rsidRPr="00EF2C83">
        <w:rPr>
          <w:bCs/>
          <w:lang w:val="en-US"/>
        </w:rPr>
        <w:t>Mathilde, Helena, Nikolai, Lau</w:t>
      </w:r>
    </w:p>
    <w:p w14:paraId="3463A5C6" w14:textId="77777777" w:rsidR="005A1823" w:rsidRPr="00AA2BEB" w:rsidRDefault="005A1823" w:rsidP="005A1823">
      <w:pPr>
        <w:spacing w:after="0"/>
        <w:rPr>
          <w:bCs/>
          <w:lang w:val="en-US"/>
        </w:rPr>
      </w:pPr>
    </w:p>
    <w:p w14:paraId="6DDB7D96" w14:textId="77777777" w:rsidR="005A1823" w:rsidRPr="00AA2BEB" w:rsidRDefault="005A1823" w:rsidP="005A1823">
      <w:pPr>
        <w:pStyle w:val="Listeafsnit"/>
        <w:numPr>
          <w:ilvl w:val="0"/>
          <w:numId w:val="2"/>
        </w:numPr>
        <w:spacing w:after="0"/>
        <w:rPr>
          <w:bCs/>
          <w:lang w:val="de-DE"/>
        </w:rPr>
      </w:pPr>
      <w:r w:rsidRPr="00AA2BEB">
        <w:rPr>
          <w:bCs/>
          <w:lang w:val="de-DE"/>
        </w:rPr>
        <w:t>Referat der Handlung in den Szenen 11, 12, 15, 16, 17</w:t>
      </w:r>
    </w:p>
    <w:p w14:paraId="186DC979" w14:textId="77777777" w:rsidR="005A1823" w:rsidRPr="00AA2BEB" w:rsidRDefault="005A1823" w:rsidP="005A1823">
      <w:pPr>
        <w:pStyle w:val="Listeafsnit"/>
        <w:spacing w:after="0"/>
        <w:rPr>
          <w:bCs/>
          <w:lang w:val="de-DE"/>
        </w:rPr>
      </w:pPr>
      <w:r w:rsidRPr="00AA2BEB">
        <w:rPr>
          <w:bCs/>
          <w:lang w:val="de-DE"/>
        </w:rPr>
        <w:t>Wer? Wo? Was? Wie? Warum?</w:t>
      </w:r>
    </w:p>
    <w:p w14:paraId="46D6E2AD" w14:textId="77777777" w:rsidR="005A1823" w:rsidRPr="00AA2BEB" w:rsidRDefault="005A1823" w:rsidP="005A1823">
      <w:pPr>
        <w:pStyle w:val="Listeafsnit"/>
        <w:numPr>
          <w:ilvl w:val="0"/>
          <w:numId w:val="2"/>
        </w:numPr>
        <w:spacing w:after="0"/>
        <w:rPr>
          <w:bCs/>
          <w:lang w:val="de-DE"/>
        </w:rPr>
      </w:pPr>
      <w:r w:rsidRPr="00AA2BEB">
        <w:rPr>
          <w:bCs/>
          <w:lang w:val="de-DE"/>
        </w:rPr>
        <w:t xml:space="preserve">Welche Stimmung herrscht bei Ingrid, Christa und Bruno </w:t>
      </w:r>
      <w:r w:rsidRPr="00AA2BEB">
        <w:rPr>
          <w:bCs/>
          <w:i/>
          <w:u w:val="single"/>
          <w:lang w:val="de-DE"/>
        </w:rPr>
        <w:t>vor</w:t>
      </w:r>
      <w:r w:rsidRPr="00AA2BEB">
        <w:rPr>
          <w:bCs/>
          <w:lang w:val="de-DE"/>
        </w:rPr>
        <w:t xml:space="preserve"> der Begegnung </w:t>
      </w:r>
      <w:r w:rsidRPr="00AA2BEB">
        <w:rPr>
          <w:bCs/>
          <w:i/>
          <w:lang w:val="de-DE"/>
        </w:rPr>
        <w:t>(</w:t>
      </w:r>
      <w:proofErr w:type="spellStart"/>
      <w:r w:rsidRPr="00AA2BEB">
        <w:rPr>
          <w:bCs/>
          <w:i/>
          <w:lang w:val="de-DE"/>
        </w:rPr>
        <w:t>møde</w:t>
      </w:r>
      <w:proofErr w:type="spellEnd"/>
      <w:r w:rsidRPr="00AA2BEB">
        <w:rPr>
          <w:bCs/>
          <w:i/>
          <w:lang w:val="de-DE"/>
        </w:rPr>
        <w:t xml:space="preserve">) </w:t>
      </w:r>
      <w:r w:rsidRPr="00AA2BEB">
        <w:rPr>
          <w:bCs/>
          <w:lang w:val="de-DE"/>
        </w:rPr>
        <w:t>mit dem Vater? (Szene 12)</w:t>
      </w:r>
    </w:p>
    <w:p w14:paraId="3CC2D7C5" w14:textId="77777777" w:rsidR="005A1823" w:rsidRPr="00AA2BEB" w:rsidRDefault="005A1823" w:rsidP="005A1823">
      <w:pPr>
        <w:pStyle w:val="Listeafsnit"/>
        <w:numPr>
          <w:ilvl w:val="0"/>
          <w:numId w:val="2"/>
        </w:numPr>
        <w:spacing w:after="0"/>
        <w:rPr>
          <w:bCs/>
          <w:lang w:val="de-DE"/>
        </w:rPr>
      </w:pPr>
      <w:r w:rsidRPr="00AA2BEB">
        <w:rPr>
          <w:bCs/>
          <w:lang w:val="de-DE"/>
        </w:rPr>
        <w:t xml:space="preserve">Wie reagieren sie alle auf die Heimkehr </w:t>
      </w:r>
      <w:r w:rsidRPr="00AA2BEB">
        <w:rPr>
          <w:bCs/>
          <w:i/>
          <w:lang w:val="de-DE"/>
        </w:rPr>
        <w:t>(</w:t>
      </w:r>
      <w:proofErr w:type="spellStart"/>
      <w:r w:rsidRPr="00AA2BEB">
        <w:rPr>
          <w:bCs/>
          <w:i/>
          <w:lang w:val="de-DE"/>
        </w:rPr>
        <w:t>hjemkomst</w:t>
      </w:r>
      <w:proofErr w:type="spellEnd"/>
      <w:r w:rsidRPr="00AA2BEB">
        <w:rPr>
          <w:bCs/>
          <w:i/>
          <w:lang w:val="de-DE"/>
        </w:rPr>
        <w:t xml:space="preserve">) </w:t>
      </w:r>
      <w:r w:rsidRPr="00AA2BEB">
        <w:rPr>
          <w:bCs/>
          <w:lang w:val="de-DE"/>
        </w:rPr>
        <w:t>von Richard? (Szene 16)</w:t>
      </w:r>
    </w:p>
    <w:p w14:paraId="19DC8100" w14:textId="77777777" w:rsidR="005A1823" w:rsidRPr="00AA2BEB" w:rsidRDefault="005A1823" w:rsidP="005A1823">
      <w:pPr>
        <w:spacing w:after="0"/>
        <w:rPr>
          <w:bCs/>
          <w:lang w:val="de-DE"/>
        </w:rPr>
      </w:pPr>
      <w:r w:rsidRPr="00AA2BEB">
        <w:rPr>
          <w:bCs/>
          <w:lang w:val="de-DE"/>
        </w:rPr>
        <w:t xml:space="preserve">-Christa (die Mutter): </w:t>
      </w:r>
      <w:r w:rsidRPr="00AA2BEB">
        <w:rPr>
          <w:bCs/>
          <w:lang w:val="de-DE"/>
        </w:rPr>
        <w:tab/>
        <w:t xml:space="preserve">Sie ist  </w:t>
      </w:r>
    </w:p>
    <w:p w14:paraId="3B4DAE13" w14:textId="77777777" w:rsidR="005A1823" w:rsidRPr="00AA2BEB" w:rsidRDefault="005A1823" w:rsidP="005A1823">
      <w:pPr>
        <w:spacing w:after="0"/>
        <w:rPr>
          <w:bCs/>
          <w:lang w:val="de-DE"/>
        </w:rPr>
      </w:pPr>
      <w:r w:rsidRPr="00AA2BEB">
        <w:rPr>
          <w:bCs/>
          <w:lang w:val="de-DE"/>
        </w:rPr>
        <w:t>-Ingrid (die Tochter)</w:t>
      </w:r>
    </w:p>
    <w:p w14:paraId="2E1BD6E9" w14:textId="77777777" w:rsidR="005A1823" w:rsidRPr="00AA2BEB" w:rsidRDefault="005A1823" w:rsidP="005A1823">
      <w:pPr>
        <w:spacing w:after="0"/>
        <w:rPr>
          <w:bCs/>
          <w:lang w:val="de-DE"/>
        </w:rPr>
      </w:pPr>
      <w:r w:rsidRPr="00AA2BEB">
        <w:rPr>
          <w:bCs/>
          <w:lang w:val="de-DE"/>
        </w:rPr>
        <w:t>-Bruno (der Sohn)</w:t>
      </w:r>
    </w:p>
    <w:p w14:paraId="7D107179" w14:textId="77777777" w:rsidR="005A1823" w:rsidRPr="00AA2BEB" w:rsidRDefault="005A1823" w:rsidP="005A1823">
      <w:pPr>
        <w:spacing w:after="0"/>
        <w:rPr>
          <w:bCs/>
          <w:lang w:val="de-DE"/>
        </w:rPr>
      </w:pPr>
      <w:r w:rsidRPr="00AA2BEB">
        <w:rPr>
          <w:bCs/>
          <w:lang w:val="de-DE"/>
        </w:rPr>
        <w:t>-Matthias (der kleine Sohn)</w:t>
      </w:r>
    </w:p>
    <w:p w14:paraId="7ADE1E13" w14:textId="77777777" w:rsidR="005A1823" w:rsidRPr="00AA2BEB" w:rsidRDefault="005A1823" w:rsidP="005A1823">
      <w:pPr>
        <w:spacing w:after="0"/>
        <w:rPr>
          <w:bCs/>
          <w:lang w:val="de-DE"/>
        </w:rPr>
      </w:pPr>
    </w:p>
    <w:p w14:paraId="3634A721" w14:textId="77777777" w:rsidR="005A1823" w:rsidRPr="00AA2BEB" w:rsidRDefault="005A1823" w:rsidP="005A1823">
      <w:pPr>
        <w:pStyle w:val="Listeafsnit"/>
        <w:numPr>
          <w:ilvl w:val="0"/>
          <w:numId w:val="2"/>
        </w:numPr>
        <w:spacing w:after="0"/>
        <w:rPr>
          <w:bCs/>
          <w:lang w:val="de-DE"/>
        </w:rPr>
      </w:pPr>
      <w:r w:rsidRPr="00AA2BEB">
        <w:rPr>
          <w:bCs/>
          <w:lang w:val="de-DE"/>
        </w:rPr>
        <w:t>Was macht die Situation so schwierig für den Vater?</w:t>
      </w:r>
    </w:p>
    <w:p w14:paraId="6E6C015F" w14:textId="2CEE3387" w:rsidR="00AF5083" w:rsidRPr="005A1823" w:rsidRDefault="005A1823" w:rsidP="005A1823">
      <w:pPr>
        <w:pStyle w:val="Listeafsnit"/>
        <w:numPr>
          <w:ilvl w:val="0"/>
          <w:numId w:val="2"/>
        </w:numPr>
        <w:spacing w:after="0"/>
        <w:rPr>
          <w:bCs/>
          <w:lang w:val="de-DE"/>
        </w:rPr>
      </w:pPr>
      <w:r w:rsidRPr="00AA2BEB">
        <w:rPr>
          <w:bCs/>
          <w:lang w:val="de-DE"/>
        </w:rPr>
        <w:t>Was erfährt Ihr in diesen ersten Szenen über die Situation im Nachkriegsdeutschland?</w:t>
      </w:r>
    </w:p>
    <w:sectPr w:rsidR="00AF5083" w:rsidRPr="005A1823" w:rsidSect="007A3C29">
      <w:pgSz w:w="11906" w:h="16838"/>
      <w:pgMar w:top="1134" w:right="1021" w:bottom="1134" w:left="124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2967F3"/>
    <w:multiLevelType w:val="hybridMultilevel"/>
    <w:tmpl w:val="39DC1DBC"/>
    <w:lvl w:ilvl="0" w:tplc="04060015">
      <w:start w:val="1"/>
      <w:numFmt w:val="upperLetter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5745D3"/>
    <w:multiLevelType w:val="hybridMultilevel"/>
    <w:tmpl w:val="04884462"/>
    <w:lvl w:ilvl="0" w:tplc="50D6AA70">
      <w:start w:val="1"/>
      <w:numFmt w:val="upperLetter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26307F"/>
    <w:multiLevelType w:val="hybridMultilevel"/>
    <w:tmpl w:val="5212D198"/>
    <w:lvl w:ilvl="0" w:tplc="04060015">
      <w:start w:val="1"/>
      <w:numFmt w:val="upperLetter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6E16D5"/>
    <w:multiLevelType w:val="hybridMultilevel"/>
    <w:tmpl w:val="BCB4CF6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E265D3"/>
    <w:multiLevelType w:val="hybridMultilevel"/>
    <w:tmpl w:val="BCB4CF6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0294828">
    <w:abstractNumId w:val="4"/>
  </w:num>
  <w:num w:numId="2" w16cid:durableId="279651066">
    <w:abstractNumId w:val="3"/>
  </w:num>
  <w:num w:numId="3" w16cid:durableId="1488860377">
    <w:abstractNumId w:val="0"/>
  </w:num>
  <w:num w:numId="4" w16cid:durableId="1845784840">
    <w:abstractNumId w:val="2"/>
  </w:num>
  <w:num w:numId="5" w16cid:durableId="16031451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B8E"/>
    <w:rsid w:val="000E0A90"/>
    <w:rsid w:val="00146F76"/>
    <w:rsid w:val="001B247B"/>
    <w:rsid w:val="002C3802"/>
    <w:rsid w:val="004B39A1"/>
    <w:rsid w:val="005A1823"/>
    <w:rsid w:val="007A3C29"/>
    <w:rsid w:val="007F4329"/>
    <w:rsid w:val="00984393"/>
    <w:rsid w:val="00AE6C1E"/>
    <w:rsid w:val="00AF5083"/>
    <w:rsid w:val="00BD00C8"/>
    <w:rsid w:val="00D47B8E"/>
    <w:rsid w:val="00EF2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02825"/>
  <w15:chartTrackingRefBased/>
  <w15:docId w15:val="{9DD6B36E-BABB-427D-BC5C-1FD077C42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46F7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8439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46F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eafsnit">
    <w:name w:val="List Paragraph"/>
    <w:basedOn w:val="Normal"/>
    <w:uiPriority w:val="34"/>
    <w:qFormat/>
    <w:rsid w:val="000E0A90"/>
    <w:pPr>
      <w:ind w:left="720"/>
      <w:contextualSpacing/>
    </w:pPr>
  </w:style>
  <w:style w:type="character" w:customStyle="1" w:styleId="Overskrift2Tegn">
    <w:name w:val="Overskrift 2 Tegn"/>
    <w:basedOn w:val="Standardskrifttypeiafsnit"/>
    <w:link w:val="Overskrift2"/>
    <w:uiPriority w:val="9"/>
    <w:rsid w:val="0098439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248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Malte Gemzøe (MG | VHG)</dc:creator>
  <cp:keywords/>
  <dc:description/>
  <cp:lastModifiedBy>Malte Heebøll Gemzøe</cp:lastModifiedBy>
  <cp:revision>10</cp:revision>
  <dcterms:created xsi:type="dcterms:W3CDTF">2017-04-25T06:40:00Z</dcterms:created>
  <dcterms:modified xsi:type="dcterms:W3CDTF">2024-11-18T11:50:00Z</dcterms:modified>
</cp:coreProperties>
</file>