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F5A1C" w14:textId="0540584F" w:rsidR="00654335" w:rsidRPr="00E236A9" w:rsidRDefault="00E236A9">
      <w:pPr>
        <w:rPr>
          <w:sz w:val="52"/>
          <w:szCs w:val="52"/>
        </w:rPr>
      </w:pPr>
      <w:r w:rsidRPr="00E236A9">
        <w:rPr>
          <w:sz w:val="52"/>
          <w:szCs w:val="52"/>
        </w:rPr>
        <w:t>Bowlbys tilknytningsfaser</w:t>
      </w:r>
    </w:p>
    <w:p w14:paraId="24F566A4" w14:textId="77777777" w:rsidR="00E236A9" w:rsidRDefault="00E236A9"/>
    <w:p w14:paraId="44827401" w14:textId="77777777" w:rsidR="00E236A9" w:rsidRPr="00E236A9" w:rsidRDefault="00E236A9" w:rsidP="00E236A9">
      <w:pPr>
        <w:shd w:val="clear" w:color="auto" w:fill="FFFFFF"/>
        <w:outlineLvl w:val="1"/>
        <w:rPr>
          <w:rFonts w:ascii="var(--font-title)" w:eastAsia="Times New Roman" w:hAnsi="var(--font-title)" w:cs="Noto Sans"/>
          <w:b/>
          <w:bCs/>
          <w:color w:val="333333"/>
          <w:sz w:val="36"/>
          <w:szCs w:val="36"/>
          <w:lang w:eastAsia="da-DK"/>
        </w:rPr>
      </w:pPr>
      <w:r w:rsidRPr="00E236A9">
        <w:rPr>
          <w:rFonts w:ascii="var(--font-title)" w:eastAsia="Times New Roman" w:hAnsi="var(--font-title)" w:cs="Noto Sans"/>
          <w:b/>
          <w:bCs/>
          <w:color w:val="333333"/>
          <w:sz w:val="36"/>
          <w:szCs w:val="36"/>
          <w:lang w:eastAsia="da-DK"/>
        </w:rPr>
        <w:t>Begyndende tilknytning (2-7 mdr.)</w:t>
      </w:r>
    </w:p>
    <w:p w14:paraId="5BA92E8B" w14:textId="77777777" w:rsidR="00E236A9" w:rsidRPr="00E236A9" w:rsidRDefault="00E236A9" w:rsidP="00E236A9">
      <w:pPr>
        <w:shd w:val="clear" w:color="auto" w:fill="FFFFFF"/>
        <w:spacing w:before="100" w:beforeAutospacing="1" w:after="100" w:afterAutospacing="1"/>
        <w:rPr>
          <w:rFonts w:ascii="var(--font-content)" w:eastAsia="Times New Roman" w:hAnsi="var(--font-content)" w:cs="Noto Sans"/>
          <w:color w:val="333333"/>
          <w:sz w:val="26"/>
          <w:szCs w:val="26"/>
          <w:lang w:eastAsia="da-DK"/>
        </w:rPr>
      </w:pPr>
      <w:r w:rsidRPr="00E236A9">
        <w:rPr>
          <w:rFonts w:ascii="var(--font-content)" w:eastAsia="Times New Roman" w:hAnsi="var(--font-content)" w:cs="Noto Sans"/>
          <w:color w:val="333333"/>
          <w:sz w:val="26"/>
          <w:szCs w:val="26"/>
          <w:lang w:eastAsia="da-DK"/>
        </w:rPr>
        <w:t>Bowlby taler om en begyndende tilknytning i perioden fra 2 til 6-8 måneder. Barnet begynder nu at vise, at det tydeligt foretrækker forældrene eller nogle få omsorgspersoner frem for andre. Det smiler, griner og pludrer mere frit med forældrene og beroliges hurtigere, når det tages op af dem.</w:t>
      </w:r>
    </w:p>
    <w:p w14:paraId="046B5EB8" w14:textId="77777777" w:rsidR="00E236A9" w:rsidRPr="00E236A9" w:rsidRDefault="00E236A9" w:rsidP="00E236A9">
      <w:pPr>
        <w:shd w:val="clear" w:color="auto" w:fill="FFFFFF"/>
        <w:rPr>
          <w:rFonts w:ascii="var(--font-content)" w:eastAsia="Times New Roman" w:hAnsi="var(--font-content)" w:cs="Noto Sans"/>
          <w:color w:val="333333"/>
          <w:sz w:val="26"/>
          <w:szCs w:val="26"/>
          <w:lang w:eastAsia="da-DK"/>
        </w:rPr>
      </w:pPr>
      <w:r w:rsidRPr="00E236A9">
        <w:rPr>
          <w:rFonts w:ascii="var(--font-content)" w:eastAsia="Times New Roman" w:hAnsi="var(--font-content)" w:cs="Noto Sans"/>
          <w:color w:val="333333"/>
          <w:sz w:val="26"/>
          <w:szCs w:val="26"/>
          <w:lang w:eastAsia="da-DK"/>
        </w:rPr>
        <w:t>I takt med at barnet deltager i ansigt-til-ansigt-samspil med forældrene og lærer, at dets egne reaktioner kan påvirke forældrene, begynder det også at forvente, at forældrene reagerer på bestemte måder, når det forsøger at "kommunikere" med dem. Selv om barnet kan genkende forældrene og skelne dem fra andre, savner det dem dog ikke, hvis det adskilles fra dem, og kan forholdsvis let passes af andre. Barnet kan imidlertid i sådanne situationer vise tegn på uro og forvirring, fordi det nu ikke kan etablere det samspil, det er vant til.</w:t>
      </w:r>
    </w:p>
    <w:p w14:paraId="261D729E" w14:textId="77777777" w:rsidR="00E236A9" w:rsidRPr="00E236A9" w:rsidRDefault="00E236A9" w:rsidP="00E236A9">
      <w:pPr>
        <w:shd w:val="clear" w:color="auto" w:fill="FFFFFF"/>
        <w:outlineLvl w:val="1"/>
        <w:rPr>
          <w:rFonts w:ascii="var(--font-title)" w:eastAsia="Times New Roman" w:hAnsi="var(--font-title)" w:cs="Noto Sans"/>
          <w:b/>
          <w:bCs/>
          <w:color w:val="333333"/>
          <w:sz w:val="36"/>
          <w:szCs w:val="36"/>
          <w:lang w:eastAsia="da-DK"/>
        </w:rPr>
      </w:pPr>
      <w:r w:rsidRPr="00E236A9">
        <w:rPr>
          <w:rFonts w:ascii="var(--font-title)" w:eastAsia="Times New Roman" w:hAnsi="var(--font-title)" w:cs="Noto Sans"/>
          <w:b/>
          <w:bCs/>
          <w:color w:val="333333"/>
          <w:sz w:val="36"/>
          <w:szCs w:val="36"/>
          <w:lang w:eastAsia="da-DK"/>
        </w:rPr>
        <w:t>Selektiv tilknytning (7-24 mdr.)</w:t>
      </w:r>
    </w:p>
    <w:p w14:paraId="52C2CC99" w14:textId="77777777" w:rsidR="00E236A9" w:rsidRPr="00E236A9" w:rsidRDefault="00E236A9" w:rsidP="00E236A9">
      <w:pPr>
        <w:shd w:val="clear" w:color="auto" w:fill="FFFFFF"/>
        <w:spacing w:beforeAutospacing="1" w:afterAutospacing="1"/>
        <w:rPr>
          <w:rFonts w:ascii="var(--font-content)" w:eastAsia="Times New Roman" w:hAnsi="var(--font-content)" w:cs="Noto Sans"/>
          <w:color w:val="333333"/>
          <w:sz w:val="26"/>
          <w:szCs w:val="26"/>
          <w:lang w:eastAsia="da-DK"/>
        </w:rPr>
      </w:pPr>
      <w:r w:rsidRPr="00E236A9">
        <w:rPr>
          <w:rFonts w:ascii="var(--font-content)" w:eastAsia="Times New Roman" w:hAnsi="var(--font-content)" w:cs="Noto Sans"/>
          <w:color w:val="333333"/>
          <w:sz w:val="26"/>
          <w:szCs w:val="26"/>
          <w:lang w:eastAsia="da-DK"/>
        </w:rPr>
        <w:t>Ifølge tilknytningsteorien udvikler barnet en </w:t>
      </w:r>
      <w:r w:rsidRPr="00E236A9">
        <w:rPr>
          <w:rFonts w:ascii="var(--font-content)" w:eastAsia="Times New Roman" w:hAnsi="var(--font-content)" w:cs="Noto Sans"/>
          <w:i/>
          <w:iCs/>
          <w:color w:val="333333"/>
          <w:sz w:val="26"/>
          <w:szCs w:val="26"/>
          <w:bdr w:val="none" w:sz="0" w:space="0" w:color="auto" w:frame="1"/>
          <w:lang w:eastAsia="da-DK"/>
        </w:rPr>
        <w:t>selektiv tilknytning</w:t>
      </w:r>
      <w:r w:rsidRPr="00E236A9">
        <w:rPr>
          <w:rFonts w:ascii="var(--font-content)" w:eastAsia="Times New Roman" w:hAnsi="var(--font-content)" w:cs="Noto Sans"/>
          <w:color w:val="333333"/>
          <w:sz w:val="26"/>
          <w:szCs w:val="26"/>
          <w:lang w:eastAsia="da-DK"/>
        </w:rPr>
        <w:t> til de primære omsorgspersoner i perioden fra 7-24 måneder. Barnets tilknytningsadfærd retter sig nu mod ganske få udvalgte personer. Når barnet adskilles fra dem, optræder der </w:t>
      </w:r>
      <w:r w:rsidRPr="00E236A9">
        <w:rPr>
          <w:rFonts w:ascii="var(--font-content)" w:eastAsia="Times New Roman" w:hAnsi="var(--font-content)" w:cs="Noto Sans"/>
          <w:i/>
          <w:iCs/>
          <w:color w:val="333333"/>
          <w:sz w:val="26"/>
          <w:szCs w:val="26"/>
          <w:bdr w:val="none" w:sz="0" w:space="0" w:color="auto" w:frame="1"/>
          <w:lang w:eastAsia="da-DK"/>
        </w:rPr>
        <w:t>separationsangs</w:t>
      </w:r>
      <w:r w:rsidRPr="00E236A9">
        <w:rPr>
          <w:rFonts w:ascii="var(--font-content)" w:eastAsia="Times New Roman" w:hAnsi="var(--font-content)" w:cs="Noto Sans"/>
          <w:color w:val="333333"/>
          <w:sz w:val="26"/>
          <w:szCs w:val="26"/>
          <w:lang w:eastAsia="da-DK"/>
        </w:rPr>
        <w:t>t, og barnet omgås fremmede med en vis forsigtighed. Bruger man separationsangsten som en tegn på, hvornår den selektive tilknytning til omsorgspersonerne er udviklet, viser undersøgelser, at børn ikke udviser </w:t>
      </w:r>
      <w:r w:rsidRPr="00E236A9">
        <w:rPr>
          <w:rFonts w:ascii="var(--font-content)" w:eastAsia="Times New Roman" w:hAnsi="var(--font-content)" w:cs="Noto Sans"/>
          <w:color w:val="333333"/>
          <w:sz w:val="26"/>
          <w:szCs w:val="26"/>
          <w:bdr w:val="none" w:sz="0" w:space="0" w:color="auto" w:frame="1"/>
          <w:lang w:eastAsia="da-DK"/>
        </w:rPr>
        <w:t>separationsangst</w:t>
      </w:r>
      <w:r w:rsidRPr="00E236A9">
        <w:rPr>
          <w:rFonts w:ascii="var(--font-content)" w:eastAsia="Times New Roman" w:hAnsi="var(--font-content)" w:cs="Noto Sans"/>
          <w:color w:val="333333"/>
          <w:sz w:val="26"/>
          <w:szCs w:val="26"/>
          <w:lang w:eastAsia="da-DK"/>
        </w:rPr>
        <w:t> eller søgen efter omsorgspersonerne, hvis de adskilles fra dem før syv-måneders alderen, for eksempel i forbindelse med at blive afleveret i vuggestuen. Op til denne alder er barnet fuldt ud tilfreds med at blive passet af andre end forældrene, selv af helt ukendte personer. Det savner dem tilsyneladende ikke. Men fra omkring syv-måneders alderen begynder separationsangsten at blive tydelig. Barnet protesterer imod adskillelse fra omsorgspersonerne, og det reagerer nu ikke længere blot med tilknytningsadfærd, når de er til stede, men det søger dem også aktivt, når de ikke er til stede.</w:t>
      </w:r>
    </w:p>
    <w:p w14:paraId="162FE213" w14:textId="77777777" w:rsidR="00E236A9" w:rsidRPr="00E236A9" w:rsidRDefault="00E236A9" w:rsidP="00E236A9">
      <w:pPr>
        <w:shd w:val="clear" w:color="auto" w:fill="FFFFFF"/>
        <w:rPr>
          <w:rFonts w:ascii="var(--font-content)" w:eastAsia="Times New Roman" w:hAnsi="var(--font-content)" w:cs="Noto Sans"/>
          <w:color w:val="333333"/>
          <w:sz w:val="26"/>
          <w:szCs w:val="26"/>
          <w:lang w:eastAsia="da-DK"/>
        </w:rPr>
      </w:pPr>
      <w:r w:rsidRPr="00E236A9">
        <w:rPr>
          <w:rFonts w:ascii="var(--font-content)" w:eastAsia="Times New Roman" w:hAnsi="var(--font-content)" w:cs="Noto Sans"/>
          <w:color w:val="333333"/>
          <w:sz w:val="26"/>
          <w:szCs w:val="26"/>
          <w:lang w:eastAsia="da-DK"/>
        </w:rPr>
        <w:t>Bowlby konkluderer, at fra og med tredje kvartal i barnets første leveår er de primære omsorgspersoner ikke længere udskiftelige. Barnet er nået så langt i sin udvikling, at det nu ikke blot kan genkende omsorgspersonerne blandt andre personer, men det kan nu også </w:t>
      </w:r>
      <w:r w:rsidRPr="00E236A9">
        <w:rPr>
          <w:rFonts w:ascii="var(--font-content)" w:eastAsia="Times New Roman" w:hAnsi="var(--font-content)" w:cs="Noto Sans"/>
          <w:i/>
          <w:iCs/>
          <w:color w:val="333333"/>
          <w:sz w:val="26"/>
          <w:szCs w:val="26"/>
          <w:bdr w:val="none" w:sz="0" w:space="0" w:color="auto" w:frame="1"/>
          <w:lang w:eastAsia="da-DK"/>
        </w:rPr>
        <w:t>genkalde</w:t>
      </w:r>
      <w:r w:rsidRPr="00E236A9">
        <w:rPr>
          <w:rFonts w:ascii="var(--font-content)" w:eastAsia="Times New Roman" w:hAnsi="var(--font-content)" w:cs="Noto Sans"/>
          <w:color w:val="333333"/>
          <w:sz w:val="26"/>
          <w:szCs w:val="26"/>
          <w:lang w:eastAsia="da-DK"/>
        </w:rPr>
        <w:t> dem i hukommelsen, når de ikke er til stede. Barnet har med andre ord udviklet en kognitiv kapacitet til at huske omsorgspersonerne, og dermed er savnet og angsten for separation kommet ind i barnets verden.</w:t>
      </w:r>
    </w:p>
    <w:p w14:paraId="5CB0D78D" w14:textId="77777777" w:rsidR="00E236A9" w:rsidRDefault="00E236A9"/>
    <w:sectPr w:rsidR="00E236A9" w:rsidSect="00E075E9">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title)">
    <w:altName w:val="Cambria"/>
    <w:panose1 w:val="020B0604020202020204"/>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var(--font-conten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6A9"/>
    <w:rsid w:val="00654335"/>
    <w:rsid w:val="00E075E9"/>
    <w:rsid w:val="00E236A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2A9D2EC6"/>
  <w15:chartTrackingRefBased/>
  <w15:docId w15:val="{60D347D5-05CD-4B49-9572-C1D9BCD19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gn"/>
    <w:uiPriority w:val="9"/>
    <w:qFormat/>
    <w:rsid w:val="00E236A9"/>
    <w:pPr>
      <w:spacing w:before="100" w:beforeAutospacing="1" w:after="100" w:afterAutospacing="1"/>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E236A9"/>
    <w:rPr>
      <w:rFonts w:ascii="Times New Roman" w:eastAsia="Times New Roman" w:hAnsi="Times New Roman" w:cs="Times New Roman"/>
      <w:b/>
      <w:bCs/>
      <w:sz w:val="36"/>
      <w:szCs w:val="36"/>
      <w:lang w:eastAsia="da-DK"/>
    </w:rPr>
  </w:style>
  <w:style w:type="paragraph" w:styleId="NormalWeb">
    <w:name w:val="Normal (Web)"/>
    <w:basedOn w:val="Normal"/>
    <w:uiPriority w:val="99"/>
    <w:semiHidden/>
    <w:unhideWhenUsed/>
    <w:rsid w:val="00E236A9"/>
    <w:pPr>
      <w:spacing w:before="100" w:beforeAutospacing="1" w:after="100" w:afterAutospacing="1"/>
    </w:pPr>
    <w:rPr>
      <w:rFonts w:ascii="Times New Roman" w:eastAsia="Times New Roman" w:hAnsi="Times New Roman" w:cs="Times New Roman"/>
      <w:lang w:eastAsia="da-DK"/>
    </w:rPr>
  </w:style>
  <w:style w:type="character" w:styleId="Fremhv">
    <w:name w:val="Emphasis"/>
    <w:basedOn w:val="Standardskrifttypeiafsnit"/>
    <w:uiPriority w:val="20"/>
    <w:qFormat/>
    <w:rsid w:val="00E236A9"/>
    <w:rPr>
      <w:i/>
      <w:iCs/>
    </w:rPr>
  </w:style>
  <w:style w:type="character" w:customStyle="1" w:styleId="index">
    <w:name w:val="index"/>
    <w:basedOn w:val="Standardskrifttypeiafsnit"/>
    <w:rsid w:val="00E23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15066">
      <w:bodyDiv w:val="1"/>
      <w:marLeft w:val="0"/>
      <w:marRight w:val="0"/>
      <w:marTop w:val="0"/>
      <w:marBottom w:val="0"/>
      <w:divBdr>
        <w:top w:val="none" w:sz="0" w:space="0" w:color="auto"/>
        <w:left w:val="none" w:sz="0" w:space="0" w:color="auto"/>
        <w:bottom w:val="none" w:sz="0" w:space="0" w:color="auto"/>
        <w:right w:val="none" w:sz="0" w:space="0" w:color="auto"/>
      </w:divBdr>
      <w:divsChild>
        <w:div w:id="192885445">
          <w:marLeft w:val="0"/>
          <w:marRight w:val="0"/>
          <w:marTop w:val="0"/>
          <w:marBottom w:val="0"/>
          <w:divBdr>
            <w:top w:val="none" w:sz="0" w:space="0" w:color="DDDDDD"/>
            <w:left w:val="none" w:sz="0" w:space="0" w:color="DDDDDD"/>
            <w:bottom w:val="none" w:sz="0" w:space="0" w:color="DDDDDD"/>
            <w:right w:val="none" w:sz="0" w:space="0" w:color="DDDDDD"/>
          </w:divBdr>
          <w:divsChild>
            <w:div w:id="1811286621">
              <w:marLeft w:val="0"/>
              <w:marRight w:val="0"/>
              <w:marTop w:val="0"/>
              <w:marBottom w:val="0"/>
              <w:divBdr>
                <w:top w:val="none" w:sz="0" w:space="0" w:color="DDDDDD"/>
                <w:left w:val="none" w:sz="0" w:space="0" w:color="DDDDDD"/>
                <w:bottom w:val="none" w:sz="0" w:space="0" w:color="DDDDDD"/>
                <w:right w:val="none" w:sz="0" w:space="0" w:color="DDDDDD"/>
              </w:divBdr>
              <w:divsChild>
                <w:div w:id="1101224750">
                  <w:marLeft w:val="0"/>
                  <w:marRight w:val="0"/>
                  <w:marTop w:val="0"/>
                  <w:marBottom w:val="0"/>
                  <w:divBdr>
                    <w:top w:val="none" w:sz="0" w:space="0" w:color="DDDDDD"/>
                    <w:left w:val="none" w:sz="0" w:space="0" w:color="DDDDDD"/>
                    <w:bottom w:val="none" w:sz="0" w:space="0" w:color="DDDDDD"/>
                    <w:right w:val="none" w:sz="0" w:space="0" w:color="DDDDDD"/>
                  </w:divBdr>
                  <w:divsChild>
                    <w:div w:id="564266770">
                      <w:marLeft w:val="0"/>
                      <w:marRight w:val="0"/>
                      <w:marTop w:val="0"/>
                      <w:marBottom w:val="0"/>
                      <w:divBdr>
                        <w:top w:val="none" w:sz="0" w:space="0" w:color="DDDDDD"/>
                        <w:left w:val="none" w:sz="0" w:space="0" w:color="DDDDDD"/>
                        <w:bottom w:val="none" w:sz="0" w:space="0" w:color="DDDDDD"/>
                        <w:right w:val="none" w:sz="0" w:space="0" w:color="DDDDDD"/>
                      </w:divBdr>
                    </w:div>
                  </w:divsChild>
                </w:div>
                <w:div w:id="961108070">
                  <w:marLeft w:val="0"/>
                  <w:marRight w:val="0"/>
                  <w:marTop w:val="0"/>
                  <w:marBottom w:val="0"/>
                  <w:divBdr>
                    <w:top w:val="none" w:sz="0" w:space="0" w:color="DDDDDD"/>
                    <w:left w:val="none" w:sz="0" w:space="0" w:color="DDDDDD"/>
                    <w:bottom w:val="none" w:sz="0" w:space="0" w:color="DDDDDD"/>
                    <w:right w:val="none" w:sz="0" w:space="0" w:color="DDDDDD"/>
                  </w:divBdr>
                  <w:divsChild>
                    <w:div w:id="310985601">
                      <w:marLeft w:val="0"/>
                      <w:marRight w:val="0"/>
                      <w:marTop w:val="0"/>
                      <w:marBottom w:val="0"/>
                      <w:divBdr>
                        <w:top w:val="none" w:sz="0" w:space="0" w:color="DDDDDD"/>
                        <w:left w:val="none" w:sz="0" w:space="0" w:color="DDDDDD"/>
                        <w:bottom w:val="none" w:sz="0" w:space="0" w:color="DDDDDD"/>
                        <w:right w:val="none" w:sz="0" w:space="0" w:color="DDDDDD"/>
                      </w:divBdr>
                      <w:divsChild>
                        <w:div w:id="696933019">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780954748">
          <w:marLeft w:val="0"/>
          <w:marRight w:val="0"/>
          <w:marTop w:val="0"/>
          <w:marBottom w:val="0"/>
          <w:divBdr>
            <w:top w:val="none" w:sz="0" w:space="0" w:color="DDDDDD"/>
            <w:left w:val="none" w:sz="0" w:space="0" w:color="DDDDDD"/>
            <w:bottom w:val="none" w:sz="0" w:space="0" w:color="DDDDDD"/>
            <w:right w:val="none" w:sz="0" w:space="0" w:color="DDDDDD"/>
          </w:divBdr>
          <w:divsChild>
            <w:div w:id="1837064910">
              <w:marLeft w:val="0"/>
              <w:marRight w:val="0"/>
              <w:marTop w:val="0"/>
              <w:marBottom w:val="0"/>
              <w:divBdr>
                <w:top w:val="none" w:sz="0" w:space="0" w:color="DDDDDD"/>
                <w:left w:val="none" w:sz="0" w:space="0" w:color="DDDDDD"/>
                <w:bottom w:val="none" w:sz="0" w:space="0" w:color="DDDDDD"/>
                <w:right w:val="none" w:sz="0" w:space="0" w:color="DDDDDD"/>
              </w:divBdr>
              <w:divsChild>
                <w:div w:id="240483141">
                  <w:marLeft w:val="0"/>
                  <w:marRight w:val="0"/>
                  <w:marTop w:val="0"/>
                  <w:marBottom w:val="0"/>
                  <w:divBdr>
                    <w:top w:val="none" w:sz="0" w:space="0" w:color="DDDDDD"/>
                    <w:left w:val="none" w:sz="0" w:space="0" w:color="DDDDDD"/>
                    <w:bottom w:val="none" w:sz="0" w:space="0" w:color="DDDDDD"/>
                    <w:right w:val="none" w:sz="0" w:space="0" w:color="DDDDDD"/>
                  </w:divBdr>
                  <w:divsChild>
                    <w:div w:id="921640435">
                      <w:marLeft w:val="0"/>
                      <w:marRight w:val="0"/>
                      <w:marTop w:val="0"/>
                      <w:marBottom w:val="0"/>
                      <w:divBdr>
                        <w:top w:val="none" w:sz="0" w:space="0" w:color="DDDDDD"/>
                        <w:left w:val="none" w:sz="0" w:space="0" w:color="DDDDDD"/>
                        <w:bottom w:val="none" w:sz="0" w:space="0" w:color="DDDDDD"/>
                        <w:right w:val="none" w:sz="0" w:space="0" w:color="DDDDDD"/>
                      </w:divBdr>
                    </w:div>
                  </w:divsChild>
                </w:div>
                <w:div w:id="1938177872">
                  <w:marLeft w:val="0"/>
                  <w:marRight w:val="0"/>
                  <w:marTop w:val="0"/>
                  <w:marBottom w:val="0"/>
                  <w:divBdr>
                    <w:top w:val="none" w:sz="0" w:space="0" w:color="DDDDDD"/>
                    <w:left w:val="none" w:sz="0" w:space="0" w:color="DDDDDD"/>
                    <w:bottom w:val="none" w:sz="0" w:space="0" w:color="DDDDDD"/>
                    <w:right w:val="none" w:sz="0" w:space="0" w:color="DDDDDD"/>
                  </w:divBdr>
                  <w:divsChild>
                    <w:div w:id="1189025076">
                      <w:marLeft w:val="0"/>
                      <w:marRight w:val="0"/>
                      <w:marTop w:val="0"/>
                      <w:marBottom w:val="0"/>
                      <w:divBdr>
                        <w:top w:val="none" w:sz="0" w:space="0" w:color="DDDDDD"/>
                        <w:left w:val="none" w:sz="0" w:space="0" w:color="DDDDDD"/>
                        <w:bottom w:val="none" w:sz="0" w:space="0" w:color="DDDDDD"/>
                        <w:right w:val="none" w:sz="0" w:space="0" w:color="DDDDDD"/>
                      </w:divBdr>
                      <w:divsChild>
                        <w:div w:id="579216048">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350</Words>
  <Characters>2141</Characters>
  <Application>Microsoft Office Word</Application>
  <DocSecurity>0</DocSecurity>
  <Lines>17</Lines>
  <Paragraphs>4</Paragraphs>
  <ScaleCrop>false</ScaleCrop>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Christoffer N. Gronwald-Storm</dc:creator>
  <cp:keywords/>
  <dc:description/>
  <cp:lastModifiedBy>Christoffer N. Gronwald-Storm</cp:lastModifiedBy>
  <cp:revision>1</cp:revision>
  <dcterms:created xsi:type="dcterms:W3CDTF">2022-11-14T07:39:00Z</dcterms:created>
  <dcterms:modified xsi:type="dcterms:W3CDTF">2022-11-14T07:40:00Z</dcterms:modified>
</cp:coreProperties>
</file>