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4C73" w14:textId="77777777" w:rsidR="00261F9A" w:rsidRPr="00931609" w:rsidRDefault="00931609" w:rsidP="00931609">
      <w:pPr>
        <w:pStyle w:val="Overskrift1"/>
      </w:pPr>
      <w:r w:rsidRPr="00931609">
        <w:t>Vejledning til bestemmelse af halveringskonstant og halveringstid</w:t>
      </w:r>
    </w:p>
    <w:p w14:paraId="4D8795F8" w14:textId="77777777" w:rsidR="00931609" w:rsidRPr="00931609" w:rsidRDefault="00931609" w:rsidP="00931609">
      <w:pPr>
        <w:rPr>
          <w:rFonts w:asciiTheme="majorHAnsi" w:hAnsiTheme="majorHAnsi" w:cstheme="minorHAnsi"/>
          <w:b/>
          <w:bCs/>
          <w:u w:val="single"/>
        </w:rPr>
      </w:pPr>
    </w:p>
    <w:p w14:paraId="65911BCA" w14:textId="77777777" w:rsidR="00931609" w:rsidRPr="00931609" w:rsidRDefault="00931609" w:rsidP="00931609">
      <w:pPr>
        <w:pStyle w:val="Overskrift2"/>
      </w:pPr>
      <w:r w:rsidRPr="00931609">
        <w:t>Apparatur</w:t>
      </w:r>
    </w:p>
    <w:p w14:paraId="0AE40647" w14:textId="77777777" w:rsidR="00931609" w:rsidRPr="00931609" w:rsidRDefault="00931609" w:rsidP="00931609">
      <w:pPr>
        <w:rPr>
          <w:rFonts w:asciiTheme="majorHAnsi" w:hAnsiTheme="majorHAnsi"/>
        </w:rPr>
      </w:pPr>
    </w:p>
    <w:p w14:paraId="68D188DD" w14:textId="18D6499C" w:rsidR="00931609" w:rsidRPr="00931609" w:rsidRDefault="00931609" w:rsidP="00931609">
      <w:pPr>
        <w:pStyle w:val="Listeafsnit"/>
        <w:numPr>
          <w:ilvl w:val="0"/>
          <w:numId w:val="7"/>
        </w:numPr>
        <w:rPr>
          <w:rFonts w:asciiTheme="majorHAnsi" w:hAnsiTheme="majorHAnsi" w:cstheme="minorHAnsi"/>
        </w:rPr>
      </w:pPr>
      <w:proofErr w:type="spellStart"/>
      <w:r w:rsidRPr="00931609">
        <w:rPr>
          <w:rFonts w:asciiTheme="majorHAnsi" w:hAnsiTheme="majorHAnsi" w:cstheme="minorHAnsi"/>
        </w:rPr>
        <w:t>LabQuest</w:t>
      </w:r>
      <w:proofErr w:type="spellEnd"/>
      <w:r w:rsidRPr="00931609">
        <w:rPr>
          <w:rFonts w:asciiTheme="majorHAnsi" w:hAnsiTheme="majorHAnsi" w:cstheme="minorHAnsi"/>
        </w:rPr>
        <w:t xml:space="preserve"> </w:t>
      </w:r>
      <w:r w:rsidR="00321AEE">
        <w:rPr>
          <w:rFonts w:asciiTheme="majorHAnsi" w:hAnsiTheme="majorHAnsi" w:cstheme="minorHAnsi"/>
        </w:rPr>
        <w:t>mini</w:t>
      </w:r>
    </w:p>
    <w:p w14:paraId="497C7388" w14:textId="77777777" w:rsidR="00931609" w:rsidRPr="00931609" w:rsidRDefault="00931609" w:rsidP="00931609">
      <w:pPr>
        <w:pStyle w:val="Listeafsnit"/>
        <w:numPr>
          <w:ilvl w:val="0"/>
          <w:numId w:val="7"/>
        </w:num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 xml:space="preserve">GM-rør </w:t>
      </w:r>
    </w:p>
    <w:p w14:paraId="4668FBCD" w14:textId="77777777" w:rsidR="00931609" w:rsidRPr="00931609" w:rsidRDefault="00931609" w:rsidP="00931609">
      <w:pPr>
        <w:pStyle w:val="Listeafsnit"/>
        <w:numPr>
          <w:ilvl w:val="0"/>
          <w:numId w:val="7"/>
        </w:num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Minigenerator</w:t>
      </w:r>
    </w:p>
    <w:p w14:paraId="4490C7AE" w14:textId="77777777" w:rsidR="00931609" w:rsidRPr="00931609" w:rsidRDefault="00931609" w:rsidP="00931609">
      <w:pPr>
        <w:pStyle w:val="Listeafsnit"/>
        <w:numPr>
          <w:ilvl w:val="0"/>
          <w:numId w:val="7"/>
        </w:numPr>
        <w:rPr>
          <w:rFonts w:asciiTheme="majorHAnsi" w:hAnsiTheme="majorHAnsi" w:cstheme="minorHAnsi"/>
        </w:rPr>
      </w:pPr>
      <w:proofErr w:type="spellStart"/>
      <w:r w:rsidRPr="00931609">
        <w:rPr>
          <w:rFonts w:asciiTheme="majorHAnsi" w:hAnsiTheme="majorHAnsi" w:cstheme="minorHAnsi"/>
        </w:rPr>
        <w:t>Elueringsvæske</w:t>
      </w:r>
      <w:proofErr w:type="spellEnd"/>
    </w:p>
    <w:p w14:paraId="014940BF" w14:textId="627D138A" w:rsidR="00931609" w:rsidRPr="00931609" w:rsidRDefault="00931609" w:rsidP="00931609">
      <w:pPr>
        <w:pStyle w:val="Listeafsnit"/>
        <w:numPr>
          <w:ilvl w:val="0"/>
          <w:numId w:val="7"/>
        </w:num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Bæger til væsken med radioaktive</w:t>
      </w:r>
      <w:r w:rsidR="00D96492">
        <w:rPr>
          <w:rFonts w:asciiTheme="majorHAnsi" w:hAnsiTheme="majorHAnsi" w:cstheme="minorHAnsi"/>
        </w:rPr>
        <w:t xml:space="preserve"> </w:t>
      </w:r>
      <w:r w:rsidRPr="00931609">
        <w:rPr>
          <w:rFonts w:asciiTheme="majorHAnsi" w:hAnsiTheme="majorHAnsi" w:cstheme="minorHAnsi"/>
        </w:rPr>
        <w:t xml:space="preserve">kerner </w:t>
      </w:r>
    </w:p>
    <w:p w14:paraId="72458D64" w14:textId="77777777" w:rsidR="00931609" w:rsidRPr="00931609" w:rsidRDefault="00931609" w:rsidP="00931609">
      <w:pPr>
        <w:pStyle w:val="Listeafsnit"/>
        <w:numPr>
          <w:ilvl w:val="0"/>
          <w:numId w:val="7"/>
        </w:num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Forskellige stativer til at holde GM-røret</w:t>
      </w:r>
    </w:p>
    <w:p w14:paraId="714E2365" w14:textId="77777777" w:rsidR="00931609" w:rsidRPr="00931609" w:rsidRDefault="00931609" w:rsidP="00931609">
      <w:pPr>
        <w:rPr>
          <w:rFonts w:asciiTheme="majorHAnsi" w:hAnsiTheme="majorHAnsi" w:cstheme="minorHAnsi"/>
        </w:rPr>
      </w:pPr>
    </w:p>
    <w:p w14:paraId="5DB0DED6" w14:textId="77777777" w:rsidR="00931609" w:rsidRPr="00931609" w:rsidRDefault="00931609" w:rsidP="00931609">
      <w:pPr>
        <w:pStyle w:val="Overskrift2"/>
      </w:pPr>
      <w:r w:rsidRPr="00931609">
        <w:t>Forsøgsbeskrivelse</w:t>
      </w:r>
    </w:p>
    <w:p w14:paraId="6561AF67" w14:textId="77777777" w:rsidR="00931609" w:rsidRPr="00931609" w:rsidRDefault="00931609" w:rsidP="00931609">
      <w:p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 xml:space="preserve">GM-røret forbindes til </w:t>
      </w:r>
      <w:proofErr w:type="spellStart"/>
      <w:r w:rsidRPr="00931609">
        <w:rPr>
          <w:rFonts w:asciiTheme="majorHAnsi" w:hAnsiTheme="majorHAnsi" w:cstheme="minorHAnsi"/>
        </w:rPr>
        <w:t>LabQuest</w:t>
      </w:r>
      <w:proofErr w:type="spellEnd"/>
      <w:r w:rsidRPr="00931609">
        <w:rPr>
          <w:rFonts w:asciiTheme="majorHAnsi" w:hAnsiTheme="majorHAnsi" w:cstheme="minorHAnsi"/>
        </w:rPr>
        <w:t xml:space="preserve">. Måske genkender </w:t>
      </w:r>
      <w:proofErr w:type="spellStart"/>
      <w:r w:rsidRPr="00931609">
        <w:rPr>
          <w:rFonts w:asciiTheme="majorHAnsi" w:hAnsiTheme="majorHAnsi" w:cstheme="minorHAnsi"/>
        </w:rPr>
        <w:t>LabQuest</w:t>
      </w:r>
      <w:proofErr w:type="spellEnd"/>
      <w:r w:rsidRPr="00931609">
        <w:rPr>
          <w:rFonts w:asciiTheme="majorHAnsi" w:hAnsiTheme="majorHAnsi" w:cstheme="minorHAnsi"/>
        </w:rPr>
        <w:t xml:space="preserve"> ikke GM-røret – i så fald vælges øverst SENSORS, så SENSOR SETUP og DIG1 sættes til RADIATION MONITOR. Afslut ved at trykke OK. Vælg nu x-y tabellen øverst og du er klar til at tage dine målinger.</w:t>
      </w:r>
    </w:p>
    <w:p w14:paraId="6F92DF54" w14:textId="77777777" w:rsidR="00931609" w:rsidRPr="00931609" w:rsidRDefault="00931609" w:rsidP="00931609">
      <w:pPr>
        <w:rPr>
          <w:rFonts w:asciiTheme="majorHAnsi" w:hAnsiTheme="majorHAnsi" w:cstheme="minorHAnsi"/>
        </w:rPr>
      </w:pPr>
    </w:p>
    <w:p w14:paraId="708E7C58" w14:textId="77777777" w:rsidR="00931609" w:rsidRPr="00931609" w:rsidRDefault="00931609" w:rsidP="00931609">
      <w:pPr>
        <w:pStyle w:val="Overskrift3"/>
      </w:pPr>
      <w:r w:rsidRPr="00931609">
        <w:t>Måling af baggrundsstrålingen (figur 1)</w:t>
      </w:r>
    </w:p>
    <w:p w14:paraId="25452C4A" w14:textId="01A5DAF2" w:rsidR="00931609" w:rsidRPr="00931609" w:rsidRDefault="00931609" w:rsidP="00931609">
      <w:p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 xml:space="preserve">Målingerne startes vha. den grønne pil på </w:t>
      </w:r>
      <w:r w:rsidR="00321AEE">
        <w:rPr>
          <w:rFonts w:asciiTheme="majorHAnsi" w:hAnsiTheme="majorHAnsi" w:cstheme="minorHAnsi"/>
        </w:rPr>
        <w:t>Logger Pro</w:t>
      </w:r>
    </w:p>
    <w:p w14:paraId="69C0D125" w14:textId="77777777" w:rsidR="00931609" w:rsidRPr="00931609" w:rsidRDefault="00931609" w:rsidP="00931609">
      <w:pPr>
        <w:rPr>
          <w:rFonts w:asciiTheme="majorHAnsi" w:hAnsiTheme="majorHAnsi" w:cstheme="minorHAnsi"/>
        </w:rPr>
      </w:pPr>
    </w:p>
    <w:p w14:paraId="25247679" w14:textId="77777777" w:rsidR="00931609" w:rsidRPr="00931609" w:rsidRDefault="00931609" w:rsidP="00931609">
      <w:p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  <w:noProof/>
          <w:lang w:eastAsia="da-DK"/>
        </w:rPr>
        <w:drawing>
          <wp:inline distT="0" distB="0" distL="0" distR="0" wp14:anchorId="36805FED" wp14:editId="75ECD2FF">
            <wp:extent cx="1828800" cy="136207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609">
        <w:rPr>
          <w:rFonts w:asciiTheme="majorHAnsi" w:hAnsiTheme="majorHAnsi" w:cstheme="minorHAnsi"/>
        </w:rPr>
        <w:t xml:space="preserve">                                                                   </w:t>
      </w:r>
      <w:r w:rsidRPr="00931609">
        <w:rPr>
          <w:rFonts w:asciiTheme="majorHAnsi" w:hAnsiTheme="majorHAnsi" w:cstheme="minorHAnsi"/>
          <w:noProof/>
          <w:lang w:eastAsia="da-DK"/>
        </w:rPr>
        <w:drawing>
          <wp:inline distT="0" distB="0" distL="0" distR="0" wp14:anchorId="196780EB" wp14:editId="32C969A6">
            <wp:extent cx="1838325" cy="133350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C75E" w14:textId="77777777" w:rsidR="00931609" w:rsidRPr="00931609" w:rsidRDefault="00931609" w:rsidP="00931609">
      <w:pPr>
        <w:pStyle w:val="Billedtekst"/>
        <w:rPr>
          <w:rFonts w:asciiTheme="majorHAnsi" w:hAnsiTheme="majorHAnsi" w:cstheme="minorHAnsi"/>
          <w:sz w:val="22"/>
          <w:szCs w:val="22"/>
        </w:rPr>
      </w:pPr>
      <w:r w:rsidRPr="00931609">
        <w:rPr>
          <w:rFonts w:asciiTheme="majorHAnsi" w:hAnsiTheme="majorHAnsi" w:cstheme="minorHAnsi"/>
          <w:sz w:val="22"/>
          <w:szCs w:val="22"/>
        </w:rPr>
        <w:t xml:space="preserve">Figur </w:t>
      </w:r>
      <w:r w:rsidRPr="00931609">
        <w:rPr>
          <w:rFonts w:asciiTheme="majorHAnsi" w:hAnsiTheme="majorHAnsi" w:cstheme="minorHAnsi"/>
          <w:sz w:val="22"/>
          <w:szCs w:val="22"/>
        </w:rPr>
        <w:fldChar w:fldCharType="begin"/>
      </w:r>
      <w:r w:rsidRPr="00931609">
        <w:rPr>
          <w:rFonts w:asciiTheme="majorHAnsi" w:hAnsiTheme="majorHAnsi" w:cstheme="minorHAnsi"/>
          <w:sz w:val="22"/>
          <w:szCs w:val="22"/>
        </w:rPr>
        <w:instrText xml:space="preserve"> SEQ Figur \* ARABIC </w:instrText>
      </w:r>
      <w:r w:rsidRPr="00931609">
        <w:rPr>
          <w:rFonts w:asciiTheme="majorHAnsi" w:hAnsiTheme="majorHAnsi" w:cstheme="minorHAnsi"/>
          <w:sz w:val="22"/>
          <w:szCs w:val="22"/>
        </w:rPr>
        <w:fldChar w:fldCharType="separate"/>
      </w:r>
      <w:r w:rsidRPr="00931609">
        <w:rPr>
          <w:rFonts w:asciiTheme="majorHAnsi" w:hAnsiTheme="majorHAnsi" w:cstheme="minorHAnsi"/>
          <w:noProof/>
          <w:sz w:val="22"/>
          <w:szCs w:val="22"/>
        </w:rPr>
        <w:t>1</w:t>
      </w:r>
      <w:r w:rsidRPr="00931609">
        <w:rPr>
          <w:rFonts w:asciiTheme="majorHAnsi" w:hAnsiTheme="majorHAnsi" w:cstheme="minorHAnsi"/>
          <w:sz w:val="22"/>
          <w:szCs w:val="22"/>
        </w:rPr>
        <w:fldChar w:fldCharType="end"/>
      </w:r>
      <w:r w:rsidRPr="00931609">
        <w:rPr>
          <w:rFonts w:asciiTheme="majorHAnsi" w:hAnsiTheme="majorHAnsi" w:cstheme="minorHAnsi"/>
          <w:sz w:val="22"/>
          <w:szCs w:val="22"/>
        </w:rPr>
        <w:t xml:space="preserve"> Måling af baggrundsstråling</w:t>
      </w:r>
      <w:r w:rsidRPr="00931609">
        <w:rPr>
          <w:rFonts w:asciiTheme="majorHAnsi" w:hAnsiTheme="majorHAnsi" w:cstheme="minorHAnsi"/>
          <w:sz w:val="22"/>
          <w:szCs w:val="22"/>
        </w:rPr>
        <w:tab/>
      </w:r>
      <w:r w:rsidRPr="00931609">
        <w:rPr>
          <w:rFonts w:asciiTheme="majorHAnsi" w:hAnsiTheme="majorHAnsi" w:cstheme="minorHAnsi"/>
          <w:sz w:val="22"/>
          <w:szCs w:val="22"/>
        </w:rPr>
        <w:tab/>
      </w:r>
      <w:r w:rsidRPr="00931609">
        <w:rPr>
          <w:rFonts w:asciiTheme="majorHAnsi" w:hAnsiTheme="majorHAnsi" w:cstheme="minorHAnsi"/>
          <w:sz w:val="22"/>
          <w:szCs w:val="22"/>
        </w:rPr>
        <w:tab/>
        <w:t xml:space="preserve">Figur </w:t>
      </w:r>
      <w:r w:rsidRPr="00931609">
        <w:rPr>
          <w:rFonts w:asciiTheme="majorHAnsi" w:hAnsiTheme="majorHAnsi" w:cstheme="minorHAnsi"/>
          <w:sz w:val="22"/>
          <w:szCs w:val="22"/>
        </w:rPr>
        <w:fldChar w:fldCharType="begin"/>
      </w:r>
      <w:r w:rsidRPr="00931609">
        <w:rPr>
          <w:rFonts w:asciiTheme="majorHAnsi" w:hAnsiTheme="majorHAnsi" w:cstheme="minorHAnsi"/>
          <w:sz w:val="22"/>
          <w:szCs w:val="22"/>
        </w:rPr>
        <w:instrText xml:space="preserve"> SEQ Figur \* ARABIC </w:instrText>
      </w:r>
      <w:r w:rsidRPr="00931609">
        <w:rPr>
          <w:rFonts w:asciiTheme="majorHAnsi" w:hAnsiTheme="majorHAnsi" w:cstheme="minorHAnsi"/>
          <w:sz w:val="22"/>
          <w:szCs w:val="22"/>
        </w:rPr>
        <w:fldChar w:fldCharType="separate"/>
      </w:r>
      <w:r w:rsidRPr="00931609">
        <w:rPr>
          <w:rFonts w:asciiTheme="majorHAnsi" w:hAnsiTheme="majorHAnsi" w:cstheme="minorHAnsi"/>
          <w:noProof/>
          <w:sz w:val="22"/>
          <w:szCs w:val="22"/>
        </w:rPr>
        <w:t>2</w:t>
      </w:r>
      <w:r w:rsidRPr="00931609">
        <w:rPr>
          <w:rFonts w:asciiTheme="majorHAnsi" w:hAnsiTheme="majorHAnsi" w:cstheme="minorHAnsi"/>
          <w:sz w:val="22"/>
          <w:szCs w:val="22"/>
        </w:rPr>
        <w:fldChar w:fldCharType="end"/>
      </w:r>
      <w:r w:rsidRPr="00931609">
        <w:rPr>
          <w:rFonts w:asciiTheme="majorHAnsi" w:hAnsiTheme="majorHAnsi" w:cstheme="minorHAnsi"/>
          <w:sz w:val="22"/>
          <w:szCs w:val="22"/>
        </w:rPr>
        <w:t xml:space="preserve"> Måling af halveringstid</w:t>
      </w:r>
    </w:p>
    <w:p w14:paraId="2AAA1899" w14:textId="77777777" w:rsidR="00931609" w:rsidRPr="00931609" w:rsidRDefault="00931609" w:rsidP="00931609">
      <w:pPr>
        <w:pStyle w:val="Sidefod"/>
        <w:rPr>
          <w:rFonts w:asciiTheme="majorHAnsi" w:hAnsiTheme="majorHAnsi" w:cstheme="minorHAnsi"/>
        </w:rPr>
      </w:pPr>
    </w:p>
    <w:p w14:paraId="5A7E68F2" w14:textId="77777777" w:rsidR="00931609" w:rsidRPr="00931609" w:rsidRDefault="00931609" w:rsidP="00931609">
      <w:pPr>
        <w:pStyle w:val="Overskrift3"/>
      </w:pPr>
      <w:r w:rsidRPr="00931609">
        <w:t>Måling af halveringstid (figur 2)</w:t>
      </w:r>
    </w:p>
    <w:p w14:paraId="29A46B0B" w14:textId="77777777" w:rsidR="00321AEE" w:rsidRDefault="00931609" w:rsidP="00931609">
      <w:p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 xml:space="preserve">Den eneste forskel fra figur A til figur B er, at der skal væske med radioaktive-kerner i bægeret. </w:t>
      </w:r>
      <w:proofErr w:type="spellStart"/>
      <w:r w:rsidRPr="00931609">
        <w:rPr>
          <w:rFonts w:asciiTheme="majorHAnsi" w:hAnsiTheme="majorHAnsi" w:cstheme="minorHAnsi"/>
        </w:rPr>
        <w:t>Elueringsvæsken</w:t>
      </w:r>
      <w:proofErr w:type="spellEnd"/>
      <w:r w:rsidRPr="00931609">
        <w:rPr>
          <w:rFonts w:asciiTheme="majorHAnsi" w:hAnsiTheme="majorHAnsi" w:cstheme="minorHAnsi"/>
        </w:rPr>
        <w:t xml:space="preserve"> sprøjtes nu langsomt gennem minigeneratoren og opsamles i skålen, der placeres under GM-røret (Dette gør læreren</w:t>
      </w:r>
    </w:p>
    <w:p w14:paraId="3E8CE1B5" w14:textId="10CD28D7" w:rsidR="00931609" w:rsidRPr="00931609" w:rsidRDefault="00931609" w:rsidP="00931609">
      <w:pPr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 xml:space="preserve">Efter 10 minutter (60 </w:t>
      </w:r>
      <w:r w:rsidRPr="00931609">
        <w:rPr>
          <w:rFonts w:asciiTheme="majorHAnsi" w:hAnsiTheme="majorHAnsi" w:cstheme="minorHAnsi"/>
        </w:rPr>
        <w:sym w:font="Symbol" w:char="F0B4"/>
      </w:r>
      <w:r w:rsidRPr="00931609">
        <w:rPr>
          <w:rFonts w:asciiTheme="majorHAnsi" w:hAnsiTheme="majorHAnsi" w:cstheme="minorHAnsi"/>
        </w:rPr>
        <w:t xml:space="preserve"> 10s) stoppes tællingerne med stopknappen. </w:t>
      </w:r>
    </w:p>
    <w:p w14:paraId="3DBBB5C5" w14:textId="77777777" w:rsidR="00931609" w:rsidRPr="00931609" w:rsidRDefault="00931609" w:rsidP="00931609">
      <w:pPr>
        <w:pStyle w:val="Overskrift2"/>
      </w:pPr>
      <w:r w:rsidRPr="00931609">
        <w:t>Måleresultater</w:t>
      </w:r>
    </w:p>
    <w:p w14:paraId="0992BA1B" w14:textId="215C8988" w:rsidR="00D96492" w:rsidRPr="00931609" w:rsidRDefault="00D96492" w:rsidP="00931609">
      <w:pPr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Indsæt screenshot af jeres måledata fra </w:t>
      </w:r>
      <w:proofErr w:type="spellStart"/>
      <w:r>
        <w:rPr>
          <w:rFonts w:asciiTheme="majorHAnsi" w:hAnsiTheme="majorHAnsi" w:cstheme="minorHAnsi"/>
          <w:bCs/>
        </w:rPr>
        <w:t>LoggerPro</w:t>
      </w:r>
      <w:proofErr w:type="spellEnd"/>
      <w:r>
        <w:rPr>
          <w:rFonts w:asciiTheme="majorHAnsi" w:hAnsiTheme="majorHAnsi" w:cstheme="minorHAnsi"/>
          <w:bCs/>
        </w:rPr>
        <w:t xml:space="preserve"> og de korrigerede tælletal.</w:t>
      </w:r>
    </w:p>
    <w:p w14:paraId="6801A316" w14:textId="77777777" w:rsidR="00931609" w:rsidRPr="00931609" w:rsidRDefault="00931609" w:rsidP="00931609">
      <w:pPr>
        <w:pStyle w:val="Overskrift2"/>
      </w:pPr>
      <w:r>
        <w:lastRenderedPageBreak/>
        <w:t>Databehandling/analyse</w:t>
      </w:r>
    </w:p>
    <w:p w14:paraId="21DA752F" w14:textId="77777777" w:rsidR="00931609" w:rsidRPr="00931609" w:rsidRDefault="00931609" w:rsidP="00931609">
      <w:pPr>
        <w:pStyle w:val="Listeafsnit"/>
        <w:numPr>
          <w:ilvl w:val="0"/>
          <w:numId w:val="6"/>
        </w:numPr>
        <w:spacing w:before="120" w:after="0" w:line="240" w:lineRule="auto"/>
        <w:contextualSpacing w:val="0"/>
        <w:rPr>
          <w:rFonts w:asciiTheme="majorHAnsi" w:hAnsiTheme="majorHAnsi" w:cstheme="minorHAnsi"/>
          <w:position w:val="-6"/>
        </w:rPr>
      </w:pPr>
      <w:r w:rsidRPr="00931609">
        <w:rPr>
          <w:rFonts w:asciiTheme="majorHAnsi" w:hAnsiTheme="majorHAnsi" w:cstheme="minorHAnsi"/>
        </w:rPr>
        <w:t xml:space="preserve">Lav en graf der viser sammenhængen mellem tid og tællingerne for baggrundsstrålingen. Kommenter grafen – hvad ser det nogenlunde ud til baggrundsstrålingen er? Udregn den gennemsnitlige baggrundsstråling </w:t>
      </w:r>
      <w:r w:rsidRPr="00931609">
        <w:rPr>
          <w:rFonts w:asciiTheme="majorHAnsi" w:hAnsiTheme="majorHAnsi" w:cstheme="minorHAnsi"/>
          <w:i/>
        </w:rPr>
        <w:t>N</w:t>
      </w:r>
      <w:r w:rsidRPr="00931609">
        <w:rPr>
          <w:rFonts w:asciiTheme="majorHAnsi" w:hAnsiTheme="majorHAnsi" w:cstheme="minorHAnsi"/>
          <w:position w:val="-6"/>
          <w:vertAlign w:val="subscript"/>
        </w:rPr>
        <w:t xml:space="preserve">b </w:t>
      </w:r>
      <w:r w:rsidRPr="00931609">
        <w:rPr>
          <w:rFonts w:asciiTheme="majorHAnsi" w:hAnsiTheme="majorHAnsi" w:cstheme="minorHAnsi"/>
        </w:rPr>
        <w:t>pr. 10 sekunder.</w:t>
      </w:r>
    </w:p>
    <w:p w14:paraId="54CE5F05" w14:textId="77777777" w:rsidR="00931609" w:rsidRPr="00931609" w:rsidRDefault="00931609" w:rsidP="00931609">
      <w:pPr>
        <w:rPr>
          <w:rFonts w:asciiTheme="majorHAnsi" w:hAnsiTheme="majorHAnsi" w:cstheme="minorHAnsi"/>
        </w:rPr>
      </w:pPr>
    </w:p>
    <w:p w14:paraId="0C201F95" w14:textId="77777777" w:rsidR="00931609" w:rsidRPr="00931609" w:rsidRDefault="00931609" w:rsidP="00931609">
      <w:pPr>
        <w:pStyle w:val="Listeafsnit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Vi korrigerer nu tælletallene for baggrundsstrålingen ved hjælp af formlen:</w:t>
      </w:r>
    </w:p>
    <w:p w14:paraId="476845A9" w14:textId="77777777" w:rsidR="00931609" w:rsidRPr="00931609" w:rsidRDefault="00931609" w:rsidP="00931609">
      <w:pPr>
        <w:ind w:left="1304" w:firstLine="1304"/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  <w:i/>
        </w:rPr>
        <w:t>N</w:t>
      </w:r>
      <w:r w:rsidRPr="00931609">
        <w:rPr>
          <w:rFonts w:asciiTheme="majorHAnsi" w:hAnsiTheme="majorHAnsi" w:cstheme="minorHAnsi"/>
          <w:position w:val="-6"/>
          <w:vertAlign w:val="subscript"/>
        </w:rPr>
        <w:t>k</w:t>
      </w:r>
      <w:r w:rsidRPr="00931609">
        <w:rPr>
          <w:rFonts w:asciiTheme="majorHAnsi" w:hAnsiTheme="majorHAnsi" w:cstheme="minorHAnsi"/>
        </w:rPr>
        <w:t xml:space="preserve"> = </w:t>
      </w:r>
      <w:r w:rsidRPr="00931609">
        <w:rPr>
          <w:rFonts w:asciiTheme="majorHAnsi" w:hAnsiTheme="majorHAnsi" w:cstheme="minorHAnsi"/>
          <w:i/>
        </w:rPr>
        <w:t>N</w:t>
      </w:r>
      <w:r w:rsidRPr="00931609">
        <w:rPr>
          <w:rFonts w:asciiTheme="majorHAnsi" w:hAnsiTheme="majorHAnsi" w:cstheme="minorHAnsi"/>
        </w:rPr>
        <w:noBreakHyphen/>
      </w:r>
      <w:r w:rsidRPr="00931609">
        <w:rPr>
          <w:rFonts w:asciiTheme="majorHAnsi" w:hAnsiTheme="majorHAnsi" w:cstheme="minorHAnsi"/>
          <w:i/>
        </w:rPr>
        <w:t>N</w:t>
      </w:r>
      <w:r w:rsidRPr="00931609">
        <w:rPr>
          <w:rFonts w:asciiTheme="majorHAnsi" w:hAnsiTheme="majorHAnsi" w:cstheme="minorHAnsi"/>
          <w:position w:val="-6"/>
          <w:vertAlign w:val="subscript"/>
        </w:rPr>
        <w:t>b</w:t>
      </w:r>
    </w:p>
    <w:p w14:paraId="06453685" w14:textId="77777777" w:rsidR="00931609" w:rsidRPr="00931609" w:rsidRDefault="00931609" w:rsidP="00931609">
      <w:pPr>
        <w:ind w:left="709"/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 xml:space="preserve">hvor </w:t>
      </w:r>
      <w:r w:rsidRPr="00931609">
        <w:rPr>
          <w:rFonts w:asciiTheme="majorHAnsi" w:hAnsiTheme="majorHAnsi" w:cstheme="minorHAnsi"/>
          <w:i/>
        </w:rPr>
        <w:t>N</w:t>
      </w:r>
      <w:r w:rsidRPr="00931609">
        <w:rPr>
          <w:rFonts w:asciiTheme="majorHAnsi" w:hAnsiTheme="majorHAnsi" w:cstheme="minorHAnsi"/>
        </w:rPr>
        <w:t xml:space="preserve"> er tælletallene fra måling af halveringstiden (bemærk at vores målinger i begge forsøg er taget over 10 sek., så derfor kan vi korrigere på denne måde). Dette gøres i regnearket i en søjle efter tælletallene. </w:t>
      </w:r>
    </w:p>
    <w:p w14:paraId="68832E65" w14:textId="77777777" w:rsidR="00321AEE" w:rsidRDefault="00931609" w:rsidP="00931609">
      <w:pPr>
        <w:pStyle w:val="Listeafsnit"/>
        <w:numPr>
          <w:ilvl w:val="0"/>
          <w:numId w:val="6"/>
        </w:numPr>
        <w:tabs>
          <w:tab w:val="right" w:pos="7655"/>
        </w:tabs>
        <w:spacing w:after="0" w:line="240" w:lineRule="auto"/>
        <w:contextualSpacing w:val="0"/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De korrigerede tælletal afbildes nu som funktion af tiden på en graf. Ligner det en eksponentiel aftagende funktion som vi ville forvente jf. teorien</w:t>
      </w:r>
    </w:p>
    <w:p w14:paraId="11DE84E6" w14:textId="780EF24D" w:rsidR="00321AEE" w:rsidRDefault="00321AEE" w:rsidP="00321AEE">
      <w:pPr>
        <w:pStyle w:val="Listeafsnit"/>
        <w:tabs>
          <w:tab w:val="right" w:pos="7655"/>
        </w:tabs>
        <w:spacing w:after="0" w:line="240" w:lineRule="auto"/>
        <w:contextualSpacing w:val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Lav en eksponentiel regression i Logger Pro</w:t>
      </w:r>
      <w:r w:rsidR="00931609" w:rsidRPr="00931609">
        <w:rPr>
          <w:rFonts w:asciiTheme="majorHAnsi" w:hAnsiTheme="majorHAnsi" w:cstheme="minorHAnsi"/>
        </w:rPr>
        <w:t xml:space="preserve"> </w:t>
      </w:r>
    </w:p>
    <w:p w14:paraId="284942CB" w14:textId="09155159" w:rsidR="00931609" w:rsidRPr="00931609" w:rsidRDefault="00931609" w:rsidP="00321AEE">
      <w:pPr>
        <w:pStyle w:val="Listeafsnit"/>
        <w:tabs>
          <w:tab w:val="right" w:pos="7655"/>
        </w:tabs>
        <w:spacing w:after="0" w:line="240" w:lineRule="auto"/>
        <w:contextualSpacing w:val="0"/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bestem halveringstiden T</w:t>
      </w:r>
      <w:r w:rsidRPr="00931609">
        <w:rPr>
          <w:rFonts w:asciiTheme="majorHAnsi" w:hAnsiTheme="majorHAnsi" w:cstheme="minorHAnsi"/>
          <w:position w:val="-6"/>
          <w:vertAlign w:val="subscript"/>
        </w:rPr>
        <w:t>½</w:t>
      </w:r>
      <w:r w:rsidRPr="00931609">
        <w:rPr>
          <w:rFonts w:asciiTheme="majorHAnsi" w:hAnsiTheme="majorHAnsi" w:cstheme="minorHAnsi"/>
        </w:rPr>
        <w:t xml:space="preserve">ud fra denne. </w:t>
      </w:r>
    </w:p>
    <w:p w14:paraId="1D941B3F" w14:textId="77777777" w:rsidR="00931609" w:rsidRPr="00931609" w:rsidRDefault="00931609" w:rsidP="00931609">
      <w:pPr>
        <w:tabs>
          <w:tab w:val="right" w:pos="7655"/>
        </w:tabs>
        <w:rPr>
          <w:rFonts w:asciiTheme="majorHAnsi" w:hAnsiTheme="majorHAnsi" w:cstheme="minorHAnsi"/>
        </w:rPr>
      </w:pPr>
    </w:p>
    <w:p w14:paraId="55E60DE3" w14:textId="5E7CF611" w:rsidR="00931609" w:rsidRPr="00931609" w:rsidRDefault="00931609" w:rsidP="00931609">
      <w:pPr>
        <w:pStyle w:val="Listeafsnit"/>
        <w:numPr>
          <w:ilvl w:val="0"/>
          <w:numId w:val="6"/>
        </w:numPr>
        <w:tabs>
          <w:tab w:val="right" w:pos="7655"/>
        </w:tabs>
        <w:spacing w:after="0" w:line="240" w:lineRule="auto"/>
        <w:contextualSpacing w:val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Sammenlig med tabelværdie</w:t>
      </w:r>
      <w:r w:rsidR="00630B6E">
        <w:rPr>
          <w:rFonts w:asciiTheme="majorHAnsi" w:hAnsiTheme="majorHAnsi" w:cstheme="minorHAnsi"/>
        </w:rPr>
        <w:t>n</w:t>
      </w:r>
      <w:r>
        <w:rPr>
          <w:rFonts w:asciiTheme="majorHAnsi" w:hAnsiTheme="majorHAnsi" w:cstheme="minorHAnsi"/>
        </w:rPr>
        <w:t xml:space="preserve"> for </w:t>
      </w:r>
      <w:r w:rsidR="00630B6E">
        <w:rPr>
          <w:rFonts w:asciiTheme="majorHAnsi" w:hAnsiTheme="majorHAnsi" w:cstheme="minorHAnsi"/>
        </w:rPr>
        <w:t>Barium 137</w:t>
      </w:r>
      <w:r>
        <w:rPr>
          <w:rFonts w:asciiTheme="majorHAnsi" w:hAnsiTheme="majorHAnsi" w:cstheme="minorHAnsi"/>
        </w:rPr>
        <w:t xml:space="preserve"> o</w:t>
      </w:r>
      <w:r w:rsidRPr="00931609">
        <w:rPr>
          <w:rFonts w:asciiTheme="majorHAnsi" w:hAnsiTheme="majorHAnsi" w:cstheme="minorHAnsi"/>
        </w:rPr>
        <w:t xml:space="preserve">g udregn den procentvise afvigelse. </w:t>
      </w:r>
    </w:p>
    <w:p w14:paraId="75AF9AAC" w14:textId="77777777" w:rsidR="00931609" w:rsidRPr="00931609" w:rsidRDefault="00931609" w:rsidP="00931609">
      <w:pPr>
        <w:tabs>
          <w:tab w:val="right" w:pos="7655"/>
        </w:tabs>
        <w:rPr>
          <w:rFonts w:asciiTheme="majorHAnsi" w:hAnsiTheme="majorHAnsi" w:cstheme="minorHAnsi"/>
        </w:rPr>
      </w:pPr>
    </w:p>
    <w:p w14:paraId="6CCDB730" w14:textId="77777777" w:rsidR="00931609" w:rsidRPr="00931609" w:rsidRDefault="00931609" w:rsidP="00931609">
      <w:pPr>
        <w:pStyle w:val="Listeafsnit"/>
        <w:numPr>
          <w:ilvl w:val="0"/>
          <w:numId w:val="6"/>
        </w:numPr>
        <w:tabs>
          <w:tab w:val="right" w:pos="7655"/>
        </w:tabs>
        <w:spacing w:after="0" w:line="240" w:lineRule="auto"/>
        <w:contextualSpacing w:val="0"/>
        <w:rPr>
          <w:rFonts w:asciiTheme="majorHAnsi" w:hAnsiTheme="majorHAnsi" w:cstheme="minorHAnsi"/>
        </w:rPr>
      </w:pPr>
      <w:r w:rsidRPr="00931609">
        <w:rPr>
          <w:rFonts w:asciiTheme="majorHAnsi" w:hAnsiTheme="majorHAnsi" w:cstheme="minorHAnsi"/>
        </w:rPr>
        <w:t>Hvorfor korrigerer vi for baggrundsstrålingen? Prøv at søge på nettet om hvad baggrundsstråling er for noget og hvor det kommer fra?</w:t>
      </w:r>
    </w:p>
    <w:p w14:paraId="2AF98C46" w14:textId="77777777" w:rsidR="00931609" w:rsidRPr="00931609" w:rsidRDefault="00931609" w:rsidP="00931609">
      <w:pPr>
        <w:pStyle w:val="Listeafsnit"/>
        <w:rPr>
          <w:rFonts w:asciiTheme="majorHAnsi" w:hAnsiTheme="majorHAnsi" w:cstheme="minorHAnsi"/>
        </w:rPr>
      </w:pPr>
    </w:p>
    <w:p w14:paraId="42871932" w14:textId="77777777" w:rsidR="00931609" w:rsidRPr="00931609" w:rsidRDefault="0089175B" w:rsidP="00931609">
      <w:pPr>
        <w:pStyle w:val="Listeafsnit"/>
        <w:numPr>
          <w:ilvl w:val="0"/>
          <w:numId w:val="6"/>
        </w:numPr>
        <w:tabs>
          <w:tab w:val="right" w:pos="7655"/>
        </w:tabs>
        <w:spacing w:after="0" w:line="240" w:lineRule="auto"/>
        <w:contextualSpacing w:val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</w:t>
      </w:r>
      <w:r w:rsidR="00931609" w:rsidRPr="00931609">
        <w:rPr>
          <w:rFonts w:asciiTheme="majorHAnsi" w:hAnsiTheme="majorHAnsi" w:cstheme="minorHAnsi"/>
        </w:rPr>
        <w:t xml:space="preserve">r det i orden at hælde væsken med </w:t>
      </w:r>
      <w:r>
        <w:rPr>
          <w:rFonts w:asciiTheme="majorHAnsi" w:hAnsiTheme="majorHAnsi" w:cstheme="minorHAnsi"/>
        </w:rPr>
        <w:t>de radioaktive-kerner</w:t>
      </w:r>
      <w:r w:rsidR="00931609" w:rsidRPr="00931609">
        <w:rPr>
          <w:rFonts w:asciiTheme="majorHAnsi" w:hAnsiTheme="majorHAnsi" w:cstheme="minorHAnsi"/>
        </w:rPr>
        <w:t xml:space="preserve"> i vasken et stykke tid efter I har lavet forsøget? </w:t>
      </w:r>
    </w:p>
    <w:p w14:paraId="53DE5CBE" w14:textId="77777777" w:rsidR="00261F9A" w:rsidRPr="00931609" w:rsidRDefault="00261F9A" w:rsidP="00931609">
      <w:pPr>
        <w:pStyle w:val="Default"/>
        <w:rPr>
          <w:rFonts w:asciiTheme="majorHAnsi" w:hAnsiTheme="majorHAnsi"/>
          <w:sz w:val="22"/>
          <w:szCs w:val="22"/>
        </w:rPr>
      </w:pPr>
    </w:p>
    <w:p w14:paraId="1498CD1A" w14:textId="77777777" w:rsidR="005756B2" w:rsidRPr="00931609" w:rsidRDefault="005756B2" w:rsidP="00931609">
      <w:pPr>
        <w:rPr>
          <w:rFonts w:asciiTheme="majorHAnsi" w:hAnsiTheme="majorHAnsi"/>
        </w:rPr>
      </w:pPr>
    </w:p>
    <w:sectPr w:rsidR="005756B2" w:rsidRPr="0093160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3FC9B" w14:textId="77777777" w:rsidR="00C9214E" w:rsidRDefault="00C9214E" w:rsidP="005756B2">
      <w:pPr>
        <w:spacing w:after="0" w:line="240" w:lineRule="auto"/>
      </w:pPr>
      <w:r>
        <w:separator/>
      </w:r>
    </w:p>
  </w:endnote>
  <w:endnote w:type="continuationSeparator" w:id="0">
    <w:p w14:paraId="1DE4D54F" w14:textId="77777777" w:rsidR="00C9214E" w:rsidRDefault="00C9214E" w:rsidP="0057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631411"/>
      <w:docPartObj>
        <w:docPartGallery w:val="Page Numbers (Bottom of Page)"/>
        <w:docPartUnique/>
      </w:docPartObj>
    </w:sdtPr>
    <w:sdtContent>
      <w:p w14:paraId="7CD65843" w14:textId="77777777" w:rsidR="0089175B" w:rsidRDefault="008917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04F0B6" w14:textId="77777777" w:rsidR="0089175B" w:rsidRDefault="008917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436B" w14:textId="77777777" w:rsidR="00C9214E" w:rsidRDefault="00C9214E" w:rsidP="005756B2">
      <w:pPr>
        <w:spacing w:after="0" w:line="240" w:lineRule="auto"/>
      </w:pPr>
      <w:r>
        <w:separator/>
      </w:r>
    </w:p>
  </w:footnote>
  <w:footnote w:type="continuationSeparator" w:id="0">
    <w:p w14:paraId="73151FDB" w14:textId="77777777" w:rsidR="00C9214E" w:rsidRDefault="00C9214E" w:rsidP="0057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AFEA" w14:textId="77777777" w:rsidR="005756B2" w:rsidRDefault="005756B2" w:rsidP="005756B2">
    <w:pPr>
      <w:pStyle w:val="Sidehoved"/>
      <w:tabs>
        <w:tab w:val="clear" w:pos="4819"/>
        <w:tab w:val="clear" w:pos="9638"/>
        <w:tab w:val="left" w:pos="1836"/>
      </w:tabs>
    </w:pPr>
    <w:r>
      <w:t>Fysik</w:t>
    </w:r>
    <w:r w:rsidR="00140B6F">
      <w:tab/>
    </w:r>
    <w:r w:rsidR="00140B6F">
      <w:tab/>
    </w:r>
    <w:r>
      <w:tab/>
    </w:r>
    <w:r>
      <w:tab/>
    </w:r>
    <w:r>
      <w:tab/>
    </w:r>
    <w:r>
      <w:tab/>
    </w:r>
    <w:r>
      <w:tab/>
    </w:r>
  </w:p>
  <w:p w14:paraId="133A74EF" w14:textId="5060396A" w:rsidR="005756B2" w:rsidRDefault="0089175B" w:rsidP="005756B2">
    <w:pPr>
      <w:pStyle w:val="Sidehoved"/>
      <w:tabs>
        <w:tab w:val="clear" w:pos="4819"/>
        <w:tab w:val="clear" w:pos="9638"/>
        <w:tab w:val="left" w:pos="1836"/>
      </w:tabs>
    </w:pPr>
    <w:r>
      <w:tab/>
    </w:r>
    <w:r>
      <w:tab/>
    </w:r>
    <w:r>
      <w:tab/>
    </w:r>
    <w:r>
      <w:tab/>
      <w:t xml:space="preserve">                       GEFION GYMNASIUM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B22"/>
    <w:multiLevelType w:val="hybridMultilevel"/>
    <w:tmpl w:val="19B20DB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F2674"/>
    <w:multiLevelType w:val="hybridMultilevel"/>
    <w:tmpl w:val="D36A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FA1"/>
    <w:multiLevelType w:val="hybridMultilevel"/>
    <w:tmpl w:val="59F222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1F03"/>
    <w:multiLevelType w:val="hybridMultilevel"/>
    <w:tmpl w:val="0A441D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5AAC"/>
    <w:multiLevelType w:val="hybridMultilevel"/>
    <w:tmpl w:val="995AB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2D4E"/>
    <w:multiLevelType w:val="hybridMultilevel"/>
    <w:tmpl w:val="917A6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73159"/>
    <w:multiLevelType w:val="hybridMultilevel"/>
    <w:tmpl w:val="D47A0E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4046">
    <w:abstractNumId w:val="1"/>
  </w:num>
  <w:num w:numId="2" w16cid:durableId="242955247">
    <w:abstractNumId w:val="2"/>
  </w:num>
  <w:num w:numId="3" w16cid:durableId="663633073">
    <w:abstractNumId w:val="4"/>
  </w:num>
  <w:num w:numId="4" w16cid:durableId="940377013">
    <w:abstractNumId w:val="6"/>
  </w:num>
  <w:num w:numId="5" w16cid:durableId="131606336">
    <w:abstractNumId w:val="0"/>
  </w:num>
  <w:num w:numId="6" w16cid:durableId="543563291">
    <w:abstractNumId w:val="3"/>
  </w:num>
  <w:num w:numId="7" w16cid:durableId="281688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2"/>
    <w:rsid w:val="000B4D95"/>
    <w:rsid w:val="00140B6F"/>
    <w:rsid w:val="00261F9A"/>
    <w:rsid w:val="002F759F"/>
    <w:rsid w:val="00321AEE"/>
    <w:rsid w:val="00467526"/>
    <w:rsid w:val="005756B2"/>
    <w:rsid w:val="0061073F"/>
    <w:rsid w:val="00630B6E"/>
    <w:rsid w:val="00812E8A"/>
    <w:rsid w:val="0089175B"/>
    <w:rsid w:val="00931609"/>
    <w:rsid w:val="00953AF3"/>
    <w:rsid w:val="009D4F17"/>
    <w:rsid w:val="00C517FD"/>
    <w:rsid w:val="00C9214E"/>
    <w:rsid w:val="00D00C95"/>
    <w:rsid w:val="00D02487"/>
    <w:rsid w:val="00D7246A"/>
    <w:rsid w:val="00D96492"/>
    <w:rsid w:val="00D97D6C"/>
    <w:rsid w:val="00DB7B32"/>
    <w:rsid w:val="00E0226C"/>
    <w:rsid w:val="00EE5CE2"/>
    <w:rsid w:val="00F14C67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658F"/>
  <w15:chartTrackingRefBased/>
  <w15:docId w15:val="{8F95F9BA-D279-465F-8EB7-F0CBEF2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5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5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1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56B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5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56B2"/>
  </w:style>
  <w:style w:type="paragraph" w:styleId="Sidefod">
    <w:name w:val="footer"/>
    <w:basedOn w:val="Normal"/>
    <w:link w:val="SidefodTegn"/>
    <w:uiPriority w:val="99"/>
    <w:unhideWhenUsed/>
    <w:rsid w:val="00575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56B2"/>
  </w:style>
  <w:style w:type="character" w:customStyle="1" w:styleId="Overskrift1Tegn">
    <w:name w:val="Overskrift 1 Tegn"/>
    <w:basedOn w:val="Standardskrifttypeiafsnit"/>
    <w:link w:val="Overskrift1"/>
    <w:uiPriority w:val="9"/>
    <w:rsid w:val="00575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56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75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53AF3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97D6C"/>
    <w:rPr>
      <w:color w:val="808080"/>
    </w:rPr>
  </w:style>
  <w:style w:type="table" w:styleId="Tabel-Gitter">
    <w:name w:val="Table Grid"/>
    <w:basedOn w:val="Tabel-Normal"/>
    <w:uiPriority w:val="59"/>
    <w:rsid w:val="0093160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qFormat/>
    <w:rsid w:val="0093160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pacing w:val="-2"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1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FD7C-4EB0-D940-B95A-36F97139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Thorn Ljungdahl</dc:creator>
  <cp:keywords/>
  <dc:description/>
  <cp:lastModifiedBy>Kristoffer Martinsen</cp:lastModifiedBy>
  <cp:revision>3</cp:revision>
  <dcterms:created xsi:type="dcterms:W3CDTF">2025-02-17T11:49:00Z</dcterms:created>
  <dcterms:modified xsi:type="dcterms:W3CDTF">2025-02-25T09:51:00Z</dcterms:modified>
</cp:coreProperties>
</file>