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C877" w14:textId="77777777" w:rsidR="005973C6" w:rsidRPr="009268C7" w:rsidRDefault="002C0619">
      <w:pPr>
        <w:rPr>
          <w:rFonts w:ascii="Garamond" w:hAnsi="Garamond"/>
          <w:color w:val="000000" w:themeColor="text1"/>
          <w:sz w:val="24"/>
          <w:szCs w:val="24"/>
        </w:rPr>
      </w:pPr>
      <w:r w:rsidRPr="009268C7">
        <w:rPr>
          <w:rFonts w:ascii="Garamond" w:hAnsi="Garamond"/>
          <w:noProof/>
          <w:color w:val="000000" w:themeColor="text1"/>
          <w:sz w:val="24"/>
          <w:szCs w:val="24"/>
        </w:rPr>
        <w:drawing>
          <wp:inline distT="0" distB="0" distL="0" distR="0" wp14:anchorId="3C1E1536" wp14:editId="69209C1F">
            <wp:extent cx="6120130" cy="6120130"/>
            <wp:effectExtent l="0" t="0" r="0" b="0"/>
            <wp:docPr id="2" name="Billede 2" descr="https://butik.louisiana.dk/cdn/shop/products/MammaAnderssonDagenEfter2020LouisianaPlakatwebshop_1560x1560.jpg?v=1626792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tik.louisiana.dk/cdn/shop/products/MammaAnderssonDagenEfter2020LouisianaPlakatwebshop_1560x1560.jpg?v=16267924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120130"/>
                    </a:xfrm>
                    <a:prstGeom prst="rect">
                      <a:avLst/>
                    </a:prstGeom>
                    <a:noFill/>
                    <a:ln>
                      <a:noFill/>
                    </a:ln>
                  </pic:spPr>
                </pic:pic>
              </a:graphicData>
            </a:graphic>
          </wp:inline>
        </w:drawing>
      </w:r>
    </w:p>
    <w:p w14:paraId="708E586A" w14:textId="77777777" w:rsidR="002C0619" w:rsidRPr="009268C7" w:rsidRDefault="002C0619">
      <w:pPr>
        <w:rPr>
          <w:rFonts w:ascii="Garamond" w:hAnsi="Garamond"/>
          <w:color w:val="000000" w:themeColor="text1"/>
          <w:sz w:val="24"/>
          <w:szCs w:val="24"/>
        </w:rPr>
      </w:pPr>
      <w:r w:rsidRPr="009268C7">
        <w:rPr>
          <w:rFonts w:ascii="Garamond" w:hAnsi="Garamond"/>
          <w:color w:val="000000" w:themeColor="text1"/>
          <w:sz w:val="24"/>
          <w:szCs w:val="24"/>
        </w:rPr>
        <w:t>Mamma Andersson: Dagen efter (2020)</w:t>
      </w:r>
    </w:p>
    <w:p w14:paraId="1FE2DCE3" w14:textId="77777777" w:rsidR="002C0619" w:rsidRPr="009268C7" w:rsidRDefault="002C0619">
      <w:pPr>
        <w:rPr>
          <w:rFonts w:ascii="Garamond" w:hAnsi="Garamond"/>
          <w:color w:val="000000" w:themeColor="text1"/>
          <w:sz w:val="24"/>
          <w:szCs w:val="24"/>
        </w:rPr>
      </w:pPr>
      <w:r w:rsidRPr="009268C7">
        <w:rPr>
          <w:rFonts w:ascii="Garamond" w:hAnsi="Garamond"/>
          <w:noProof/>
          <w:color w:val="000000" w:themeColor="text1"/>
          <w:sz w:val="24"/>
          <w:szCs w:val="24"/>
        </w:rPr>
        <w:lastRenderedPageBreak/>
        <w:drawing>
          <wp:inline distT="0" distB="0" distL="0" distR="0" wp14:anchorId="2312337F" wp14:editId="0C4E47A3">
            <wp:extent cx="5740400" cy="3714897"/>
            <wp:effectExtent l="0" t="0" r="0" b="0"/>
            <wp:docPr id="4" name="Billede 4" descr="L.A. Ring, Sommerdag ved Roskilde Fjord, 1900, Randers Kunstmuse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Ring, Sommerdag ved Roskilde Fjord, 1900, Randers Kunstmuse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426" cy="3727857"/>
                    </a:xfrm>
                    <a:prstGeom prst="rect">
                      <a:avLst/>
                    </a:prstGeom>
                    <a:noFill/>
                    <a:ln>
                      <a:noFill/>
                    </a:ln>
                  </pic:spPr>
                </pic:pic>
              </a:graphicData>
            </a:graphic>
          </wp:inline>
        </w:drawing>
      </w:r>
    </w:p>
    <w:p w14:paraId="5D40A60A" w14:textId="77777777" w:rsidR="002C0619" w:rsidRPr="009268C7" w:rsidRDefault="002C0619">
      <w:pPr>
        <w:rPr>
          <w:rFonts w:ascii="Garamond" w:hAnsi="Garamond"/>
          <w:color w:val="000000" w:themeColor="text1"/>
          <w:sz w:val="24"/>
          <w:szCs w:val="24"/>
        </w:rPr>
      </w:pPr>
    </w:p>
    <w:p w14:paraId="142EA29B" w14:textId="77777777" w:rsidR="002C0619" w:rsidRDefault="002C0619">
      <w:pPr>
        <w:rPr>
          <w:rFonts w:ascii="Garamond" w:hAnsi="Garamond"/>
          <w:color w:val="000000" w:themeColor="text1"/>
          <w:sz w:val="24"/>
          <w:szCs w:val="24"/>
        </w:rPr>
      </w:pPr>
      <w:r w:rsidRPr="009268C7">
        <w:rPr>
          <w:rFonts w:ascii="Garamond" w:hAnsi="Garamond"/>
          <w:color w:val="000000" w:themeColor="text1"/>
          <w:sz w:val="24"/>
          <w:szCs w:val="24"/>
        </w:rPr>
        <w:t>L.A. Ring: Sommerdag ved Roskilde Fjord (1900)</w:t>
      </w:r>
    </w:p>
    <w:p w14:paraId="5C20C709" w14:textId="77777777" w:rsidR="009268C7" w:rsidRPr="009268C7" w:rsidRDefault="009268C7">
      <w:pPr>
        <w:rPr>
          <w:rFonts w:ascii="Garamond" w:hAnsi="Garamond"/>
          <w:color w:val="000000" w:themeColor="text1"/>
          <w:sz w:val="24"/>
          <w:szCs w:val="24"/>
        </w:rPr>
      </w:pPr>
    </w:p>
    <w:p w14:paraId="70807CFB" w14:textId="77777777" w:rsidR="002C0619" w:rsidRPr="009268C7" w:rsidRDefault="002C0619">
      <w:pPr>
        <w:rPr>
          <w:rFonts w:ascii="Garamond" w:hAnsi="Garamond"/>
          <w:b/>
          <w:color w:val="000000" w:themeColor="text1"/>
          <w:sz w:val="24"/>
          <w:szCs w:val="24"/>
        </w:rPr>
      </w:pPr>
      <w:r w:rsidRPr="009268C7">
        <w:rPr>
          <w:rFonts w:ascii="Garamond" w:hAnsi="Garamond"/>
          <w:b/>
          <w:color w:val="000000" w:themeColor="text1"/>
          <w:sz w:val="24"/>
          <w:szCs w:val="24"/>
        </w:rPr>
        <w:t>Opgave</w:t>
      </w:r>
      <w:r w:rsidR="00BE0ECA">
        <w:rPr>
          <w:rFonts w:ascii="Garamond" w:hAnsi="Garamond"/>
          <w:b/>
          <w:color w:val="000000" w:themeColor="text1"/>
          <w:sz w:val="24"/>
          <w:szCs w:val="24"/>
        </w:rPr>
        <w:t>/Teori og analyse</w:t>
      </w:r>
    </w:p>
    <w:p w14:paraId="0C47ABC9" w14:textId="77777777" w:rsidR="009268C7" w:rsidRPr="009268C7" w:rsidRDefault="009268C7">
      <w:pPr>
        <w:rPr>
          <w:rFonts w:ascii="Garamond" w:hAnsi="Garamond"/>
          <w:color w:val="000000" w:themeColor="text1"/>
          <w:sz w:val="24"/>
          <w:szCs w:val="24"/>
        </w:rPr>
      </w:pPr>
      <w:r>
        <w:rPr>
          <w:rFonts w:ascii="Garamond" w:hAnsi="Garamond"/>
          <w:color w:val="000000" w:themeColor="text1"/>
          <w:sz w:val="24"/>
          <w:szCs w:val="24"/>
        </w:rPr>
        <w:t>Lav en sammenlignende analyse af de to værker.</w:t>
      </w:r>
    </w:p>
    <w:p w14:paraId="34960893" w14:textId="77777777" w:rsidR="009268C7" w:rsidRPr="009268C7" w:rsidRDefault="009268C7" w:rsidP="009268C7">
      <w:pPr>
        <w:numPr>
          <w:ilvl w:val="0"/>
          <w:numId w:val="1"/>
        </w:numPr>
        <w:spacing w:before="100" w:beforeAutospacing="1" w:after="100" w:afterAutospacing="1" w:line="240" w:lineRule="auto"/>
        <w:rPr>
          <w:rFonts w:ascii="Garamond" w:eastAsia="Times New Roman" w:hAnsi="Garamond" w:cs="Times New Roman"/>
          <w:color w:val="000000" w:themeColor="text1"/>
          <w:sz w:val="24"/>
          <w:szCs w:val="24"/>
          <w:lang w:eastAsia="da-DK"/>
        </w:rPr>
      </w:pPr>
      <w:r w:rsidRPr="009268C7">
        <w:rPr>
          <w:rFonts w:ascii="Garamond" w:eastAsia="Times New Roman" w:hAnsi="Garamond" w:cs="Times New Roman"/>
          <w:b/>
          <w:bCs/>
          <w:color w:val="000000" w:themeColor="text1"/>
          <w:sz w:val="24"/>
          <w:szCs w:val="24"/>
          <w:lang w:eastAsia="da-DK"/>
        </w:rPr>
        <w:t>Beskrivelse:</w:t>
      </w:r>
      <w:r w:rsidRPr="009268C7">
        <w:rPr>
          <w:rFonts w:ascii="Garamond" w:eastAsia="Times New Roman" w:hAnsi="Garamond" w:cs="Times New Roman"/>
          <w:color w:val="000000" w:themeColor="text1"/>
          <w:sz w:val="24"/>
          <w:szCs w:val="24"/>
          <w:lang w:eastAsia="da-DK"/>
        </w:rPr>
        <w:t xml:space="preserve"> Hvilke farver, former, linjer, teksturer og andre visuelle elementer er der og hvordan bidrager de til værkets overordnede udtryk.</w:t>
      </w:r>
    </w:p>
    <w:p w14:paraId="7AD3BEF9" w14:textId="77777777" w:rsidR="009268C7" w:rsidRPr="009268C7" w:rsidRDefault="009268C7" w:rsidP="009268C7">
      <w:pPr>
        <w:numPr>
          <w:ilvl w:val="0"/>
          <w:numId w:val="1"/>
        </w:numPr>
        <w:spacing w:before="100" w:beforeAutospacing="1" w:after="100" w:afterAutospacing="1" w:line="240" w:lineRule="auto"/>
        <w:rPr>
          <w:rFonts w:ascii="Garamond" w:eastAsia="Times New Roman" w:hAnsi="Garamond" w:cs="Times New Roman"/>
          <w:color w:val="000000" w:themeColor="text1"/>
          <w:sz w:val="24"/>
          <w:szCs w:val="24"/>
          <w:lang w:eastAsia="da-DK"/>
        </w:rPr>
      </w:pPr>
      <w:r w:rsidRPr="009268C7">
        <w:rPr>
          <w:rFonts w:ascii="Garamond" w:eastAsia="Times New Roman" w:hAnsi="Garamond" w:cs="Times New Roman"/>
          <w:b/>
          <w:bCs/>
          <w:color w:val="000000" w:themeColor="text1"/>
          <w:sz w:val="24"/>
          <w:szCs w:val="24"/>
          <w:lang w:eastAsia="da-DK"/>
        </w:rPr>
        <w:t>Komposition</w:t>
      </w:r>
      <w:r w:rsidRPr="009268C7">
        <w:rPr>
          <w:rFonts w:ascii="Garamond" w:eastAsia="Times New Roman" w:hAnsi="Garamond" w:cs="Times New Roman"/>
          <w:color w:val="000000" w:themeColor="text1"/>
          <w:sz w:val="24"/>
          <w:szCs w:val="24"/>
          <w:lang w:eastAsia="da-DK"/>
        </w:rPr>
        <w:t xml:space="preserve">: Analyser værkets </w:t>
      </w:r>
      <w:hyperlink r:id="rId9" w:history="1">
        <w:r w:rsidRPr="009268C7">
          <w:rPr>
            <w:rFonts w:ascii="Garamond" w:eastAsia="Times New Roman" w:hAnsi="Garamond" w:cs="Times New Roman"/>
            <w:color w:val="000000" w:themeColor="text1"/>
            <w:sz w:val="24"/>
            <w:szCs w:val="24"/>
            <w:u w:val="single"/>
            <w:lang w:eastAsia="da-DK"/>
          </w:rPr>
          <w:t>komposition</w:t>
        </w:r>
      </w:hyperlink>
      <w:r w:rsidRPr="009268C7">
        <w:rPr>
          <w:rFonts w:ascii="Garamond" w:eastAsia="Times New Roman" w:hAnsi="Garamond" w:cs="Times New Roman"/>
          <w:color w:val="000000" w:themeColor="text1"/>
          <w:sz w:val="24"/>
          <w:szCs w:val="24"/>
          <w:lang w:eastAsia="da-DK"/>
        </w:rPr>
        <w:t xml:space="preserve">, herunder hvordan </w:t>
      </w:r>
      <w:r>
        <w:rPr>
          <w:rFonts w:ascii="Garamond" w:eastAsia="Times New Roman" w:hAnsi="Garamond" w:cs="Times New Roman"/>
          <w:color w:val="000000" w:themeColor="text1"/>
          <w:sz w:val="24"/>
          <w:szCs w:val="24"/>
          <w:lang w:eastAsia="da-DK"/>
        </w:rPr>
        <w:t>de enkelte billeddele</w:t>
      </w:r>
      <w:r w:rsidRPr="009268C7">
        <w:rPr>
          <w:rFonts w:ascii="Garamond" w:eastAsia="Times New Roman" w:hAnsi="Garamond" w:cs="Times New Roman"/>
          <w:color w:val="000000" w:themeColor="text1"/>
          <w:sz w:val="24"/>
          <w:szCs w:val="24"/>
          <w:lang w:eastAsia="da-DK"/>
        </w:rPr>
        <w:t xml:space="preserve"> er arr</w:t>
      </w:r>
      <w:r>
        <w:rPr>
          <w:rFonts w:ascii="Garamond" w:eastAsia="Times New Roman" w:hAnsi="Garamond" w:cs="Times New Roman"/>
          <w:color w:val="000000" w:themeColor="text1"/>
          <w:sz w:val="24"/>
          <w:szCs w:val="24"/>
          <w:lang w:eastAsia="da-DK"/>
        </w:rPr>
        <w:t xml:space="preserve">angeret. </w:t>
      </w:r>
    </w:p>
    <w:p w14:paraId="285252EA" w14:textId="77777777" w:rsidR="009268C7" w:rsidRPr="009268C7" w:rsidRDefault="009268C7" w:rsidP="009268C7">
      <w:pPr>
        <w:numPr>
          <w:ilvl w:val="0"/>
          <w:numId w:val="1"/>
        </w:numPr>
        <w:spacing w:before="100" w:beforeAutospacing="1" w:after="100" w:afterAutospacing="1" w:line="240" w:lineRule="auto"/>
        <w:rPr>
          <w:rFonts w:ascii="Garamond" w:eastAsia="Times New Roman" w:hAnsi="Garamond" w:cs="Times New Roman"/>
          <w:color w:val="000000" w:themeColor="text1"/>
          <w:sz w:val="24"/>
          <w:szCs w:val="24"/>
          <w:lang w:eastAsia="da-DK"/>
        </w:rPr>
      </w:pPr>
      <w:r w:rsidRPr="009268C7">
        <w:rPr>
          <w:rFonts w:ascii="Garamond" w:eastAsia="Times New Roman" w:hAnsi="Garamond" w:cs="Times New Roman"/>
          <w:b/>
          <w:bCs/>
          <w:color w:val="000000" w:themeColor="text1"/>
          <w:sz w:val="24"/>
          <w:szCs w:val="24"/>
          <w:lang w:eastAsia="da-DK"/>
        </w:rPr>
        <w:t>Kunstnerisk stil:</w:t>
      </w:r>
      <w:r w:rsidRPr="009268C7">
        <w:rPr>
          <w:rFonts w:ascii="Garamond" w:eastAsia="Times New Roman" w:hAnsi="Garamond" w:cs="Times New Roman"/>
          <w:color w:val="000000" w:themeColor="text1"/>
          <w:sz w:val="24"/>
          <w:szCs w:val="24"/>
          <w:lang w:eastAsia="da-DK"/>
        </w:rPr>
        <w:t xml:space="preserve"> Analyser kunstnerens </w:t>
      </w:r>
      <w:hyperlink r:id="rId10" w:history="1">
        <w:r w:rsidRPr="009268C7">
          <w:rPr>
            <w:rFonts w:ascii="Garamond" w:eastAsia="Times New Roman" w:hAnsi="Garamond" w:cs="Times New Roman"/>
            <w:color w:val="000000" w:themeColor="text1"/>
            <w:sz w:val="24"/>
            <w:szCs w:val="24"/>
            <w:u w:val="single"/>
            <w:lang w:eastAsia="da-DK"/>
          </w:rPr>
          <w:t>stil</w:t>
        </w:r>
      </w:hyperlink>
      <w:r w:rsidRPr="009268C7">
        <w:rPr>
          <w:rFonts w:ascii="Garamond" w:eastAsia="Times New Roman" w:hAnsi="Garamond" w:cs="Times New Roman"/>
          <w:color w:val="000000" w:themeColor="text1"/>
          <w:sz w:val="24"/>
          <w:szCs w:val="24"/>
          <w:lang w:eastAsia="da-DK"/>
        </w:rPr>
        <w:t>. Hvordan påvirker kunstnerens teknik billedet og dets budskab? Er der en bestemt kunstnerisk bevægelse eller stilperiode, som billedet hører til, og hvordan kan dette påvirke dets betydning?</w:t>
      </w:r>
    </w:p>
    <w:p w14:paraId="7943A99B" w14:textId="77777777" w:rsidR="009268C7" w:rsidRPr="009268C7" w:rsidRDefault="009268C7" w:rsidP="009268C7">
      <w:pPr>
        <w:numPr>
          <w:ilvl w:val="0"/>
          <w:numId w:val="1"/>
        </w:numPr>
        <w:spacing w:before="100" w:beforeAutospacing="1" w:after="100" w:afterAutospacing="1" w:line="240" w:lineRule="auto"/>
        <w:rPr>
          <w:rFonts w:ascii="Garamond" w:eastAsia="Times New Roman" w:hAnsi="Garamond" w:cs="Times New Roman"/>
          <w:color w:val="000000" w:themeColor="text1"/>
          <w:sz w:val="24"/>
          <w:szCs w:val="24"/>
          <w:lang w:eastAsia="da-DK"/>
        </w:rPr>
      </w:pPr>
      <w:r w:rsidRPr="009268C7">
        <w:rPr>
          <w:rFonts w:ascii="Garamond" w:eastAsia="Times New Roman" w:hAnsi="Garamond" w:cs="Times New Roman"/>
          <w:b/>
          <w:bCs/>
          <w:color w:val="000000" w:themeColor="text1"/>
          <w:sz w:val="24"/>
          <w:szCs w:val="24"/>
          <w:lang w:eastAsia="da-DK"/>
        </w:rPr>
        <w:t>Teknik:</w:t>
      </w:r>
      <w:r w:rsidRPr="009268C7">
        <w:rPr>
          <w:rFonts w:ascii="Garamond" w:eastAsia="Times New Roman" w:hAnsi="Garamond" w:cs="Times New Roman"/>
          <w:color w:val="000000" w:themeColor="text1"/>
          <w:sz w:val="24"/>
          <w:szCs w:val="24"/>
          <w:lang w:eastAsia="da-DK"/>
        </w:rPr>
        <w:t xml:space="preserve"> Analyser </w:t>
      </w:r>
      <w:hyperlink r:id="rId11" w:history="1">
        <w:r w:rsidRPr="009268C7">
          <w:rPr>
            <w:rFonts w:ascii="Garamond" w:eastAsia="Times New Roman" w:hAnsi="Garamond" w:cs="Times New Roman"/>
            <w:color w:val="000000" w:themeColor="text1"/>
            <w:sz w:val="24"/>
            <w:szCs w:val="24"/>
            <w:u w:val="single"/>
            <w:lang w:eastAsia="da-DK"/>
          </w:rPr>
          <w:t>teknikken</w:t>
        </w:r>
      </w:hyperlink>
      <w:r w:rsidRPr="009268C7">
        <w:rPr>
          <w:rFonts w:ascii="Garamond" w:eastAsia="Times New Roman" w:hAnsi="Garamond" w:cs="Times New Roman"/>
          <w:color w:val="000000" w:themeColor="text1"/>
          <w:sz w:val="24"/>
          <w:szCs w:val="24"/>
          <w:lang w:eastAsia="da-DK"/>
        </w:rPr>
        <w:t>, der er brugt til at skabe værket, såsom maleteknikker, penselstrøg, farvevalg, eller hvilke andre teknikker, der er brugt.</w:t>
      </w:r>
    </w:p>
    <w:p w14:paraId="33CE8DE7" w14:textId="77777777" w:rsidR="009268C7" w:rsidRPr="009268C7" w:rsidRDefault="009268C7" w:rsidP="009268C7">
      <w:pPr>
        <w:numPr>
          <w:ilvl w:val="0"/>
          <w:numId w:val="1"/>
        </w:numPr>
        <w:spacing w:before="100" w:beforeAutospacing="1" w:after="100" w:afterAutospacing="1" w:line="240" w:lineRule="auto"/>
        <w:rPr>
          <w:rFonts w:ascii="Garamond" w:eastAsia="Times New Roman" w:hAnsi="Garamond" w:cs="Times New Roman"/>
          <w:color w:val="000000" w:themeColor="text1"/>
          <w:sz w:val="24"/>
          <w:szCs w:val="24"/>
          <w:lang w:eastAsia="da-DK"/>
        </w:rPr>
      </w:pPr>
      <w:r w:rsidRPr="009268C7">
        <w:rPr>
          <w:rFonts w:ascii="Garamond" w:eastAsia="Times New Roman" w:hAnsi="Garamond" w:cs="Times New Roman"/>
          <w:b/>
          <w:bCs/>
          <w:color w:val="000000" w:themeColor="text1"/>
          <w:sz w:val="24"/>
          <w:szCs w:val="24"/>
          <w:lang w:eastAsia="da-DK"/>
        </w:rPr>
        <w:t>Symbolik:</w:t>
      </w:r>
      <w:r w:rsidRPr="009268C7">
        <w:rPr>
          <w:rFonts w:ascii="Garamond" w:eastAsia="Times New Roman" w:hAnsi="Garamond" w:cs="Times New Roman"/>
          <w:color w:val="000000" w:themeColor="text1"/>
          <w:sz w:val="24"/>
          <w:szCs w:val="24"/>
          <w:lang w:eastAsia="da-DK"/>
        </w:rPr>
        <w:t xml:space="preserve"> Vurder, om der er symbolik eller metafor</w:t>
      </w:r>
      <w:r>
        <w:rPr>
          <w:rFonts w:ascii="Garamond" w:eastAsia="Times New Roman" w:hAnsi="Garamond" w:cs="Times New Roman"/>
          <w:color w:val="000000" w:themeColor="text1"/>
          <w:sz w:val="24"/>
          <w:szCs w:val="24"/>
          <w:lang w:eastAsia="da-DK"/>
        </w:rPr>
        <w:t>lag</w:t>
      </w:r>
      <w:r w:rsidRPr="009268C7">
        <w:rPr>
          <w:rFonts w:ascii="Garamond" w:eastAsia="Times New Roman" w:hAnsi="Garamond" w:cs="Times New Roman"/>
          <w:color w:val="000000" w:themeColor="text1"/>
          <w:sz w:val="24"/>
          <w:szCs w:val="24"/>
          <w:lang w:eastAsia="da-DK"/>
        </w:rPr>
        <w:t xml:space="preserve"> i værket, og hvad de kan betyde. Tænk over, hvordan farver og former kan have symbolske betydninger, og hvordan de bruges i kunstværket.</w:t>
      </w:r>
    </w:p>
    <w:p w14:paraId="1626B4A8" w14:textId="77777777" w:rsidR="009268C7" w:rsidRPr="009268C7" w:rsidRDefault="009268C7" w:rsidP="009268C7">
      <w:pPr>
        <w:numPr>
          <w:ilvl w:val="0"/>
          <w:numId w:val="1"/>
        </w:numPr>
        <w:spacing w:before="100" w:beforeAutospacing="1" w:after="100" w:afterAutospacing="1" w:line="240" w:lineRule="auto"/>
        <w:rPr>
          <w:rFonts w:ascii="Garamond" w:eastAsia="Times New Roman" w:hAnsi="Garamond" w:cs="Times New Roman"/>
          <w:color w:val="000000" w:themeColor="text1"/>
          <w:sz w:val="24"/>
          <w:szCs w:val="24"/>
          <w:lang w:eastAsia="da-DK"/>
        </w:rPr>
      </w:pPr>
      <w:r w:rsidRPr="009268C7">
        <w:rPr>
          <w:rFonts w:ascii="Garamond" w:eastAsia="Times New Roman" w:hAnsi="Garamond" w:cs="Times New Roman"/>
          <w:b/>
          <w:bCs/>
          <w:color w:val="000000" w:themeColor="text1"/>
          <w:sz w:val="24"/>
          <w:szCs w:val="24"/>
          <w:lang w:eastAsia="da-DK"/>
        </w:rPr>
        <w:t>Kontekst</w:t>
      </w:r>
      <w:r>
        <w:rPr>
          <w:rFonts w:ascii="Garamond" w:eastAsia="Times New Roman" w:hAnsi="Garamond" w:cs="Times New Roman"/>
          <w:b/>
          <w:bCs/>
          <w:color w:val="000000" w:themeColor="text1"/>
          <w:sz w:val="24"/>
          <w:szCs w:val="24"/>
          <w:lang w:eastAsia="da-DK"/>
        </w:rPr>
        <w:t>/tiden</w:t>
      </w:r>
      <w:r w:rsidRPr="009268C7">
        <w:rPr>
          <w:rFonts w:ascii="Garamond" w:eastAsia="Times New Roman" w:hAnsi="Garamond" w:cs="Times New Roman"/>
          <w:b/>
          <w:bCs/>
          <w:color w:val="000000" w:themeColor="text1"/>
          <w:sz w:val="24"/>
          <w:szCs w:val="24"/>
          <w:lang w:eastAsia="da-DK"/>
        </w:rPr>
        <w:t>:</w:t>
      </w:r>
      <w:r w:rsidRPr="009268C7">
        <w:rPr>
          <w:rFonts w:ascii="Garamond" w:eastAsia="Times New Roman" w:hAnsi="Garamond" w:cs="Times New Roman"/>
          <w:color w:val="000000" w:themeColor="text1"/>
          <w:sz w:val="24"/>
          <w:szCs w:val="24"/>
          <w:lang w:eastAsia="da-DK"/>
        </w:rPr>
        <w:t xml:space="preserve"> Overvej konteksten, hvori billedet blev skabt. </w:t>
      </w:r>
      <w:r>
        <w:rPr>
          <w:rFonts w:ascii="Garamond" w:eastAsia="Times New Roman" w:hAnsi="Garamond" w:cs="Times New Roman"/>
          <w:color w:val="000000" w:themeColor="text1"/>
          <w:sz w:val="24"/>
          <w:szCs w:val="24"/>
          <w:lang w:eastAsia="da-DK"/>
        </w:rPr>
        <w:t>Intention?</w:t>
      </w:r>
    </w:p>
    <w:p w14:paraId="65ED4D6C" w14:textId="77777777" w:rsidR="009268C7" w:rsidRDefault="009268C7" w:rsidP="009268C7">
      <w:pPr>
        <w:numPr>
          <w:ilvl w:val="0"/>
          <w:numId w:val="1"/>
        </w:numPr>
        <w:spacing w:before="100" w:beforeAutospacing="1" w:after="100" w:afterAutospacing="1" w:line="240" w:lineRule="auto"/>
        <w:rPr>
          <w:rFonts w:ascii="Garamond" w:eastAsia="Times New Roman" w:hAnsi="Garamond" w:cs="Times New Roman"/>
          <w:color w:val="000000" w:themeColor="text1"/>
          <w:sz w:val="24"/>
          <w:szCs w:val="24"/>
          <w:lang w:eastAsia="da-DK"/>
        </w:rPr>
      </w:pPr>
      <w:r w:rsidRPr="009268C7">
        <w:rPr>
          <w:rFonts w:ascii="Garamond" w:eastAsia="Times New Roman" w:hAnsi="Garamond" w:cs="Times New Roman"/>
          <w:b/>
          <w:bCs/>
          <w:color w:val="000000" w:themeColor="text1"/>
          <w:sz w:val="24"/>
          <w:szCs w:val="24"/>
          <w:lang w:eastAsia="da-DK"/>
        </w:rPr>
        <w:t xml:space="preserve">Perspektiver: </w:t>
      </w:r>
      <w:r w:rsidRPr="009268C7">
        <w:rPr>
          <w:rFonts w:ascii="Garamond" w:eastAsia="Times New Roman" w:hAnsi="Garamond" w:cs="Times New Roman"/>
          <w:color w:val="000000" w:themeColor="text1"/>
          <w:sz w:val="24"/>
          <w:szCs w:val="24"/>
          <w:lang w:eastAsia="da-DK"/>
        </w:rPr>
        <w:t>Hvilke kunstværker har tilsvarende motiv, intention, baggrund, kunstner eller lignende. Er billedet ligefrem en parafrase over et andet kunstværk (en fortolkning, videreudvikling), eller kan du sætte det overfor et andet kunstværk, som en direkte modsætning?</w:t>
      </w:r>
    </w:p>
    <w:p w14:paraId="5BC01182" w14:textId="77777777" w:rsidR="00BE0ECA" w:rsidRDefault="00BE0ECA" w:rsidP="00BE0ECA">
      <w:pPr>
        <w:spacing w:before="100" w:beforeAutospacing="1" w:after="100" w:afterAutospacing="1" w:line="240" w:lineRule="auto"/>
        <w:rPr>
          <w:rFonts w:ascii="Garamond" w:eastAsia="Times New Roman" w:hAnsi="Garamond" w:cs="Times New Roman"/>
          <w:b/>
          <w:color w:val="000000" w:themeColor="text1"/>
          <w:sz w:val="24"/>
          <w:szCs w:val="24"/>
          <w:lang w:eastAsia="da-DK"/>
        </w:rPr>
      </w:pPr>
    </w:p>
    <w:p w14:paraId="726C89EE" w14:textId="77777777" w:rsidR="00BE0ECA" w:rsidRDefault="00BE0ECA" w:rsidP="00BE0ECA">
      <w:pPr>
        <w:spacing w:before="100" w:beforeAutospacing="1" w:after="100" w:afterAutospacing="1" w:line="240" w:lineRule="auto"/>
        <w:rPr>
          <w:rFonts w:ascii="Garamond" w:eastAsia="Times New Roman" w:hAnsi="Garamond" w:cs="Times New Roman"/>
          <w:b/>
          <w:color w:val="000000" w:themeColor="text1"/>
          <w:sz w:val="24"/>
          <w:szCs w:val="24"/>
          <w:lang w:eastAsia="da-DK"/>
        </w:rPr>
      </w:pPr>
      <w:r w:rsidRPr="00BE0ECA">
        <w:rPr>
          <w:rFonts w:ascii="Garamond" w:eastAsia="Times New Roman" w:hAnsi="Garamond" w:cs="Times New Roman"/>
          <w:b/>
          <w:color w:val="000000" w:themeColor="text1"/>
          <w:sz w:val="24"/>
          <w:szCs w:val="24"/>
          <w:lang w:eastAsia="da-DK"/>
        </w:rPr>
        <w:lastRenderedPageBreak/>
        <w:t>Opgave/Praktisk</w:t>
      </w:r>
    </w:p>
    <w:p w14:paraId="48F46A45" w14:textId="77777777" w:rsidR="00BE0ECA" w:rsidRPr="00BE0ECA" w:rsidRDefault="00BE0ECA" w:rsidP="00BE0ECA">
      <w:pPr>
        <w:spacing w:before="100" w:beforeAutospacing="1" w:after="100" w:afterAutospacing="1" w:line="240" w:lineRule="auto"/>
        <w:rPr>
          <w:rFonts w:ascii="Garamond" w:eastAsia="Times New Roman" w:hAnsi="Garamond" w:cs="Times New Roman"/>
          <w:color w:val="000000" w:themeColor="text1"/>
          <w:sz w:val="24"/>
          <w:szCs w:val="24"/>
          <w:lang w:eastAsia="da-DK"/>
        </w:rPr>
      </w:pPr>
      <w:r>
        <w:rPr>
          <w:rFonts w:ascii="Garamond" w:eastAsia="Times New Roman" w:hAnsi="Garamond" w:cs="Times New Roman"/>
          <w:color w:val="000000" w:themeColor="text1"/>
          <w:sz w:val="24"/>
          <w:szCs w:val="24"/>
          <w:lang w:eastAsia="da-DK"/>
        </w:rPr>
        <w:t>Zoom ind på en detalje i hvert billede og gengiv denne detalje (vælg et billedfelt i hvert billede). Der skulle gerne komme 2 let abstrakte og noget forskellige værker ud af det.</w:t>
      </w:r>
    </w:p>
    <w:p w14:paraId="639DA7D0" w14:textId="77777777" w:rsidR="00BE0ECA" w:rsidRPr="00BE0ECA" w:rsidRDefault="00BE0ECA" w:rsidP="00BE0ECA">
      <w:pPr>
        <w:spacing w:before="100" w:beforeAutospacing="1" w:after="100" w:afterAutospacing="1" w:line="240" w:lineRule="auto"/>
        <w:rPr>
          <w:rFonts w:ascii="Garamond" w:eastAsia="Times New Roman" w:hAnsi="Garamond" w:cs="Times New Roman"/>
          <w:b/>
          <w:color w:val="000000" w:themeColor="text1"/>
          <w:sz w:val="24"/>
          <w:szCs w:val="24"/>
          <w:lang w:eastAsia="da-DK"/>
        </w:rPr>
      </w:pPr>
    </w:p>
    <w:p w14:paraId="323BD318" w14:textId="77777777" w:rsidR="002C0619" w:rsidRPr="009268C7" w:rsidRDefault="002C0619">
      <w:pPr>
        <w:rPr>
          <w:rFonts w:ascii="Garamond" w:hAnsi="Garamond"/>
          <w:color w:val="000000" w:themeColor="text1"/>
          <w:sz w:val="24"/>
          <w:szCs w:val="24"/>
        </w:rPr>
      </w:pPr>
    </w:p>
    <w:sectPr w:rsidR="002C0619" w:rsidRPr="009268C7">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A0E2" w14:textId="77777777" w:rsidR="00C8442F" w:rsidRDefault="00C8442F" w:rsidP="002C0619">
      <w:pPr>
        <w:spacing w:after="0" w:line="240" w:lineRule="auto"/>
      </w:pPr>
      <w:r>
        <w:separator/>
      </w:r>
    </w:p>
  </w:endnote>
  <w:endnote w:type="continuationSeparator" w:id="0">
    <w:p w14:paraId="5AB8C0A7" w14:textId="77777777" w:rsidR="00C8442F" w:rsidRDefault="00C8442F" w:rsidP="002C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3A1C" w14:textId="77777777" w:rsidR="00C8442F" w:rsidRDefault="00C8442F" w:rsidP="002C0619">
      <w:pPr>
        <w:spacing w:after="0" w:line="240" w:lineRule="auto"/>
      </w:pPr>
      <w:r>
        <w:separator/>
      </w:r>
    </w:p>
  </w:footnote>
  <w:footnote w:type="continuationSeparator" w:id="0">
    <w:p w14:paraId="220BD7B6" w14:textId="77777777" w:rsidR="00C8442F" w:rsidRDefault="00C8442F" w:rsidP="002C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9730" w14:textId="77777777" w:rsidR="002C0619" w:rsidRDefault="002C0619">
    <w:pPr>
      <w:pStyle w:val="Sidehoved"/>
    </w:pPr>
    <w:r>
      <w:t>Sammenlignende billedanalyse: To naturbilleder</w:t>
    </w:r>
  </w:p>
  <w:p w14:paraId="3C9FEFA5" w14:textId="77777777" w:rsidR="002C0619" w:rsidRDefault="002C0619">
    <w:pPr>
      <w:pStyle w:val="Sidehoved"/>
    </w:pPr>
    <w:r>
      <w:t>Opgave</w:t>
    </w:r>
    <w:r w:rsidR="00BE0ECA">
      <w:t>r følger efter billederne (s. 2-3)</w:t>
    </w:r>
  </w:p>
  <w:p w14:paraId="5EB9534C" w14:textId="77777777" w:rsidR="002C0619" w:rsidRDefault="002C061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380"/>
    <w:multiLevelType w:val="multilevel"/>
    <w:tmpl w:val="5492D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19"/>
    <w:rsid w:val="00152C27"/>
    <w:rsid w:val="002C0619"/>
    <w:rsid w:val="0036123B"/>
    <w:rsid w:val="005973C6"/>
    <w:rsid w:val="00662409"/>
    <w:rsid w:val="009268C7"/>
    <w:rsid w:val="00BE0ECA"/>
    <w:rsid w:val="00C8442F"/>
    <w:rsid w:val="00DE626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F40A"/>
  <w15:chartTrackingRefBased/>
  <w15:docId w15:val="{B82B1132-A504-41E4-885E-39DF8FAA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C061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C0619"/>
  </w:style>
  <w:style w:type="paragraph" w:styleId="Sidefod">
    <w:name w:val="footer"/>
    <w:basedOn w:val="Normal"/>
    <w:link w:val="SidefodTegn"/>
    <w:uiPriority w:val="99"/>
    <w:unhideWhenUsed/>
    <w:rsid w:val="002C061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C0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unstskolen.dk/category/teknik/" TargetMode="External"/><Relationship Id="rId5" Type="http://schemas.openxmlformats.org/officeDocument/2006/relationships/footnotes" Target="footnotes.xml"/><Relationship Id="rId10" Type="http://schemas.openxmlformats.org/officeDocument/2006/relationships/hyperlink" Target="https://www.kunstskolen.dk/category/kunsthistorie/" TargetMode="External"/><Relationship Id="rId4" Type="http://schemas.openxmlformats.org/officeDocument/2006/relationships/webSettings" Target="webSettings.xml"/><Relationship Id="rId9" Type="http://schemas.openxmlformats.org/officeDocument/2006/relationships/hyperlink" Target="https://www.kunstskolen.dk/category/kompositio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 Gørup Theilgaard</dc:creator>
  <cp:keywords/>
  <dc:description/>
  <cp:lastModifiedBy>Alf Gørup Theilgaard</cp:lastModifiedBy>
  <cp:revision>2</cp:revision>
  <dcterms:created xsi:type="dcterms:W3CDTF">2025-09-29T12:05:00Z</dcterms:created>
  <dcterms:modified xsi:type="dcterms:W3CDTF">2025-09-29T12:05:00Z</dcterms:modified>
</cp:coreProperties>
</file>