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FCBDA" w14:textId="77777777" w:rsidR="005C5C8D" w:rsidRDefault="005C5C8D" w:rsidP="005C5C8D">
      <w:pPr>
        <w:pStyle w:val="Titel"/>
        <w:jc w:val="center"/>
      </w:pPr>
      <w:r>
        <w:t>Paulus</w:t>
      </w:r>
    </w:p>
    <w:p w14:paraId="64DC4F92" w14:textId="77777777" w:rsidR="005C5C8D" w:rsidRPr="00E72AAB" w:rsidRDefault="005C5C8D" w:rsidP="005C5C8D">
      <w:pPr>
        <w:pStyle w:val="Undertitel"/>
        <w:jc w:val="center"/>
      </w:pPr>
      <w:r>
        <w:t>Lærernoter</w:t>
      </w:r>
    </w:p>
    <w:p w14:paraId="72E58B06" w14:textId="77777777" w:rsidR="005C5C8D" w:rsidRDefault="005C5C8D" w:rsidP="005C5C8D"/>
    <w:p w14:paraId="6B13501A" w14:textId="77777777" w:rsidR="005C5C8D" w:rsidRPr="00E72AAB" w:rsidRDefault="005C5C8D" w:rsidP="005C5C8D">
      <w:pPr>
        <w:pStyle w:val="Listeafsnit"/>
        <w:numPr>
          <w:ilvl w:val="0"/>
          <w:numId w:val="1"/>
        </w:numPr>
        <w:rPr>
          <w:rFonts w:ascii="Avenir Book" w:hAnsi="Avenir Book"/>
          <w:sz w:val="24"/>
          <w:szCs w:val="24"/>
        </w:rPr>
      </w:pPr>
      <w:r w:rsidRPr="00E72AAB">
        <w:rPr>
          <w:rFonts w:ascii="Avenir Book" w:hAnsi="Avenir Book"/>
          <w:sz w:val="24"/>
          <w:szCs w:val="24"/>
        </w:rPr>
        <w:t xml:space="preserve">Er hovedsageligt kendt for sine breve som også indgår som en del af NT. Brevene er det ældste i NT da de er skrevet i perioden 50-56 e.v.t. Paulus levede samtidig med Jesus men har højst sandsynligt aldrig mødt ham. </w:t>
      </w:r>
    </w:p>
    <w:p w14:paraId="5EF4D713" w14:textId="77777777" w:rsidR="005C5C8D" w:rsidRPr="00E72AAB" w:rsidRDefault="005C5C8D" w:rsidP="005C5C8D">
      <w:pPr>
        <w:pStyle w:val="Listeafsnit"/>
        <w:numPr>
          <w:ilvl w:val="0"/>
          <w:numId w:val="1"/>
        </w:numPr>
        <w:rPr>
          <w:rFonts w:ascii="Avenir Book" w:hAnsi="Avenir Book"/>
          <w:sz w:val="24"/>
          <w:szCs w:val="24"/>
        </w:rPr>
      </w:pPr>
      <w:proofErr w:type="spellStart"/>
      <w:r w:rsidRPr="00E72AAB">
        <w:rPr>
          <w:rFonts w:ascii="Avenir Book" w:hAnsi="Avenir Book"/>
          <w:sz w:val="24"/>
          <w:szCs w:val="24"/>
        </w:rPr>
        <w:t>Disporajøde</w:t>
      </w:r>
      <w:proofErr w:type="spellEnd"/>
      <w:r w:rsidRPr="00E72AAB">
        <w:rPr>
          <w:rFonts w:ascii="Avenir Book" w:hAnsi="Avenir Book"/>
          <w:sz w:val="24"/>
          <w:szCs w:val="24"/>
        </w:rPr>
        <w:t xml:space="preserve"> (jøde, der bor udenfor Palæstina) som var uddannet som skriftklog i Jerusalem.</w:t>
      </w:r>
    </w:p>
    <w:p w14:paraId="71EBE7D0" w14:textId="77777777" w:rsidR="005C5C8D" w:rsidRPr="00E72AAB" w:rsidRDefault="005C5C8D" w:rsidP="005C5C8D">
      <w:pPr>
        <w:pStyle w:val="Listeafsnit"/>
        <w:numPr>
          <w:ilvl w:val="0"/>
          <w:numId w:val="1"/>
        </w:numPr>
        <w:rPr>
          <w:rFonts w:ascii="Avenir Book" w:hAnsi="Avenir Book"/>
          <w:sz w:val="24"/>
          <w:szCs w:val="24"/>
        </w:rPr>
      </w:pPr>
      <w:r w:rsidRPr="00E72AAB">
        <w:rPr>
          <w:rFonts w:ascii="Avenir Book" w:hAnsi="Avenir Book"/>
          <w:sz w:val="24"/>
          <w:szCs w:val="24"/>
        </w:rPr>
        <w:t xml:space="preserve">Han forfulgte aktivt de første kristne med stor ildhu </w:t>
      </w:r>
      <w:r w:rsidRPr="00E72AAB">
        <w:rPr>
          <w:rFonts w:ascii="Times New Roman" w:hAnsi="Times New Roman" w:cs="Times New Roman"/>
          <w:sz w:val="24"/>
          <w:szCs w:val="24"/>
        </w:rPr>
        <w:t>→</w:t>
      </w:r>
      <w:r w:rsidRPr="00E72AAB">
        <w:rPr>
          <w:rFonts w:ascii="Avenir Book" w:hAnsi="Avenir Book"/>
          <w:sz w:val="24"/>
          <w:szCs w:val="24"/>
        </w:rPr>
        <w:t xml:space="preserve"> </w:t>
      </w:r>
      <w:proofErr w:type="spellStart"/>
      <w:r w:rsidRPr="00E72AAB">
        <w:rPr>
          <w:rFonts w:ascii="Avenir Book" w:hAnsi="Avenir Book"/>
          <w:sz w:val="24"/>
          <w:szCs w:val="24"/>
        </w:rPr>
        <w:t>Saulus</w:t>
      </w:r>
      <w:proofErr w:type="spellEnd"/>
      <w:r w:rsidRPr="00E72AAB">
        <w:rPr>
          <w:rFonts w:ascii="Avenir Book" w:hAnsi="Avenir Book"/>
          <w:sz w:val="24"/>
          <w:szCs w:val="24"/>
        </w:rPr>
        <w:t xml:space="preserve"> (som han hed før han blev Paulus) var nemlig farisæer. Hvilket betyder at han var uddannet skriftklog og meget ihærdig i at udbrede troen på Mosebøgerne og GT. </w:t>
      </w:r>
    </w:p>
    <w:p w14:paraId="022916B2" w14:textId="77777777" w:rsidR="005C5C8D" w:rsidRPr="00E72AAB" w:rsidRDefault="005C5C8D" w:rsidP="005C5C8D">
      <w:pPr>
        <w:pStyle w:val="Listeafsnit"/>
        <w:numPr>
          <w:ilvl w:val="0"/>
          <w:numId w:val="1"/>
        </w:numPr>
        <w:rPr>
          <w:rFonts w:ascii="Avenir Book" w:hAnsi="Avenir Book"/>
          <w:sz w:val="24"/>
          <w:szCs w:val="24"/>
        </w:rPr>
      </w:pPr>
      <w:r w:rsidRPr="00E72AAB">
        <w:rPr>
          <w:rFonts w:ascii="Avenir Book" w:hAnsi="Avenir Book"/>
          <w:sz w:val="24"/>
          <w:szCs w:val="24"/>
        </w:rPr>
        <w:t xml:space="preserve">En dag bliver han ramt af et syn på vej til Damaskus og en stemme fra himlen (Jesus) spørger ham hvorfor han forfølger ham. </w:t>
      </w:r>
      <w:proofErr w:type="spellStart"/>
      <w:r w:rsidRPr="00E72AAB">
        <w:rPr>
          <w:rFonts w:ascii="Avenir Book" w:hAnsi="Avenir Book"/>
          <w:sz w:val="24"/>
          <w:szCs w:val="24"/>
        </w:rPr>
        <w:t>Saulus</w:t>
      </w:r>
      <w:proofErr w:type="spellEnd"/>
      <w:r w:rsidRPr="00E72AAB">
        <w:rPr>
          <w:rFonts w:ascii="Avenir Book" w:hAnsi="Avenir Book"/>
          <w:sz w:val="24"/>
          <w:szCs w:val="24"/>
        </w:rPr>
        <w:t xml:space="preserve"> bliver blind og stopper med at forfølge de kristne. Han får synet igen og bliver omvendt og tager navnet Paulus. </w:t>
      </w:r>
    </w:p>
    <w:p w14:paraId="7D584F00" w14:textId="77777777" w:rsidR="005C5C8D" w:rsidRPr="00E72AAB" w:rsidRDefault="005C5C8D" w:rsidP="005C5C8D">
      <w:pPr>
        <w:pStyle w:val="Listeafsnit"/>
        <w:numPr>
          <w:ilvl w:val="0"/>
          <w:numId w:val="1"/>
        </w:numPr>
        <w:rPr>
          <w:rFonts w:ascii="Avenir Book" w:hAnsi="Avenir Book"/>
          <w:sz w:val="24"/>
          <w:szCs w:val="24"/>
        </w:rPr>
      </w:pPr>
      <w:r w:rsidRPr="00E72AAB">
        <w:rPr>
          <w:rFonts w:ascii="Avenir Book" w:hAnsi="Avenir Book"/>
          <w:sz w:val="24"/>
          <w:szCs w:val="24"/>
        </w:rPr>
        <w:t xml:space="preserve">Paulus grundlægger menigheder i hele Middelhavsområdet (se kort side 54 i Grundbogen) og han er med til at selvstændiggøre kristendommen fra jødedommen. Han er den første der udbreder religionen til ikke-jøder. </w:t>
      </w:r>
    </w:p>
    <w:p w14:paraId="3FDBB6E0" w14:textId="77777777" w:rsidR="005C5C8D" w:rsidRPr="00E72AAB" w:rsidRDefault="005C5C8D" w:rsidP="005C5C8D">
      <w:pPr>
        <w:pStyle w:val="Listeafsnit"/>
        <w:numPr>
          <w:ilvl w:val="0"/>
          <w:numId w:val="1"/>
        </w:numPr>
        <w:rPr>
          <w:rFonts w:ascii="Avenir Book" w:hAnsi="Avenir Book"/>
          <w:sz w:val="24"/>
          <w:szCs w:val="24"/>
        </w:rPr>
      </w:pPr>
      <w:r w:rsidRPr="00E72AAB">
        <w:rPr>
          <w:rFonts w:ascii="Avenir Book" w:hAnsi="Avenir Book"/>
          <w:sz w:val="24"/>
          <w:szCs w:val="24"/>
        </w:rPr>
        <w:t>Paulus fortolker Jesus’ betydning ud fra jødiske forestillinger.</w:t>
      </w:r>
    </w:p>
    <w:p w14:paraId="6B039427" w14:textId="77777777" w:rsidR="005C5C8D" w:rsidRPr="00E72AAB" w:rsidRDefault="005C5C8D" w:rsidP="005C5C8D">
      <w:pPr>
        <w:pStyle w:val="Listeafsnit"/>
        <w:numPr>
          <w:ilvl w:val="0"/>
          <w:numId w:val="1"/>
        </w:numPr>
        <w:rPr>
          <w:rFonts w:ascii="Avenir Book" w:hAnsi="Avenir Book"/>
          <w:sz w:val="24"/>
          <w:szCs w:val="24"/>
        </w:rPr>
      </w:pPr>
      <w:r w:rsidRPr="00E72AAB">
        <w:rPr>
          <w:rFonts w:ascii="Avenir Book" w:hAnsi="Avenir Book"/>
          <w:sz w:val="24"/>
          <w:szCs w:val="24"/>
        </w:rPr>
        <w:t xml:space="preserve">Paulus så jødedommen som den gamle pagt mellem Gud og jøder (partikularisme) som nu blev afløst af den nye pagt mellem Gud og ethvert menneske, der omvender sig til Kristus (universalisme). </w:t>
      </w:r>
    </w:p>
    <w:p w14:paraId="035781C6" w14:textId="77777777" w:rsidR="005C5C8D" w:rsidRPr="00E72AAB" w:rsidRDefault="005C5C8D" w:rsidP="005C5C8D">
      <w:pPr>
        <w:pStyle w:val="Listeafsnit"/>
        <w:numPr>
          <w:ilvl w:val="0"/>
          <w:numId w:val="1"/>
        </w:numPr>
        <w:rPr>
          <w:rFonts w:ascii="Avenir Book" w:hAnsi="Avenir Book"/>
          <w:sz w:val="24"/>
          <w:szCs w:val="24"/>
        </w:rPr>
      </w:pPr>
      <w:r w:rsidRPr="00E72AAB">
        <w:rPr>
          <w:rFonts w:ascii="Avenir Book" w:hAnsi="Avenir Book"/>
          <w:sz w:val="24"/>
          <w:szCs w:val="24"/>
        </w:rPr>
        <w:t xml:space="preserve">Paulus ser Jesus som modstykket til Adam. Ved at dø på korset har Jesus genoprettet forholdet mellem Gud og mennesket </w:t>
      </w:r>
      <w:r w:rsidRPr="00E72AAB">
        <w:rPr>
          <w:rFonts w:ascii="Times New Roman" w:hAnsi="Times New Roman" w:cs="Times New Roman"/>
          <w:sz w:val="24"/>
          <w:szCs w:val="24"/>
        </w:rPr>
        <w:t>→</w:t>
      </w:r>
      <w:r w:rsidRPr="00E72AAB">
        <w:rPr>
          <w:rFonts w:ascii="Avenir Book" w:hAnsi="Avenir Book"/>
          <w:sz w:val="24"/>
          <w:szCs w:val="24"/>
        </w:rPr>
        <w:t xml:space="preserve"> mennesket er blevet retfærdiggjort over for Gud gennem Jesus. </w:t>
      </w:r>
    </w:p>
    <w:p w14:paraId="4F1A4818" w14:textId="77777777" w:rsidR="005C5C8D" w:rsidRPr="00E72AAB" w:rsidRDefault="005C5C8D" w:rsidP="005C5C8D">
      <w:pPr>
        <w:pStyle w:val="Listeafsnit"/>
        <w:numPr>
          <w:ilvl w:val="0"/>
          <w:numId w:val="1"/>
        </w:numPr>
        <w:rPr>
          <w:rFonts w:ascii="Avenir Book" w:hAnsi="Avenir Book"/>
          <w:sz w:val="24"/>
          <w:szCs w:val="24"/>
        </w:rPr>
      </w:pPr>
      <w:r w:rsidRPr="00E72AAB">
        <w:rPr>
          <w:rFonts w:ascii="Avenir Book" w:hAnsi="Avenir Book"/>
          <w:sz w:val="24"/>
          <w:szCs w:val="24"/>
        </w:rPr>
        <w:t xml:space="preserve">Paulus fortæller i sine breve at det ikke er nødvendigt at følge fx spisereglerne for at blive frelst. Jesus’ død og opstandelse har sat mennesket fri i forhold til loven. Det er nok ”blot” at tro for at blive frelst. Han løser religionen fra ydre tegn. </w:t>
      </w:r>
    </w:p>
    <w:p w14:paraId="3E4C9F47" w14:textId="77777777" w:rsidR="005C5C8D" w:rsidRPr="00E72AAB" w:rsidRDefault="005C5C8D" w:rsidP="005C5C8D">
      <w:pPr>
        <w:pStyle w:val="Listeafsnit"/>
        <w:numPr>
          <w:ilvl w:val="0"/>
          <w:numId w:val="1"/>
        </w:numPr>
        <w:rPr>
          <w:rFonts w:ascii="Avenir Book" w:hAnsi="Avenir Book"/>
          <w:sz w:val="24"/>
          <w:szCs w:val="24"/>
        </w:rPr>
      </w:pPr>
      <w:r w:rsidRPr="00E72AAB">
        <w:rPr>
          <w:rFonts w:ascii="Avenir Book" w:hAnsi="Avenir Book"/>
          <w:sz w:val="24"/>
          <w:szCs w:val="24"/>
        </w:rPr>
        <w:t>Mennesket modtager gennem troen Guds barmhjertighed og kærlighed, nåden.</w:t>
      </w:r>
    </w:p>
    <w:p w14:paraId="1C87497A" w14:textId="77777777" w:rsidR="005C5C8D" w:rsidRPr="00E72AAB" w:rsidRDefault="005C5C8D" w:rsidP="005C5C8D">
      <w:pPr>
        <w:pStyle w:val="Listeafsnit"/>
        <w:numPr>
          <w:ilvl w:val="0"/>
          <w:numId w:val="1"/>
        </w:numPr>
        <w:rPr>
          <w:rFonts w:ascii="Avenir Book" w:hAnsi="Avenir Book"/>
          <w:sz w:val="24"/>
          <w:szCs w:val="24"/>
        </w:rPr>
      </w:pPr>
      <w:r w:rsidRPr="00E72AAB">
        <w:rPr>
          <w:rFonts w:ascii="Avenir Book" w:hAnsi="Avenir Book"/>
          <w:sz w:val="24"/>
          <w:szCs w:val="24"/>
        </w:rPr>
        <w:t>Kristus har ved sin lidelse og død helet det brudte forhold mellem Gud og mennesker. Kristus har bragt en forsoning i stand og helet det brudte forhold. Dette gives nu mennesket, skænkes som en gave, som mennesket kun kan tage imod i tillid og tro.</w:t>
      </w:r>
    </w:p>
    <w:p w14:paraId="76743548" w14:textId="5C64AF3C" w:rsidR="00FD3F1B" w:rsidRPr="005C5C8D" w:rsidRDefault="005C5C8D" w:rsidP="005C5C8D">
      <w:pPr>
        <w:pStyle w:val="Listeafsnit"/>
        <w:numPr>
          <w:ilvl w:val="0"/>
          <w:numId w:val="1"/>
        </w:numPr>
        <w:rPr>
          <w:rFonts w:ascii="Avenir Book" w:hAnsi="Avenir Book"/>
          <w:sz w:val="24"/>
          <w:szCs w:val="24"/>
        </w:rPr>
      </w:pPr>
      <w:r w:rsidRPr="00E72AAB">
        <w:rPr>
          <w:rFonts w:ascii="Avenir Book" w:hAnsi="Avenir Book"/>
          <w:sz w:val="24"/>
          <w:szCs w:val="24"/>
        </w:rPr>
        <w:t xml:space="preserve">Paulus kan betegnes som kristendommens første teolog og han var med til aktivt at gøre kristendommen en selvstændig religion. Mange af hans tanker tages op igen af Luther og han står stadig som en central skikkelse i kristendommen. </w:t>
      </w:r>
    </w:p>
    <w:sectPr w:rsidR="00FD3F1B" w:rsidRPr="005C5C8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809D0"/>
    <w:multiLevelType w:val="hybridMultilevel"/>
    <w:tmpl w:val="54968D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09700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8D"/>
    <w:rsid w:val="00283651"/>
    <w:rsid w:val="00433E7B"/>
    <w:rsid w:val="005C5C8D"/>
    <w:rsid w:val="006E784E"/>
    <w:rsid w:val="00BE23BD"/>
    <w:rsid w:val="00C9284C"/>
    <w:rsid w:val="00F675E9"/>
    <w:rsid w:val="00FD3F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00E71B5"/>
  <w14:defaultImageDpi w14:val="32767"/>
  <w15:chartTrackingRefBased/>
  <w15:docId w15:val="{AE909966-6F4E-5445-877C-33D2EDB2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C5C8D"/>
    <w:pPr>
      <w:spacing w:after="160" w:line="259" w:lineRule="auto"/>
    </w:pPr>
    <w:rPr>
      <w:kern w:val="0"/>
      <w:sz w:val="22"/>
      <w:szCs w:val="22"/>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5C5C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C5C8D"/>
    <w:rPr>
      <w:rFonts w:asciiTheme="majorHAnsi" w:eastAsiaTheme="majorEastAsia" w:hAnsiTheme="majorHAnsi" w:cstheme="majorBidi"/>
      <w:spacing w:val="-10"/>
      <w:kern w:val="28"/>
      <w:sz w:val="56"/>
      <w:szCs w:val="56"/>
      <w14:ligatures w14:val="none"/>
    </w:rPr>
  </w:style>
  <w:style w:type="paragraph" w:styleId="Listeafsnit">
    <w:name w:val="List Paragraph"/>
    <w:basedOn w:val="Normal"/>
    <w:uiPriority w:val="34"/>
    <w:qFormat/>
    <w:rsid w:val="005C5C8D"/>
    <w:pPr>
      <w:ind w:left="720"/>
      <w:contextualSpacing/>
    </w:pPr>
  </w:style>
  <w:style w:type="paragraph" w:styleId="Undertitel">
    <w:name w:val="Subtitle"/>
    <w:basedOn w:val="Normal"/>
    <w:next w:val="Normal"/>
    <w:link w:val="UndertitelTegn"/>
    <w:uiPriority w:val="11"/>
    <w:qFormat/>
    <w:rsid w:val="005C5C8D"/>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5C5C8D"/>
    <w:rPr>
      <w:rFonts w:eastAsiaTheme="minorEastAsia"/>
      <w:color w:val="5A5A5A" w:themeColor="text1" w:themeTint="A5"/>
      <w:spacing w:val="15"/>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1914</Characters>
  <Application>Microsoft Office Word</Application>
  <DocSecurity>0</DocSecurity>
  <Lines>63</Lines>
  <Paragraphs>13</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Therkelsen</dc:creator>
  <cp:keywords/>
  <dc:description/>
  <cp:lastModifiedBy>Signe Therkelsen</cp:lastModifiedBy>
  <cp:revision>1</cp:revision>
  <dcterms:created xsi:type="dcterms:W3CDTF">2024-09-30T06:30:00Z</dcterms:created>
  <dcterms:modified xsi:type="dcterms:W3CDTF">2024-09-30T06:30:00Z</dcterms:modified>
</cp:coreProperties>
</file>