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4547" w14:textId="6F6F99EE" w:rsidR="00FD3F1B" w:rsidRDefault="000B5DA8" w:rsidP="000B5DA8">
      <w:pPr>
        <w:pStyle w:val="Titel"/>
        <w:jc w:val="center"/>
      </w:pPr>
      <w:r>
        <w:t>Folkekirken i tal</w:t>
      </w:r>
    </w:p>
    <w:p w14:paraId="3A939D52" w14:textId="11B4B5D2" w:rsidR="000B5DA8" w:rsidRDefault="000B5DA8" w:rsidP="000B5DA8">
      <w:pPr>
        <w:pStyle w:val="Undertitel"/>
        <w:jc w:val="center"/>
      </w:pPr>
      <w:r>
        <w:t>Noter</w:t>
      </w:r>
    </w:p>
    <w:p w14:paraId="625A810C" w14:textId="77777777" w:rsidR="000B5DA8" w:rsidRDefault="000B5DA8" w:rsidP="000B5DA8"/>
    <w:p w14:paraId="69A11BCB" w14:textId="49D3B7AE" w:rsidR="000B5DA8" w:rsidRDefault="000B5DA8" w:rsidP="000B5DA8">
      <w:pPr>
        <w:pStyle w:val="Listeafsnit"/>
        <w:numPr>
          <w:ilvl w:val="0"/>
          <w:numId w:val="1"/>
        </w:numPr>
        <w:rPr>
          <w:rFonts w:ascii="Avenir Book" w:hAnsi="Avenir Book"/>
        </w:rPr>
      </w:pPr>
      <w:r>
        <w:rPr>
          <w:rFonts w:ascii="Avenir Book" w:hAnsi="Avenir Book"/>
        </w:rPr>
        <w:t>74,3 procent af den danske befolkning var medlemmer af Folkekirken i 2020</w:t>
      </w:r>
    </w:p>
    <w:p w14:paraId="0BDF219C" w14:textId="430B05F2" w:rsidR="000B5DA8" w:rsidRDefault="000B5DA8" w:rsidP="000B5DA8">
      <w:pPr>
        <w:pStyle w:val="Listeafsnit"/>
        <w:numPr>
          <w:ilvl w:val="0"/>
          <w:numId w:val="1"/>
        </w:numPr>
        <w:rPr>
          <w:rFonts w:ascii="Avenir Book" w:hAnsi="Avenir Book"/>
        </w:rPr>
      </w:pPr>
      <w:r>
        <w:rPr>
          <w:rFonts w:ascii="Avenir Book" w:hAnsi="Avenir Book"/>
        </w:rPr>
        <w:t>I 1990 var 89,3 procent af den danske befolkning medlemmer af Folkekirken – og medlemstallet falder stille og roligt år for år</w:t>
      </w:r>
    </w:p>
    <w:p w14:paraId="47A733C9" w14:textId="0715E980" w:rsidR="000B5DA8" w:rsidRDefault="000B5DA8" w:rsidP="000B5DA8">
      <w:pPr>
        <w:pStyle w:val="Listeafsnit"/>
        <w:numPr>
          <w:ilvl w:val="0"/>
          <w:numId w:val="1"/>
        </w:numPr>
        <w:rPr>
          <w:rFonts w:ascii="Avenir Book" w:hAnsi="Avenir Book"/>
        </w:rPr>
      </w:pPr>
      <w:r>
        <w:rPr>
          <w:rFonts w:ascii="Avenir Book" w:hAnsi="Avenir Book"/>
        </w:rPr>
        <w:t>Geografi og længden på din uddannelse spiller ind på dit medlemskab af Folkekirken – jo længere uddannelse jo mindre tilbøjelighed har du til at være medlem. Desuden er medlemstallet i de store byer mindre end andre steder</w:t>
      </w:r>
    </w:p>
    <w:p w14:paraId="46DE858D" w14:textId="42A52B6C" w:rsidR="000B5DA8" w:rsidRDefault="000B5DA8" w:rsidP="000B5DA8">
      <w:pPr>
        <w:pStyle w:val="Listeafsnit"/>
        <w:numPr>
          <w:ilvl w:val="0"/>
          <w:numId w:val="1"/>
        </w:numPr>
        <w:rPr>
          <w:rFonts w:ascii="Avenir Book" w:hAnsi="Avenir Book"/>
        </w:rPr>
      </w:pPr>
      <w:r>
        <w:rPr>
          <w:rFonts w:ascii="Avenir Book" w:hAnsi="Avenir Book"/>
        </w:rPr>
        <w:t>Antallet af indmeldelser (altså dåb) er dog højere end antallet af aktive udmeldelser (altså ikke dødsfald)</w:t>
      </w:r>
    </w:p>
    <w:p w14:paraId="1D909061" w14:textId="7822C3F6" w:rsidR="000B5DA8" w:rsidRDefault="000B5DA8" w:rsidP="000B5DA8">
      <w:pPr>
        <w:pStyle w:val="Listeafsnit"/>
        <w:numPr>
          <w:ilvl w:val="0"/>
          <w:numId w:val="1"/>
        </w:numPr>
        <w:rPr>
          <w:rFonts w:ascii="Avenir Book" w:hAnsi="Avenir Book"/>
        </w:rPr>
      </w:pPr>
      <w:r>
        <w:rPr>
          <w:rFonts w:ascii="Avenir Book" w:hAnsi="Avenir Book"/>
        </w:rPr>
        <w:t>Mange medlemmer dør og det medfører et fald i det samlede medlemstal</w:t>
      </w:r>
    </w:p>
    <w:p w14:paraId="5A61D877" w14:textId="410DDD37" w:rsidR="000B5DA8" w:rsidRDefault="000B5DA8" w:rsidP="000B5DA8">
      <w:pPr>
        <w:pStyle w:val="Listeafsnit"/>
        <w:numPr>
          <w:ilvl w:val="0"/>
          <w:numId w:val="1"/>
        </w:numPr>
        <w:rPr>
          <w:rFonts w:ascii="Avenir Book" w:hAnsi="Avenir Book"/>
        </w:rPr>
      </w:pPr>
      <w:r>
        <w:rPr>
          <w:rFonts w:ascii="Avenir Book" w:hAnsi="Avenir Book"/>
        </w:rPr>
        <w:t>I 2020 var der cirka 43.000 nye indmeldelser og 71.000 udmeldelser</w:t>
      </w:r>
    </w:p>
    <w:p w14:paraId="4611AC8C" w14:textId="3A9050FC" w:rsidR="000B5DA8" w:rsidRDefault="000B5DA8" w:rsidP="000B5DA8">
      <w:pPr>
        <w:pStyle w:val="Listeafsnit"/>
        <w:numPr>
          <w:ilvl w:val="0"/>
          <w:numId w:val="1"/>
        </w:numPr>
        <w:rPr>
          <w:rFonts w:ascii="Avenir Book" w:hAnsi="Avenir Book"/>
        </w:rPr>
      </w:pPr>
      <w:r>
        <w:rPr>
          <w:rFonts w:ascii="Avenir Book" w:hAnsi="Avenir Book"/>
        </w:rPr>
        <w:t>I 2012 blev ægteskab mellem to mennesker af samme køn lovligt og det fik mange til at melde sig ud af Folkekirken i protest</w:t>
      </w:r>
    </w:p>
    <w:p w14:paraId="35BE458D" w14:textId="432BC4D3" w:rsidR="000B5DA8" w:rsidRDefault="000B5DA8" w:rsidP="000B5DA8">
      <w:pPr>
        <w:pStyle w:val="Listeafsnit"/>
        <w:numPr>
          <w:ilvl w:val="0"/>
          <w:numId w:val="1"/>
        </w:numPr>
        <w:rPr>
          <w:rFonts w:ascii="Avenir Book" w:hAnsi="Avenir Book"/>
        </w:rPr>
      </w:pPr>
      <w:r>
        <w:rPr>
          <w:rFonts w:ascii="Avenir Book" w:hAnsi="Avenir Book"/>
        </w:rPr>
        <w:t>Antal døbte er faldet fra 74.195 i 2006 til 54.065 i 2021</w:t>
      </w:r>
    </w:p>
    <w:p w14:paraId="5ABE2B40" w14:textId="644A6F85" w:rsidR="000B5DA8" w:rsidRDefault="000B5DA8" w:rsidP="000B5DA8">
      <w:pPr>
        <w:pStyle w:val="Listeafsnit"/>
        <w:numPr>
          <w:ilvl w:val="0"/>
          <w:numId w:val="1"/>
        </w:numPr>
        <w:rPr>
          <w:rFonts w:ascii="Avenir Book" w:hAnsi="Avenir Book"/>
        </w:rPr>
      </w:pPr>
      <w:r>
        <w:rPr>
          <w:rFonts w:ascii="Avenir Book" w:hAnsi="Avenir Book"/>
        </w:rPr>
        <w:t>Befolkningstallet stiger blandt andet på grund af indvandring – men disse indvandrere bliver meget sjældent medlem af Folkekirken</w:t>
      </w:r>
    </w:p>
    <w:p w14:paraId="59B040F1" w14:textId="77777777" w:rsidR="000B5DA8" w:rsidRDefault="000B5DA8" w:rsidP="000B5DA8">
      <w:pPr>
        <w:rPr>
          <w:rFonts w:ascii="Avenir Book" w:hAnsi="Avenir Book"/>
        </w:rPr>
      </w:pPr>
    </w:p>
    <w:p w14:paraId="4F06036A" w14:textId="0EEE9ECA" w:rsidR="000B5DA8" w:rsidRDefault="00301A89" w:rsidP="000B5DA8">
      <w:pPr>
        <w:rPr>
          <w:rFonts w:ascii="Avenir Book" w:hAnsi="Avenir Book"/>
        </w:rPr>
      </w:pPr>
      <w:r>
        <w:rPr>
          <w:rFonts w:ascii="Avenir Book" w:hAnsi="Avenir Book"/>
        </w:rPr>
        <w:t>Medlemstyper i Folkekirken:</w:t>
      </w:r>
    </w:p>
    <w:p w14:paraId="20D36D02" w14:textId="77777777" w:rsidR="00301A89" w:rsidRDefault="00301A89" w:rsidP="000B5DA8">
      <w:pPr>
        <w:rPr>
          <w:rFonts w:ascii="Avenir Book" w:hAnsi="Avenir Book"/>
        </w:rPr>
      </w:pPr>
    </w:p>
    <w:p w14:paraId="121B39F5" w14:textId="6484D405" w:rsidR="00301A89" w:rsidRDefault="00301A89" w:rsidP="00301A89">
      <w:pPr>
        <w:pStyle w:val="Listeafsnit"/>
        <w:numPr>
          <w:ilvl w:val="0"/>
          <w:numId w:val="2"/>
        </w:numPr>
        <w:rPr>
          <w:rFonts w:ascii="Avenir Book" w:hAnsi="Avenir Book"/>
        </w:rPr>
      </w:pPr>
      <w:r>
        <w:rPr>
          <w:rFonts w:ascii="Avenir Book" w:hAnsi="Avenir Book"/>
        </w:rPr>
        <w:t>De kirkekristne går regelmæssigt i kirke og tilhører kirkens kernemedlemmer. De kommer i kirken for at høre det kristne budskab og for at være en del af det kristne fællesskab. I 2008 udgjorde de 10 % af medlemmerne</w:t>
      </w:r>
    </w:p>
    <w:p w14:paraId="1CB4E68B" w14:textId="74D905C8" w:rsidR="00301A89" w:rsidRDefault="00301A89" w:rsidP="00301A89">
      <w:pPr>
        <w:pStyle w:val="Listeafsnit"/>
        <w:numPr>
          <w:ilvl w:val="0"/>
          <w:numId w:val="2"/>
        </w:numPr>
        <w:rPr>
          <w:rFonts w:ascii="Avenir Book" w:hAnsi="Avenir Book"/>
        </w:rPr>
      </w:pPr>
      <w:r>
        <w:rPr>
          <w:rFonts w:ascii="Avenir Book" w:hAnsi="Avenir Book"/>
        </w:rPr>
        <w:t>De kulturkristne kommer kun i kirken ved særlige højtider, fx juleaften. Kirken er en del af deres tradition og kulturbaggrund, og de bruger kirken som en ramme om familiebegivenheder som fx dåb og bryllup. Denne gruppe fokuserer mere på tradition og familie end det kristne budskab. I 2008 udgjorde de 31 % af medlemmerne</w:t>
      </w:r>
    </w:p>
    <w:p w14:paraId="0B3CFF48" w14:textId="64AA9FAF" w:rsidR="00301A89" w:rsidRDefault="00301A89" w:rsidP="00301A89">
      <w:pPr>
        <w:pStyle w:val="Listeafsnit"/>
        <w:numPr>
          <w:ilvl w:val="0"/>
          <w:numId w:val="2"/>
        </w:numPr>
        <w:rPr>
          <w:rFonts w:ascii="Avenir Book" w:hAnsi="Avenir Book"/>
        </w:rPr>
      </w:pPr>
      <w:r>
        <w:rPr>
          <w:rFonts w:ascii="Avenir Book" w:hAnsi="Avenir Book"/>
        </w:rPr>
        <w:t>De kirkefremmede kommer aldrig i kirken og har ingen interesse i kirken som et kulturelt eller kristent fællesskab. I 2008 udgjorde de 59 % af medlemmerne</w:t>
      </w:r>
    </w:p>
    <w:p w14:paraId="69437D9D" w14:textId="77777777" w:rsidR="00301A89" w:rsidRDefault="00301A89" w:rsidP="00301A89">
      <w:pPr>
        <w:rPr>
          <w:rFonts w:ascii="Avenir Book" w:hAnsi="Avenir Book"/>
        </w:rPr>
      </w:pPr>
    </w:p>
    <w:p w14:paraId="0161C3A2" w14:textId="5E41F61B" w:rsidR="00301A89" w:rsidRPr="00301A89" w:rsidRDefault="00301A89" w:rsidP="00301A89">
      <w:pPr>
        <w:rPr>
          <w:rFonts w:ascii="Avenir Book" w:hAnsi="Avenir Book"/>
        </w:rPr>
      </w:pPr>
      <w:r>
        <w:rPr>
          <w:rFonts w:ascii="Avenir Book" w:hAnsi="Avenir Book"/>
        </w:rPr>
        <w:t xml:space="preserve">Danskerne forhold til Folkekirken og kristendom kan defineres religionssociologisk ud fra begreberne </w:t>
      </w:r>
      <w:proofErr w:type="spellStart"/>
      <w:r>
        <w:rPr>
          <w:rFonts w:ascii="Avenir Book" w:hAnsi="Avenir Book"/>
          <w:b/>
          <w:bCs/>
        </w:rPr>
        <w:t>believing</w:t>
      </w:r>
      <w:proofErr w:type="spellEnd"/>
      <w:r>
        <w:rPr>
          <w:rFonts w:ascii="Avenir Book" w:hAnsi="Avenir Book"/>
          <w:b/>
          <w:bCs/>
        </w:rPr>
        <w:t xml:space="preserve"> </w:t>
      </w:r>
      <w:r>
        <w:rPr>
          <w:rFonts w:ascii="Avenir Book" w:hAnsi="Avenir Book"/>
        </w:rPr>
        <w:t xml:space="preserve">(om man er troende/deltager i ritualerne) og </w:t>
      </w:r>
      <w:proofErr w:type="spellStart"/>
      <w:r>
        <w:rPr>
          <w:rFonts w:ascii="Avenir Book" w:hAnsi="Avenir Book"/>
          <w:b/>
          <w:bCs/>
        </w:rPr>
        <w:t>belonging</w:t>
      </w:r>
      <w:proofErr w:type="spellEnd"/>
      <w:r>
        <w:rPr>
          <w:rFonts w:ascii="Avenir Book" w:hAnsi="Avenir Book"/>
          <w:b/>
          <w:bCs/>
        </w:rPr>
        <w:t xml:space="preserve"> </w:t>
      </w:r>
      <w:r>
        <w:rPr>
          <w:rFonts w:ascii="Avenir Book" w:hAnsi="Avenir Book"/>
        </w:rPr>
        <w:t xml:space="preserve">(om man er medlem af et trosfællesskab). I Danmark er medlemmerne af befolkningen karakteriseret ved at være </w:t>
      </w:r>
      <w:proofErr w:type="spellStart"/>
      <w:r>
        <w:rPr>
          <w:rFonts w:ascii="Avenir Book" w:hAnsi="Avenir Book"/>
        </w:rPr>
        <w:t>belonging</w:t>
      </w:r>
      <w:proofErr w:type="spellEnd"/>
      <w:r>
        <w:rPr>
          <w:rFonts w:ascii="Avenir Book" w:hAnsi="Avenir Book"/>
        </w:rPr>
        <w:t xml:space="preserve"> </w:t>
      </w:r>
      <w:proofErr w:type="spellStart"/>
      <w:r>
        <w:rPr>
          <w:rFonts w:ascii="Avenir Book" w:hAnsi="Avenir Book"/>
        </w:rPr>
        <w:t>without</w:t>
      </w:r>
      <w:proofErr w:type="spellEnd"/>
      <w:r>
        <w:rPr>
          <w:rFonts w:ascii="Avenir Book" w:hAnsi="Avenir Book"/>
        </w:rPr>
        <w:t xml:space="preserve"> </w:t>
      </w:r>
      <w:proofErr w:type="spellStart"/>
      <w:r>
        <w:rPr>
          <w:rFonts w:ascii="Avenir Book" w:hAnsi="Avenir Book"/>
        </w:rPr>
        <w:t>believing</w:t>
      </w:r>
      <w:proofErr w:type="spellEnd"/>
      <w:r>
        <w:rPr>
          <w:rFonts w:ascii="Avenir Book" w:hAnsi="Avenir Book"/>
        </w:rPr>
        <w:t xml:space="preserve">. </w:t>
      </w:r>
    </w:p>
    <w:sectPr w:rsidR="00301A89" w:rsidRPr="00301A89" w:rsidSect="00C9284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B0555"/>
    <w:multiLevelType w:val="hybridMultilevel"/>
    <w:tmpl w:val="64EAE6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EEB1C92"/>
    <w:multiLevelType w:val="hybridMultilevel"/>
    <w:tmpl w:val="8098AA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3396442">
    <w:abstractNumId w:val="1"/>
  </w:num>
  <w:num w:numId="2" w16cid:durableId="1366754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A8"/>
    <w:rsid w:val="000B5DA8"/>
    <w:rsid w:val="00283651"/>
    <w:rsid w:val="00301A89"/>
    <w:rsid w:val="00433E7B"/>
    <w:rsid w:val="006E784E"/>
    <w:rsid w:val="00BE23BD"/>
    <w:rsid w:val="00C9284C"/>
    <w:rsid w:val="00D07710"/>
    <w:rsid w:val="00F675E9"/>
    <w:rsid w:val="00FD3F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BCB3657"/>
  <w14:defaultImageDpi w14:val="32767"/>
  <w15:chartTrackingRefBased/>
  <w15:docId w15:val="{DB6F2302-B480-0A4D-9B42-8F55FEDA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0B5DA8"/>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B5DA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B5DA8"/>
    <w:pPr>
      <w:numPr>
        <w:ilvl w:val="1"/>
      </w:numPr>
      <w:spacing w:after="160"/>
    </w:pPr>
    <w:rPr>
      <w:rFonts w:eastAsiaTheme="minorEastAsia"/>
      <w:color w:val="5A5A5A" w:themeColor="text1" w:themeTint="A5"/>
      <w:spacing w:val="15"/>
      <w:sz w:val="22"/>
      <w:szCs w:val="22"/>
    </w:rPr>
  </w:style>
  <w:style w:type="character" w:customStyle="1" w:styleId="UndertitelTegn">
    <w:name w:val="Undertitel Tegn"/>
    <w:basedOn w:val="Standardskrifttypeiafsnit"/>
    <w:link w:val="Undertitel"/>
    <w:uiPriority w:val="11"/>
    <w:rsid w:val="000B5DA8"/>
    <w:rPr>
      <w:rFonts w:eastAsiaTheme="minorEastAsia"/>
      <w:color w:val="5A5A5A" w:themeColor="text1" w:themeTint="A5"/>
      <w:spacing w:val="15"/>
      <w:sz w:val="22"/>
      <w:szCs w:val="22"/>
    </w:rPr>
  </w:style>
  <w:style w:type="paragraph" w:styleId="Listeafsnit">
    <w:name w:val="List Paragraph"/>
    <w:basedOn w:val="Normal"/>
    <w:uiPriority w:val="34"/>
    <w:qFormat/>
    <w:rsid w:val="000B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286</Words>
  <Characters>1749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Therkelsen</dc:creator>
  <cp:keywords/>
  <dc:description/>
  <cp:lastModifiedBy>Signe Therkelsen</cp:lastModifiedBy>
  <cp:revision>1</cp:revision>
  <dcterms:created xsi:type="dcterms:W3CDTF">2024-10-23T17:26:00Z</dcterms:created>
  <dcterms:modified xsi:type="dcterms:W3CDTF">2024-10-23T17:47:00Z</dcterms:modified>
</cp:coreProperties>
</file>