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6A81" w14:textId="378180A1" w:rsidR="00FD3F1B" w:rsidRDefault="00491F5C" w:rsidP="00491F5C">
      <w:pPr>
        <w:pStyle w:val="Titel"/>
        <w:jc w:val="center"/>
      </w:pPr>
      <w:r>
        <w:t>Sharia</w:t>
      </w:r>
    </w:p>
    <w:p w14:paraId="0BCEEBA8" w14:textId="33A7BA62" w:rsidR="00491F5C" w:rsidRDefault="00491F5C" w:rsidP="00491F5C">
      <w:pPr>
        <w:pStyle w:val="Undertitel"/>
        <w:jc w:val="center"/>
      </w:pPr>
      <w:r>
        <w:t>Lærernoter</w:t>
      </w:r>
    </w:p>
    <w:p w14:paraId="7F0B8EC6" w14:textId="0545A992" w:rsidR="00491F5C" w:rsidRDefault="00491F5C" w:rsidP="00491F5C"/>
    <w:p w14:paraId="006CB20E" w14:textId="2C20649A" w:rsidR="00491F5C" w:rsidRDefault="00491F5C" w:rsidP="00491F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3F4DE" wp14:editId="744FF43A">
                <wp:simplePos x="0" y="0"/>
                <wp:positionH relativeFrom="column">
                  <wp:posOffset>-241935</wp:posOffset>
                </wp:positionH>
                <wp:positionV relativeFrom="paragraph">
                  <wp:posOffset>213360</wp:posOffset>
                </wp:positionV>
                <wp:extent cx="2692400" cy="4267200"/>
                <wp:effectExtent l="0" t="0" r="12700" b="12700"/>
                <wp:wrapNone/>
                <wp:docPr id="146743546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26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D0113" w14:textId="455A760E" w:rsidR="00491F5C" w:rsidRDefault="00491F5C" w:rsidP="00491F5C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  <w:r w:rsidRPr="00491F5C"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>Sharia</w:t>
                            </w:r>
                          </w:p>
                          <w:p w14:paraId="70B44E7D" w14:textId="77777777" w:rsidR="00491F5C" w:rsidRDefault="00491F5C" w:rsidP="00491F5C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</w:p>
                          <w:p w14:paraId="7694DCCD" w14:textId="1F8084F5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Betyder ”vejen til kilden”</w:t>
                            </w:r>
                          </w:p>
                          <w:p w14:paraId="6D6F0C3B" w14:textId="4B75FED9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Handler om hvordan mennesket lever et liv i overensstemmelse med Allah</w:t>
                            </w:r>
                          </w:p>
                          <w:p w14:paraId="14D44B41" w14:textId="62842767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Allahs anvisninger om det gode muslimske liv</w:t>
                            </w:r>
                          </w:p>
                          <w:p w14:paraId="2E8F4DCF" w14:textId="7FC1A811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Beskrivelse af moralsk adfærd og konkrete retningslinjer</w:t>
                            </w:r>
                          </w:p>
                          <w:p w14:paraId="5BC3FFD5" w14:textId="551F5E19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Indeholder fx de 5 søjler</w:t>
                            </w:r>
                          </w:p>
                          <w:p w14:paraId="07B9EACE" w14:textId="7851F10F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Den islamiske etik</w:t>
                            </w:r>
                          </w:p>
                          <w:p w14:paraId="7602BA3B" w14:textId="1DB8ECC6" w:rsidR="00491F5C" w:rsidRP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Handler om den etiske dialog og ikke lovgivning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3F4DE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9.05pt;margin-top:16.8pt;width:212pt;height:3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" fillcolor="#c5e0b3 [1305]" strokeweight=".5pt">
                <v:textbox>
                  <w:txbxContent>
                    <w:p w14:paraId="52BD0113" w14:textId="455A760E" w:rsidR="00491F5C" w:rsidRDefault="00491F5C" w:rsidP="00491F5C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</w:rPr>
                      </w:pPr>
                      <w:r w:rsidRPr="00491F5C">
                        <w:rPr>
                          <w:rFonts w:ascii="Avenir Book" w:hAnsi="Avenir Book"/>
                          <w:b/>
                          <w:bCs/>
                        </w:rPr>
                        <w:t>Sharia</w:t>
                      </w:r>
                    </w:p>
                    <w:p w14:paraId="70B44E7D" w14:textId="77777777" w:rsidR="00491F5C" w:rsidRDefault="00491F5C" w:rsidP="00491F5C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</w:rPr>
                      </w:pPr>
                    </w:p>
                    <w:p w14:paraId="7694DCCD" w14:textId="1F8084F5" w:rsid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Betyder ”vejen til kilden”</w:t>
                      </w:r>
                    </w:p>
                    <w:p w14:paraId="6D6F0C3B" w14:textId="4B75FED9" w:rsid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Handler om hvordan mennesket lever et liv i overensstemmelse med Allah</w:t>
                      </w:r>
                    </w:p>
                    <w:p w14:paraId="14D44B41" w14:textId="62842767" w:rsid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Allahs anvisninger om det gode muslimske liv</w:t>
                      </w:r>
                    </w:p>
                    <w:p w14:paraId="2E8F4DCF" w14:textId="7FC1A811" w:rsid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Beskrivelse af moralsk adfærd og konkrete retningslinjer</w:t>
                      </w:r>
                    </w:p>
                    <w:p w14:paraId="5BC3FFD5" w14:textId="551F5E19" w:rsid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Indeholder fx de 5 søjler</w:t>
                      </w:r>
                    </w:p>
                    <w:p w14:paraId="07B9EACE" w14:textId="7851F10F" w:rsid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Den islamiske etik</w:t>
                      </w:r>
                    </w:p>
                    <w:p w14:paraId="7602BA3B" w14:textId="1DB8ECC6" w:rsidR="00491F5C" w:rsidRPr="00491F5C" w:rsidRDefault="00491F5C" w:rsidP="00491F5C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Handler om den etiske dialog og ikke lovgivning</w:t>
                      </w:r>
                    </w:p>
                  </w:txbxContent>
                </v:textbox>
              </v:shape>
            </w:pict>
          </mc:Fallback>
        </mc:AlternateContent>
      </w:r>
    </w:p>
    <w:p w14:paraId="059A77D5" w14:textId="47E2A7D4" w:rsidR="00491F5C" w:rsidRDefault="00491F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B2556" wp14:editId="6DBF65CA">
                <wp:simplePos x="0" y="0"/>
                <wp:positionH relativeFrom="column">
                  <wp:posOffset>5688965</wp:posOffset>
                </wp:positionH>
                <wp:positionV relativeFrom="paragraph">
                  <wp:posOffset>65405</wp:posOffset>
                </wp:positionV>
                <wp:extent cx="2578100" cy="4267200"/>
                <wp:effectExtent l="0" t="0" r="12700" b="12700"/>
                <wp:wrapNone/>
                <wp:docPr id="1793455079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426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5DA05" w14:textId="0C0ACE3D" w:rsidR="00491F5C" w:rsidRDefault="00491F5C" w:rsidP="00491F5C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>Islamisk lov</w:t>
                            </w:r>
                          </w:p>
                          <w:p w14:paraId="53E011BC" w14:textId="77777777" w:rsidR="00491F5C" w:rsidRDefault="00491F5C" w:rsidP="00491F5C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</w:p>
                          <w:p w14:paraId="080F639B" w14:textId="25712392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Handler om de faktisk dømmende love</w:t>
                            </w:r>
                          </w:p>
                          <w:p w14:paraId="36DC95DD" w14:textId="56AE51AA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En konvertering af islamisk jura til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</w:rPr>
                              <w:t>retslove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</w:rPr>
                              <w:t xml:space="preserve"> hos en nation</w:t>
                            </w:r>
                          </w:p>
                          <w:p w14:paraId="5B11BC77" w14:textId="6A4029FD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Kan se forskellig ud alt efter hvilken tolkning af islamisk jura som lovene bygger på</w:t>
                            </w:r>
                          </w:p>
                          <w:p w14:paraId="6C814240" w14:textId="33B9BB56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Her handler det ikke om etik men om lovgivning</w:t>
                            </w:r>
                          </w:p>
                          <w:p w14:paraId="0685915D" w14:textId="03CC2076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Bliver ofte (og forkert) blandet sammen med sharia-begrebet</w:t>
                            </w:r>
                          </w:p>
                          <w:p w14:paraId="2F355B7F" w14:textId="77777777" w:rsidR="00491F5C" w:rsidRDefault="00491F5C" w:rsidP="00491F5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38B9305A" w14:textId="77777777" w:rsidR="00491F5C" w:rsidRDefault="00491F5C" w:rsidP="00491F5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6D08760E" w14:textId="77777777" w:rsidR="00491F5C" w:rsidRDefault="00491F5C" w:rsidP="00491F5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D07BD5E" w14:textId="77777777" w:rsidR="00491F5C" w:rsidRDefault="00491F5C" w:rsidP="00491F5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625DB547" w14:textId="77777777" w:rsidR="00491F5C" w:rsidRDefault="00491F5C" w:rsidP="00491F5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67A5B989" w14:textId="77777777" w:rsidR="00491F5C" w:rsidRPr="00491F5C" w:rsidRDefault="00491F5C" w:rsidP="00491F5C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B2556" id="Tekstfelt 3" o:spid="_x0000_s1027" type="#_x0000_t202" style="position:absolute;margin-left:447.95pt;margin-top:5.15pt;width:203pt;height:3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" fillcolor="#538135 [2409]" strokeweight=".5pt">
                <v:textbox>
                  <w:txbxContent>
                    <w:p w14:paraId="0A55DA05" w14:textId="0C0ACE3D" w:rsidR="00491F5C" w:rsidRDefault="00491F5C" w:rsidP="00491F5C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</w:rPr>
                        <w:t>Islamisk lov</w:t>
                      </w:r>
                    </w:p>
                    <w:p w14:paraId="53E011BC" w14:textId="77777777" w:rsidR="00491F5C" w:rsidRDefault="00491F5C" w:rsidP="00491F5C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</w:rPr>
                      </w:pPr>
                    </w:p>
                    <w:p w14:paraId="080F639B" w14:textId="25712392" w:rsidR="00491F5C" w:rsidRDefault="00491F5C" w:rsidP="00491F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Handler om de faktisk dømmende love</w:t>
                      </w:r>
                    </w:p>
                    <w:p w14:paraId="36DC95DD" w14:textId="56AE51AA" w:rsidR="00491F5C" w:rsidRDefault="00491F5C" w:rsidP="00491F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En konvertering af islamisk jura til </w:t>
                      </w:r>
                      <w:proofErr w:type="spellStart"/>
                      <w:r>
                        <w:rPr>
                          <w:rFonts w:ascii="Avenir Book" w:hAnsi="Avenir Book"/>
                        </w:rPr>
                        <w:t>retslove</w:t>
                      </w:r>
                      <w:proofErr w:type="spellEnd"/>
                      <w:r>
                        <w:rPr>
                          <w:rFonts w:ascii="Avenir Book" w:hAnsi="Avenir Book"/>
                        </w:rPr>
                        <w:t xml:space="preserve"> hos en nation</w:t>
                      </w:r>
                    </w:p>
                    <w:p w14:paraId="5B11BC77" w14:textId="6A4029FD" w:rsidR="00491F5C" w:rsidRDefault="00491F5C" w:rsidP="00491F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Kan se forskellig ud alt efter hvilken tolkning af islamisk jura som lovene bygger på</w:t>
                      </w:r>
                    </w:p>
                    <w:p w14:paraId="6C814240" w14:textId="33B9BB56" w:rsidR="00491F5C" w:rsidRDefault="00491F5C" w:rsidP="00491F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Her handler det ikke om etik men om lovgivning</w:t>
                      </w:r>
                    </w:p>
                    <w:p w14:paraId="0685915D" w14:textId="03CC2076" w:rsidR="00491F5C" w:rsidRDefault="00491F5C" w:rsidP="00491F5C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Bliver ofte (og forkert) blandet sammen med sharia-begrebet</w:t>
                      </w:r>
                    </w:p>
                    <w:p w14:paraId="2F355B7F" w14:textId="77777777" w:rsidR="00491F5C" w:rsidRDefault="00491F5C" w:rsidP="00491F5C">
                      <w:pPr>
                        <w:rPr>
                          <w:rFonts w:ascii="Avenir Book" w:hAnsi="Avenir Book"/>
                        </w:rPr>
                      </w:pPr>
                    </w:p>
                    <w:p w14:paraId="38B9305A" w14:textId="77777777" w:rsidR="00491F5C" w:rsidRDefault="00491F5C" w:rsidP="00491F5C">
                      <w:pPr>
                        <w:rPr>
                          <w:rFonts w:ascii="Avenir Book" w:hAnsi="Avenir Book"/>
                        </w:rPr>
                      </w:pPr>
                    </w:p>
                    <w:p w14:paraId="6D08760E" w14:textId="77777777" w:rsidR="00491F5C" w:rsidRDefault="00491F5C" w:rsidP="00491F5C">
                      <w:pPr>
                        <w:rPr>
                          <w:rFonts w:ascii="Avenir Book" w:hAnsi="Avenir Book"/>
                        </w:rPr>
                      </w:pPr>
                    </w:p>
                    <w:p w14:paraId="0D07BD5E" w14:textId="77777777" w:rsidR="00491F5C" w:rsidRDefault="00491F5C" w:rsidP="00491F5C">
                      <w:pPr>
                        <w:rPr>
                          <w:rFonts w:ascii="Avenir Book" w:hAnsi="Avenir Book"/>
                        </w:rPr>
                      </w:pPr>
                    </w:p>
                    <w:p w14:paraId="625DB547" w14:textId="77777777" w:rsidR="00491F5C" w:rsidRDefault="00491F5C" w:rsidP="00491F5C">
                      <w:pPr>
                        <w:rPr>
                          <w:rFonts w:ascii="Avenir Book" w:hAnsi="Avenir Book"/>
                        </w:rPr>
                      </w:pPr>
                    </w:p>
                    <w:p w14:paraId="67A5B989" w14:textId="77777777" w:rsidR="00491F5C" w:rsidRPr="00491F5C" w:rsidRDefault="00491F5C" w:rsidP="00491F5C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EE80D" wp14:editId="392D0576">
                <wp:simplePos x="0" y="0"/>
                <wp:positionH relativeFrom="column">
                  <wp:posOffset>2767965</wp:posOffset>
                </wp:positionH>
                <wp:positionV relativeFrom="paragraph">
                  <wp:posOffset>65405</wp:posOffset>
                </wp:positionV>
                <wp:extent cx="2565400" cy="4267200"/>
                <wp:effectExtent l="0" t="0" r="12700" b="12700"/>
                <wp:wrapNone/>
                <wp:docPr id="9711006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426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8FD94" w14:textId="36307170" w:rsidR="00491F5C" w:rsidRDefault="00491F5C" w:rsidP="00491F5C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</w:rPr>
                              <w:t>Islamisk jura</w:t>
                            </w:r>
                          </w:p>
                          <w:p w14:paraId="7A0A7857" w14:textId="77777777" w:rsidR="00491F5C" w:rsidRDefault="00491F5C" w:rsidP="00491F5C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bCs/>
                              </w:rPr>
                            </w:pPr>
                          </w:p>
                          <w:p w14:paraId="6503DCBD" w14:textId="5D052063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Filosofisk tradition der beskæftiger sig med fortolkning og implementering af sharia</w:t>
                            </w:r>
                          </w:p>
                          <w:p w14:paraId="46948D10" w14:textId="202E6EE7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Mange forskellige tolkninger</w:t>
                            </w:r>
                          </w:p>
                          <w:p w14:paraId="2435633B" w14:textId="56CCD1E7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</w:rPr>
                              <w:t>Retsskolerne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</w:rPr>
                              <w:t xml:space="preserve"> har forskellige bud på det gode muslimske liv</w:t>
                            </w:r>
                          </w:p>
                          <w:p w14:paraId="5531C100" w14:textId="2F6377EC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En måde at tolke Koranen og hadith på i en moderne kontekst</w:t>
                            </w:r>
                          </w:p>
                          <w:p w14:paraId="0F34B50E" w14:textId="1795977B" w:rsid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Traditionelt udført at retslærde muslimer</w:t>
                            </w:r>
                          </w:p>
                          <w:p w14:paraId="32C73AC8" w14:textId="6130B3A6" w:rsidR="00491F5C" w:rsidRPr="00491F5C" w:rsidRDefault="00491F5C" w:rsidP="00491F5C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Har ikke noget at gøre med lovgivning eller vedtagelsen af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E80D" id="Tekstfelt 2" o:spid="_x0000_s1028" type="#_x0000_t202" style="position:absolute;margin-left:217.95pt;margin-top:5.15pt;width:202pt;height:3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" fillcolor="#a8d08d [1945]" strokeweight=".5pt">
                <v:textbox>
                  <w:txbxContent>
                    <w:p w14:paraId="6958FD94" w14:textId="36307170" w:rsidR="00491F5C" w:rsidRDefault="00491F5C" w:rsidP="00491F5C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</w:rPr>
                        <w:t>Islamisk jura</w:t>
                      </w:r>
                    </w:p>
                    <w:p w14:paraId="7A0A7857" w14:textId="77777777" w:rsidR="00491F5C" w:rsidRDefault="00491F5C" w:rsidP="00491F5C">
                      <w:pPr>
                        <w:jc w:val="center"/>
                        <w:rPr>
                          <w:rFonts w:ascii="Avenir Book" w:hAnsi="Avenir Book"/>
                          <w:b/>
                          <w:bCs/>
                        </w:rPr>
                      </w:pPr>
                    </w:p>
                    <w:p w14:paraId="6503DCBD" w14:textId="5D052063" w:rsidR="00491F5C" w:rsidRDefault="00491F5C" w:rsidP="00491F5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Filosofisk tradition der beskæftiger sig med fortolkning og implementering af sharia</w:t>
                      </w:r>
                    </w:p>
                    <w:p w14:paraId="46948D10" w14:textId="202E6EE7" w:rsidR="00491F5C" w:rsidRDefault="00491F5C" w:rsidP="00491F5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Mange forskellige tolkninger</w:t>
                      </w:r>
                    </w:p>
                    <w:p w14:paraId="2435633B" w14:textId="56CCD1E7" w:rsidR="00491F5C" w:rsidRDefault="00491F5C" w:rsidP="00491F5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</w:rPr>
                        <w:t>Retsskolerne</w:t>
                      </w:r>
                      <w:proofErr w:type="spellEnd"/>
                      <w:r>
                        <w:rPr>
                          <w:rFonts w:ascii="Avenir Book" w:hAnsi="Avenir Book"/>
                        </w:rPr>
                        <w:t xml:space="preserve"> har forskellige bud på det gode muslimske liv</w:t>
                      </w:r>
                    </w:p>
                    <w:p w14:paraId="5531C100" w14:textId="2F6377EC" w:rsidR="00491F5C" w:rsidRDefault="00491F5C" w:rsidP="00491F5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En måde at tolke Koranen og hadith på i en moderne kontekst</w:t>
                      </w:r>
                    </w:p>
                    <w:p w14:paraId="0F34B50E" w14:textId="1795977B" w:rsidR="00491F5C" w:rsidRDefault="00491F5C" w:rsidP="00491F5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Traditionelt udført at retslærde muslimer</w:t>
                      </w:r>
                    </w:p>
                    <w:p w14:paraId="32C73AC8" w14:textId="6130B3A6" w:rsidR="00491F5C" w:rsidRPr="00491F5C" w:rsidRDefault="00491F5C" w:rsidP="00491F5C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Har ikke noget at gøre med lovgivning eller vedtagelsen af love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07033B1F" w14:textId="2565A7CA" w:rsidR="00491F5C" w:rsidRDefault="00491F5C" w:rsidP="00491F5C"/>
    <w:p w14:paraId="7B788CCF" w14:textId="35CC2510" w:rsidR="00491F5C" w:rsidRDefault="00491F5C" w:rsidP="00491F5C">
      <w:pPr>
        <w:pStyle w:val="Titel"/>
        <w:jc w:val="center"/>
      </w:pPr>
      <w:r>
        <w:t>De 4 rødder</w:t>
      </w:r>
    </w:p>
    <w:p w14:paraId="34E4EB5D" w14:textId="77777777" w:rsidR="00491F5C" w:rsidRPr="00491F5C" w:rsidRDefault="00491F5C" w:rsidP="00491F5C"/>
    <w:p w14:paraId="4192B4A0" w14:textId="77777777" w:rsidR="00491F5C" w:rsidRDefault="00491F5C" w:rsidP="00491F5C"/>
    <w:p w14:paraId="07174379" w14:textId="77777777" w:rsidR="00491F5C" w:rsidRDefault="00491F5C" w:rsidP="00491F5C"/>
    <w:p w14:paraId="45139FB3" w14:textId="76434404" w:rsidR="00491F5C" w:rsidRDefault="00491F5C" w:rsidP="00491F5C">
      <w:pPr>
        <w:pStyle w:val="Listeafsnit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Koranen – Guds direkte tale til mennesket</w:t>
      </w:r>
    </w:p>
    <w:p w14:paraId="4B1F7D3D" w14:textId="4AFC9213" w:rsidR="00491F5C" w:rsidRDefault="00491F5C" w:rsidP="00491F5C">
      <w:pPr>
        <w:pStyle w:val="Listeafsnit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Sunna – profetens sædvane som findes i hadith-litteraturen</w:t>
      </w:r>
    </w:p>
    <w:p w14:paraId="080D2192" w14:textId="3224D730" w:rsidR="00491F5C" w:rsidRDefault="00491F5C" w:rsidP="00491F5C">
      <w:pPr>
        <w:pStyle w:val="Listeafsnit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Analogi – en slutning fra noget der fx er omtalt i Koranen til noget der ikke er direkte omtalt</w:t>
      </w:r>
    </w:p>
    <w:p w14:paraId="666CBAAB" w14:textId="7455B8DC" w:rsidR="00491F5C" w:rsidRPr="00491F5C" w:rsidRDefault="00491F5C" w:rsidP="00491F5C">
      <w:pPr>
        <w:pStyle w:val="Listeafsnit"/>
        <w:numPr>
          <w:ilvl w:val="0"/>
          <w:numId w:val="4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Konsensus – enighed blandt de retslærde om hvad der er halal og haram</w:t>
      </w:r>
    </w:p>
    <w:sectPr w:rsidR="00491F5C" w:rsidRPr="00491F5C" w:rsidSect="00491F5C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30D"/>
    <w:multiLevelType w:val="hybridMultilevel"/>
    <w:tmpl w:val="F7AC38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2F3"/>
    <w:multiLevelType w:val="hybridMultilevel"/>
    <w:tmpl w:val="34AE61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56AAB"/>
    <w:multiLevelType w:val="hybridMultilevel"/>
    <w:tmpl w:val="E54A08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25807"/>
    <w:multiLevelType w:val="hybridMultilevel"/>
    <w:tmpl w:val="822A2B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92051">
    <w:abstractNumId w:val="3"/>
  </w:num>
  <w:num w:numId="2" w16cid:durableId="796678409">
    <w:abstractNumId w:val="0"/>
  </w:num>
  <w:num w:numId="3" w16cid:durableId="1376157010">
    <w:abstractNumId w:val="1"/>
  </w:num>
  <w:num w:numId="4" w16cid:durableId="147201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5C"/>
    <w:rsid w:val="00283651"/>
    <w:rsid w:val="00433E7B"/>
    <w:rsid w:val="00491F5C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9BEA"/>
  <w14:defaultImageDpi w14:val="32767"/>
  <w15:chartTrackingRefBased/>
  <w15:docId w15:val="{0CBC7138-72F2-DF48-84C5-E7A67D58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91F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91F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1F5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49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</Words>
  <Characters>245</Characters>
  <Application>Microsoft Office Word</Application>
  <DocSecurity>0</DocSecurity>
  <Lines>4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2025-01-23T07:54:00Z</dcterms:created>
  <dcterms:modified xsi:type="dcterms:W3CDTF">2025-01-23T08:15:00Z</dcterms:modified>
</cp:coreProperties>
</file>