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C7ED" w14:textId="7C0793F5" w:rsidR="00500AD2" w:rsidRDefault="00781E95">
      <w:proofErr w:type="spellStart"/>
      <w:r>
        <w:t>Velfærdstaten</w:t>
      </w:r>
      <w:proofErr w:type="spellEnd"/>
    </w:p>
    <w:p w14:paraId="04969FB1" w14:textId="77777777" w:rsidR="00781E95" w:rsidRDefault="00781E95"/>
    <w:p w14:paraId="21F24AC5" w14:textId="36C8414C" w:rsidR="00781E95" w:rsidRDefault="00781E95" w:rsidP="00781E95">
      <w:r>
        <w:t xml:space="preserve">I den </w:t>
      </w:r>
      <w:r w:rsidRPr="00781E95">
        <w:rPr>
          <w:b/>
          <w:bCs/>
        </w:rPr>
        <w:t>borgerligt-liberale</w:t>
      </w:r>
      <w:r>
        <w:t xml:space="preserve"> grundfortælling om velfærdsstatens fødsel trækkes tiden oftest tilbage til 1800-tallets slutning, hvor flere sociale reformer blev vedtaget af Venstre, der var bøndernes parti og Højre (senere Konservative), der var købmændenes, militærets og borgerskabets parti. I 1880’erne var der krise i landbruget, og arbejdskraft forlod i stigende grad gårdene for at søge mod byerne og mod USA. I Venstres tidsskrifter fremkom derfor krav om sociale reformer, der kunne hjælpe især husmænd og landarbejdere. Venstre så en landbobefolkning med egen jord og økonomisk tryghed om især alderdom og sygdom som et værn imod den socialisme, der bredte sig i Europa, og som kunne appellere til de fattige landarbejdere. Venstre ønskede en kombination af hjælp fra staten og private forsikringsordninger, hvor den enkeltes eget ansvar blev understreget.</w:t>
      </w:r>
    </w:p>
    <w:p w14:paraId="63DC5A59" w14:textId="375F48EE" w:rsidR="00781E95" w:rsidRDefault="00781E95" w:rsidP="00781E95">
      <w:r w:rsidRPr="00781E95">
        <w:t>Loven om aldersrente fra 1891 spiller en særlig rolle for de borgerligt-liberale som et erindringssted for velfærdsstatens begyndelse. Loven indebar, at staten påtog sig et ansvar for de fattigste værdigt trængende ældre. Med inspiration fra Tyskland blev Danmark den anden stat i verden, der indførte aldersdomsforsørgelse. Loven blev gennemført af det konservative Højre med støtte fra Venstre</w:t>
      </w:r>
    </w:p>
    <w:p w14:paraId="3C073320" w14:textId="672B25FB" w:rsidR="00781E95" w:rsidRDefault="00781E95" w:rsidP="00781E95">
      <w:r>
        <w:t>Den voksende arbejderklasse i byerne var imidlertid inspireret af mere socialistiske tanker og stod samlet hos partiet Socialdemokratiet, der blev dannet i 1871. Socialdemokratiet ønskede, at staten skulle påtage sig ansvaret for at hindre social elendighed, og at staten gennem høj beskatning på høje indkomster skulle sikre økonomisk omfordeling.</w:t>
      </w:r>
    </w:p>
    <w:p w14:paraId="397015D6" w14:textId="77777777" w:rsidR="00781E95" w:rsidRDefault="00781E95" w:rsidP="00781E95"/>
    <w:p w14:paraId="0B5193ED" w14:textId="77777777" w:rsidR="00781E95" w:rsidRDefault="00781E95" w:rsidP="00781E95">
      <w:r w:rsidRPr="00781E95">
        <w:t xml:space="preserve">Der er blandt vælgere og politikere i Danmark bred enighed om, at den universelle velfærdsstat er en positiv samfundsform, som skal bevares. I politiske debatter om velfærdsstaten trækker debattører på fælles fortidsfortolkninger eller en grundfortælling, der ikke virker splittende. Historikeren Michael </w:t>
      </w:r>
      <w:proofErr w:type="spellStart"/>
      <w:r w:rsidRPr="00781E95">
        <w:t>Kuur</w:t>
      </w:r>
      <w:proofErr w:type="spellEnd"/>
      <w:r w:rsidRPr="00781E95">
        <w:t xml:space="preserve"> Sørensen beskriver i bogen ’Konfliktzone Danmark’ (2018) grundfortællingen om velfærdsstaten på følgende måde:</w:t>
      </w:r>
    </w:p>
    <w:p w14:paraId="25E123F2" w14:textId="7D42EB80" w:rsidR="00781E95" w:rsidRDefault="00781E95" w:rsidP="00781E95">
      <w:pPr>
        <w:rPr>
          <w:i/>
          <w:iCs/>
        </w:rPr>
      </w:pPr>
      <w:r w:rsidRPr="00781E95">
        <w:rPr>
          <w:i/>
          <w:iCs/>
        </w:rPr>
        <w:t>Velfærdsstaten er et dansk nationalsymbol. Ifølge grundfortællingen er den blevet til i en national konsensus, der har vist omverdenen, at Danmark har vundet meget mere indadtil, end man kunne turde håbe på som lilleputsat. De fire gamle partier, Det Radikale Venstre, Socialdemokratiet, Venstre og Det Konservative Folkeparti, er de aktører, der i fortællingen om velfærdsstaten tilskrives en fælles arv og del i etableringen og udviklingen af velfærdsstaten.</w:t>
      </w:r>
    </w:p>
    <w:p w14:paraId="6CA0C7DE" w14:textId="77777777" w:rsidR="00781E95" w:rsidRDefault="00781E95" w:rsidP="00781E95">
      <w:pPr>
        <w:rPr>
          <w:i/>
          <w:iCs/>
        </w:rPr>
      </w:pPr>
    </w:p>
    <w:p w14:paraId="4B2ADEC2" w14:textId="58D2DA73" w:rsidR="00781E95" w:rsidRDefault="00781E95" w:rsidP="00781E95">
      <w:r w:rsidRPr="00781E95">
        <w:t>Septemberforliget</w:t>
      </w:r>
      <w:r w:rsidR="004E6ED3">
        <w:t xml:space="preserve"> </w:t>
      </w:r>
      <w:r w:rsidRPr="00781E95">
        <w:t>Et eksempel på et samlende erindringssted i grundfortællingen om velfærdsstaten er Septemberforliget fra 1899, der lagde grunden til den danske model på arbejdsmarkedet. Såvel højrefløjen som venstrefløjen er enige om, at et velorganiseret arbejdsmarked, hvor arbejdstager og arbejdsgiver bliver enige om arbejdsforholdene, er de bedste spilleregler for et stabilt arbejdsmarked, fordi alle parter derved tager et ansvar. Der er bred politisk enighed om, at forliget dannede grundlag for denne såkaldte danske model på arbejdsmarkedet. Erindringen om Septemberforliget bliver især aktualiseret, når der er overenskomstforhandlinger, hvor arbejdstagere, arbejdsgivere og politikere kan beskylde modparten for at gå imod principperne i ’den danske model’ – for eksempel hvis politikere blander sig i overenskomstmæssige stridspunkter.</w:t>
      </w:r>
    </w:p>
    <w:p w14:paraId="74171BE4" w14:textId="77777777" w:rsidR="00781E95" w:rsidRDefault="00781E95" w:rsidP="00781E95"/>
    <w:p w14:paraId="24F9A93A" w14:textId="77777777" w:rsidR="00781E95" w:rsidRDefault="00781E95" w:rsidP="00781E95">
      <w:pPr>
        <w:rPr>
          <w:b/>
          <w:bCs/>
        </w:rPr>
      </w:pPr>
      <w:r w:rsidRPr="00781E95">
        <w:rPr>
          <w:b/>
          <w:bCs/>
        </w:rPr>
        <w:t>Den socialdemokratiske grundfortælling</w:t>
      </w:r>
    </w:p>
    <w:p w14:paraId="5F0EDE3E" w14:textId="77777777" w:rsidR="00781E95" w:rsidRDefault="00781E95" w:rsidP="00781E95">
      <w:pPr>
        <w:rPr>
          <w:i/>
          <w:iCs/>
        </w:rPr>
      </w:pPr>
      <w:r w:rsidRPr="00781E95">
        <w:t xml:space="preserve"> den socialdemokratiske grundfortælling er det den stærke arbejderklasse, fagbevægelsen og Socialdemokratiet, der har spillet hovedrollen som velfærdsstatens skaber og udvikler. Socialdemokratiet har i sin kamp for social lighed kæmpet for socialt retfærdige reformer, hvor staten gradvis er tilkendt større ansvar for at hindre sociale katastrofer for individer. Det statslige sikkerhedsnet har dermed i denne grundfortælling fjernet de risici, som eksisterede, dengang det uregulerede marked herskede. Et væsentligt erindringssted i den socialdemokratiske grundfortælling er Stauning som statsminister og den socialreform, der var en del af Kanslergadeforliget fra 1933, hvor man gik fra ’almisse til retskrav’. Andre vigtige erindringssteder i den socialdemokratiske grundfortælling er den socialdemokratiske statsminister Jens Otto Krag, der stod i spidsen for 1960’ernes velfærdsguldalder, og den joviale arbejderstatsminister Anker Jørgensen, der personificerede kampen for manden på gulvet. I den socialdemokratiske grundfortælling er det de borgerligt-liberale, der gennem historien forsøgte at afmontere velfærdsstaten ved at prioritere skattelettelser og privatiseringer frem for velfærd.   Niels Finn Christiansen, historiker</w:t>
      </w:r>
      <w:r w:rsidRPr="00781E95">
        <w:rPr>
          <w:i/>
          <w:iCs/>
        </w:rPr>
        <w:t xml:space="preserve">: </w:t>
      </w:r>
    </w:p>
    <w:p w14:paraId="54894361" w14:textId="75F1F9F3" w:rsidR="00781E95" w:rsidRDefault="00781E95" w:rsidP="00781E95">
      <w:r w:rsidRPr="00781E95">
        <w:rPr>
          <w:i/>
          <w:iCs/>
        </w:rPr>
        <w:t xml:space="preserve">Den socialdemokratiske </w:t>
      </w:r>
      <w:proofErr w:type="gramStart"/>
      <w:r w:rsidRPr="00781E95">
        <w:rPr>
          <w:i/>
          <w:iCs/>
        </w:rPr>
        <w:t>grundfortælling(</w:t>
      </w:r>
      <w:proofErr w:type="gramEnd"/>
      <w:r w:rsidRPr="00781E95">
        <w:rPr>
          <w:i/>
          <w:iCs/>
        </w:rPr>
        <w:t>…) Der er ingen tvivl om, at Socialdemokratiet og den socialdemokratiske arbejderbevægelse i efterkrigstiden har indtaget en ledende stilling i dansk politik. Socialdemokratiet har indtil 2001 været det største parti i Folketinget (Rigsdagen), har været et bærende regeringsparti og har via sit samarbejde med fagbevægelsen kunnet præge en lang række områder. Socialdemokratiet har derfor haft en dominerende indflydelse på fastsættelsen af den politiske dagsorden i Danmark. Det gælder også for velfærdspolitikken. De væsentligste sociale, uddannelses- og arbejdsmarkedspolitiske reformer i Danmark blev gennemført (eller i hvert fald forberedt) under og af socialdemokratiske regeringer.</w:t>
      </w:r>
    </w:p>
    <w:p w14:paraId="097F5BD0" w14:textId="77777777" w:rsidR="00781E95" w:rsidRDefault="00781E95" w:rsidP="00781E95"/>
    <w:p w14:paraId="2D835A67" w14:textId="510DF9FB" w:rsidR="00781E95" w:rsidRDefault="00781E95" w:rsidP="00781E95">
      <w:r w:rsidRPr="00781E95">
        <w:rPr>
          <w:b/>
          <w:bCs/>
        </w:rPr>
        <w:t>Den borgerligt-liberale grundfortælling</w:t>
      </w:r>
      <w:r>
        <w:t xml:space="preserve"> den borgerligt-liberale grundfortælling spiller gårdmænd, foreninger og virksomheder hovedrollerne i dannelsen af den velstand, der i den borgerligt-liberale grundfortælling har været en forudsætning for dannelsen af en velfærdsstat. De borgerlige regeringer har i denne grundfortælling iværksat reformer, der har passet på pengene og gjort dansk økonomi robust. I borgerligt-liberal tankegang har Venstre spillet en rolle i de mest fundamentale politiske forlig, der har dannet velfærdsstaten, såsom reformen af pensionssystemet i 1891 og folkepensionens indførelse i 1956. Derudover fungerer statsminister Poul Schlüter som et erindringssted om økonomisk ansvarlighed, da han i 1980’erne fik genoprettet dansk økonomi, så velfærdsstaten ikke kollapsede økonomisk. I en borgerligt-liberal tankegang har de nedskæringer og de skattelettelser, som de har været ansvarlige for, været nødvendige for at fremtidssikre velfærdsstaten, i en periode, hvor velfærdsstaten var ’på randen af økonomisk sammenbrud’. Den socialdemokratiske statsminister Anker Jørgensen fungerer i den borgerligt-liberale grundfortælling som et erindringssted for økonomisk uansvarlig socialdemokratisk politik, idet han i denne grundfortælling var ansvarlig for en uhæmmet vækst i den offentlige sektor og et stigende skattetryk.</w:t>
      </w:r>
    </w:p>
    <w:p w14:paraId="35CEF45F" w14:textId="77777777" w:rsidR="00781E95" w:rsidRDefault="00781E95" w:rsidP="00781E95"/>
    <w:p w14:paraId="0B7E46E9" w14:textId="77777777" w:rsidR="00781E95" w:rsidRDefault="00781E95" w:rsidP="00781E95"/>
    <w:p w14:paraId="232FE681" w14:textId="77777777" w:rsidR="00781E95" w:rsidRPr="00781E95" w:rsidRDefault="00781E95" w:rsidP="00781E95">
      <w:pPr>
        <w:rPr>
          <w:i/>
          <w:iCs/>
        </w:rPr>
      </w:pPr>
      <w:r>
        <w:lastRenderedPageBreak/>
        <w:t xml:space="preserve"> Jørn Henrik Petersen, historiker: </w:t>
      </w:r>
      <w:r w:rsidRPr="00781E95">
        <w:rPr>
          <w:i/>
          <w:iCs/>
        </w:rPr>
        <w:t xml:space="preserve">Den borgerligt-liberale </w:t>
      </w:r>
      <w:proofErr w:type="gramStart"/>
      <w:r w:rsidRPr="00781E95">
        <w:rPr>
          <w:i/>
          <w:iCs/>
        </w:rPr>
        <w:t>grundfortælling(</w:t>
      </w:r>
      <w:proofErr w:type="gramEnd"/>
      <w:r w:rsidRPr="00781E95">
        <w:rPr>
          <w:i/>
          <w:iCs/>
        </w:rPr>
        <w:t>…) Ikke mindst alderdomsforsørgelses-ordningen fastlagde de egenskaber, der gradvist skulle udkrystalliseres som kernen i den danske velfærdsmodel.</w:t>
      </w:r>
    </w:p>
    <w:p w14:paraId="7BBF500E" w14:textId="7FAAA878" w:rsidR="00781E95" w:rsidRDefault="00781E95" w:rsidP="00781E95">
      <w:pPr>
        <w:rPr>
          <w:i/>
          <w:iCs/>
        </w:rPr>
      </w:pPr>
      <w:r w:rsidRPr="00781E95">
        <w:rPr>
          <w:i/>
          <w:iCs/>
        </w:rPr>
        <w:t>Mange kom sidenhen til at bygge med på huset, men det var gårdmændene, der lagde grundstenen. (…)</w:t>
      </w:r>
    </w:p>
    <w:p w14:paraId="06A4D2F0" w14:textId="77777777" w:rsidR="00781E95" w:rsidRPr="00781E95" w:rsidRDefault="00781E95" w:rsidP="00781E95">
      <w:pPr>
        <w:rPr>
          <w:b/>
          <w:bCs/>
        </w:rPr>
      </w:pPr>
    </w:p>
    <w:p w14:paraId="4971B035" w14:textId="470B1F73" w:rsidR="00781E95" w:rsidRPr="00781E95" w:rsidRDefault="00781E95" w:rsidP="00781E95">
      <w:pPr>
        <w:rPr>
          <w:b/>
          <w:bCs/>
        </w:rPr>
      </w:pPr>
      <w:r w:rsidRPr="00781E95">
        <w:rPr>
          <w:b/>
          <w:bCs/>
        </w:rPr>
        <w:t>Den nationalkonservative grundfortælling</w:t>
      </w:r>
    </w:p>
    <w:p w14:paraId="150900C2" w14:textId="77777777" w:rsidR="00781E95" w:rsidRDefault="00781E95" w:rsidP="00781E95">
      <w:r>
        <w:t>I den nationalkonservative grundfortælling om velfærdsstaten ses modellen som en samfundsmodel, der udspringer af en særlig dansk lighedskultur. Der henvises ofte til det sproglige erindringssted fra Grundtvig, hvor Danmark er landet, hvor ’få har for meget og færre for lidt’. Grundtvig døde i 1872, så tankegangen bag velfærdsstaten trækkes i forhold til de to andre grundfortællinger langt tilbage i Danmarks historie.</w:t>
      </w:r>
    </w:p>
    <w:p w14:paraId="638E7BBB" w14:textId="77777777" w:rsidR="00781E95" w:rsidRDefault="00781E95" w:rsidP="00781E95">
      <w:r>
        <w:t>I forlængelse af det store militære nederlag i 1864 har det samlede danske folk i den nationalkonservative grundfortælling skabt en unik velfærdsstat. Denne fortælling kan suppleres med religiøse forklaringer om kristendommens</w:t>
      </w:r>
      <w:r>
        <w:t xml:space="preserve"> </w:t>
      </w:r>
      <w:r>
        <w:t>etik om næstekærlighed og protestantismens arbejdsmoral.</w:t>
      </w:r>
    </w:p>
    <w:p w14:paraId="5B504C3D" w14:textId="77777777" w:rsidR="00781E95" w:rsidRDefault="00781E95" w:rsidP="00781E95">
      <w:r>
        <w:t>En nutidig politisk konsekvens af den nationalkonservative grundfortælling er, at man i dag opfatter velfærdsstaten som truet, fordi den blev skabt i en periode med et kulturelt homogent folk, der havde en stor sammenhængskraft og derved kunne skabe en solidarisk og universel velfærdsstat. I denne grundfortælling er indvandringen til Danmark nedbrydende for velfærdsstaten, fordi den sociale og kulturelle sammenhængskraft går i opløsning og økonomien ikke længere kan hænge sammen, fordi de mange udlændinge ikke betaler lige så meget ind i statskassen, som de indkasserer. I den nationalkonservative grundfortælling fungerer ’verdens mest humanistiske udlændingelov’ fra 1983 som et erindringssted om, at en politisk elite i centrum-venstre af dansk politik åbnede for en uhæmmet immigration, som efter deres mening nu truer det danske samfunds sammenhængskraft, der er en grundsten i den danske velfærdsmodel. Mikael Jalving, historiker</w:t>
      </w:r>
    </w:p>
    <w:p w14:paraId="6ED6F1B4" w14:textId="2BD66793" w:rsidR="00781E95" w:rsidRDefault="00781E95" w:rsidP="00781E95">
      <w:r w:rsidRPr="00781E95">
        <w:rPr>
          <w:i/>
          <w:iCs/>
        </w:rPr>
        <w:t xml:space="preserve">(…) Velfærdsstaten blev grundlagt på en silkepude af velvilje og solidaritet med blikket klistret til fremtiden. Den nye stat, som skulle erstatte slægt og familie, var tænkt som en evighedsmaskine. Men da bygningen stod færdig, bankede det pludselig på døren. Folk udefra ville gerne ind – og det kom de – når de nu var trængende eller ”flygtninge”. De nye klienter fik samme fyrstelige behandling, som de gamle klienter havde fået i sin tid: penge, forståelse, boliger og flere penge. Velfærdsstaten opfattede nu sig selv som en global velfærdsstat. I stedet for at løfte borgerne op og gøre dem frie sænkede velfærdsstaten dem ned i ny afhængighed og passivitet på livslange ydelser. Frem voksede ghettoer og parallelsamfund og </w:t>
      </w:r>
      <w:proofErr w:type="gramStart"/>
      <w:r w:rsidRPr="00781E95">
        <w:rPr>
          <w:i/>
          <w:iCs/>
        </w:rPr>
        <w:t>vort</w:t>
      </w:r>
      <w:proofErr w:type="gramEnd"/>
      <w:r w:rsidRPr="00781E95">
        <w:rPr>
          <w:i/>
          <w:iCs/>
        </w:rPr>
        <w:t xml:space="preserve"> mismods vinter. En dag ender det velsagtens med, at stamtræet fældes helt.</w:t>
      </w:r>
      <w:r>
        <w:t xml:space="preserve"> (</w:t>
      </w:r>
      <w:proofErr w:type="gramStart"/>
      <w:r>
        <w:t>…)Debatindlæg</w:t>
      </w:r>
      <w:proofErr w:type="gramEnd"/>
      <w:r>
        <w:t xml:space="preserve"> i Jyllands-Posten, 17. marts 2019</w:t>
      </w:r>
    </w:p>
    <w:p w14:paraId="334AEC23" w14:textId="374F8A2A" w:rsidR="004F7185" w:rsidRDefault="004F7185" w:rsidP="00781E95"/>
    <w:p w14:paraId="66622A09" w14:textId="77777777" w:rsidR="004F7185" w:rsidRDefault="004F7185" w:rsidP="00781E95"/>
    <w:p w14:paraId="3E701E55" w14:textId="7CA60DDE" w:rsidR="004F7185" w:rsidRPr="00781E95" w:rsidRDefault="004F7185" w:rsidP="00781E95">
      <w:r w:rsidRPr="004F7185">
        <w:t>https://danmarkshistorie.ibog.forlagetcolumbus.dk/?id=134</w:t>
      </w:r>
    </w:p>
    <w:sectPr w:rsidR="004F7185" w:rsidRPr="00781E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5"/>
    <w:rsid w:val="004E6ED3"/>
    <w:rsid w:val="004F7185"/>
    <w:rsid w:val="00500AD2"/>
    <w:rsid w:val="00781E95"/>
    <w:rsid w:val="00A67B16"/>
    <w:rsid w:val="00C0095E"/>
    <w:rsid w:val="00FD0E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A028"/>
  <w15:chartTrackingRefBased/>
  <w15:docId w15:val="{CC6E9AAC-2629-48B9-9146-C693E4AE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1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81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81E9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81E9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81E9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81E9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81E9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81E9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81E9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E9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81E9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81E9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81E9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81E9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81E9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81E9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81E9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81E95"/>
    <w:rPr>
      <w:rFonts w:eastAsiaTheme="majorEastAsia" w:cstheme="majorBidi"/>
      <w:color w:val="272727" w:themeColor="text1" w:themeTint="D8"/>
    </w:rPr>
  </w:style>
  <w:style w:type="paragraph" w:styleId="Titel">
    <w:name w:val="Title"/>
    <w:basedOn w:val="Normal"/>
    <w:next w:val="Normal"/>
    <w:link w:val="TitelTegn"/>
    <w:uiPriority w:val="10"/>
    <w:qFormat/>
    <w:rsid w:val="00781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81E9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81E9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81E9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81E9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81E95"/>
    <w:rPr>
      <w:i/>
      <w:iCs/>
      <w:color w:val="404040" w:themeColor="text1" w:themeTint="BF"/>
    </w:rPr>
  </w:style>
  <w:style w:type="paragraph" w:styleId="Listeafsnit">
    <w:name w:val="List Paragraph"/>
    <w:basedOn w:val="Normal"/>
    <w:uiPriority w:val="34"/>
    <w:qFormat/>
    <w:rsid w:val="00781E95"/>
    <w:pPr>
      <w:ind w:left="720"/>
      <w:contextualSpacing/>
    </w:pPr>
  </w:style>
  <w:style w:type="character" w:styleId="Kraftigfremhvning">
    <w:name w:val="Intense Emphasis"/>
    <w:basedOn w:val="Standardskrifttypeiafsnit"/>
    <w:uiPriority w:val="21"/>
    <w:qFormat/>
    <w:rsid w:val="00781E95"/>
    <w:rPr>
      <w:i/>
      <w:iCs/>
      <w:color w:val="0F4761" w:themeColor="accent1" w:themeShade="BF"/>
    </w:rPr>
  </w:style>
  <w:style w:type="paragraph" w:styleId="Strktcitat">
    <w:name w:val="Intense Quote"/>
    <w:basedOn w:val="Normal"/>
    <w:next w:val="Normal"/>
    <w:link w:val="StrktcitatTegn"/>
    <w:uiPriority w:val="30"/>
    <w:qFormat/>
    <w:rsid w:val="00781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81E95"/>
    <w:rPr>
      <w:i/>
      <w:iCs/>
      <w:color w:val="0F4761" w:themeColor="accent1" w:themeShade="BF"/>
    </w:rPr>
  </w:style>
  <w:style w:type="character" w:styleId="Kraftighenvisning">
    <w:name w:val="Intense Reference"/>
    <w:basedOn w:val="Standardskrifttypeiafsnit"/>
    <w:uiPriority w:val="32"/>
    <w:qFormat/>
    <w:rsid w:val="00781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1357</Words>
  <Characters>8284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Esbjerg Gymnasium</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Sønderskov Kristensen</dc:creator>
  <cp:keywords/>
  <dc:description/>
  <cp:lastModifiedBy>Kim Sønderskov Kristensen</cp:lastModifiedBy>
  <cp:revision>2</cp:revision>
  <dcterms:created xsi:type="dcterms:W3CDTF">2025-01-28T12:40:00Z</dcterms:created>
  <dcterms:modified xsi:type="dcterms:W3CDTF">2025-01-28T12:40:00Z</dcterms:modified>
</cp:coreProperties>
</file>