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6754" w14:textId="6F086A71" w:rsidR="00FD3F1B" w:rsidRDefault="004E5619" w:rsidP="004E5619">
      <w:pPr>
        <w:pStyle w:val="Titel"/>
        <w:jc w:val="center"/>
      </w:pPr>
      <w:r>
        <w:t>Fattiggården</w:t>
      </w:r>
    </w:p>
    <w:p w14:paraId="5FC3A291" w14:textId="7F493E47" w:rsidR="004E5619" w:rsidRDefault="004E5619" w:rsidP="004E5619">
      <w:pPr>
        <w:pStyle w:val="Undertitel"/>
        <w:jc w:val="center"/>
      </w:pPr>
      <w:r>
        <w:t>Lærernoter</w:t>
      </w:r>
    </w:p>
    <w:p w14:paraId="382C4570" w14:textId="77777777" w:rsidR="004E5619" w:rsidRDefault="004E5619" w:rsidP="004E5619"/>
    <w:p w14:paraId="208169C2" w14:textId="28F7A7A8"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 xml:space="preserve">Fattiggårdens vigtigste opgave var </w:t>
      </w:r>
      <w:proofErr w:type="spellStart"/>
      <w:r>
        <w:rPr>
          <w:rFonts w:ascii="Avenir Book" w:hAnsi="Avenir Book"/>
          <w:sz w:val="28"/>
          <w:szCs w:val="28"/>
        </w:rPr>
        <w:t>genopdragelse</w:t>
      </w:r>
      <w:proofErr w:type="spellEnd"/>
      <w:r>
        <w:rPr>
          <w:rFonts w:ascii="Avenir Book" w:hAnsi="Avenir Book"/>
          <w:sz w:val="28"/>
          <w:szCs w:val="28"/>
        </w:rPr>
        <w:t xml:space="preserve"> til arbejde – og ikke omsorg for de fattige</w:t>
      </w:r>
    </w:p>
    <w:p w14:paraId="35E4B217" w14:textId="6FB0BDA6"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Fattigdom blev i perioden i stigende grad betragtet som selvforskyldt</w:t>
      </w:r>
    </w:p>
    <w:p w14:paraId="46DD787E" w14:textId="327BFA6C"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Fattiggårdene blev styret af en opsynsmand der sørgede for at reglerne på stedet blev overholdt</w:t>
      </w:r>
    </w:p>
    <w:p w14:paraId="73150E01" w14:textId="331DB942"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Opsynsmanden blev belønnet hvis fattiglemmerne arbejdede hårdt og producerede meget</w:t>
      </w:r>
    </w:p>
    <w:p w14:paraId="69A518EB" w14:textId="5CF3D67C"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Hverdagen på fattiggården var regelfyldt og gennemstruktureret – der blev krævet stærk disciplin og hårdt arbejde</w:t>
      </w:r>
    </w:p>
    <w:p w14:paraId="4D4470C5" w14:textId="36DF9633"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Når man blev indlagt på fattiggården, mistede man flere borgerlige rettigheder til gengæld for mad og en varm seng</w:t>
      </w:r>
    </w:p>
    <w:p w14:paraId="525D33A9" w14:textId="5DF865D3"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Målet var at gøre fattiglemmerne til bedre samfundsborgere gennem hårdt arbejde</w:t>
      </w:r>
    </w:p>
    <w:p w14:paraId="1DB4AA26" w14:textId="1539A48C"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De uværdigt trængende eller ”dovne subjekter” skulle arbejde fra morgen til aften. Der var forbud mod tobak, brændevin, dans, sang og sex. For at undgå at man producerede flere dyre fattiglemmer var fattiggården kønsadskilt</w:t>
      </w:r>
    </w:p>
    <w:p w14:paraId="0B7403ED" w14:textId="0CA06BFF"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 xml:space="preserve">Mange fattiggårde blev kørt efter militær disciplin. </w:t>
      </w:r>
    </w:p>
    <w:p w14:paraId="389876B5" w14:textId="3EBA6572"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 xml:space="preserve">Om sommeren stod de uværdigt trængende op </w:t>
      </w:r>
      <w:proofErr w:type="spellStart"/>
      <w:r>
        <w:rPr>
          <w:rFonts w:ascii="Avenir Book" w:hAnsi="Avenir Book"/>
          <w:sz w:val="28"/>
          <w:szCs w:val="28"/>
        </w:rPr>
        <w:t>kl</w:t>
      </w:r>
      <w:proofErr w:type="spellEnd"/>
      <w:r>
        <w:rPr>
          <w:rFonts w:ascii="Avenir Book" w:hAnsi="Avenir Book"/>
          <w:sz w:val="28"/>
          <w:szCs w:val="28"/>
        </w:rPr>
        <w:t xml:space="preserve"> 05.00 og arbejdede 11 timer om dagen.</w:t>
      </w:r>
    </w:p>
    <w:p w14:paraId="1E54EF8C" w14:textId="005E1F8A"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Om vinteren stod de uværdigt trængende op kl. 06.30 og arbejdede 9,5 timer</w:t>
      </w:r>
    </w:p>
    <w:p w14:paraId="5009C226" w14:textId="657D6B48" w:rsidR="004E5619" w:rsidRDefault="004E5619" w:rsidP="004E5619">
      <w:pPr>
        <w:pStyle w:val="Listeafsnit"/>
        <w:numPr>
          <w:ilvl w:val="0"/>
          <w:numId w:val="1"/>
        </w:numPr>
        <w:rPr>
          <w:rFonts w:ascii="Avenir Book" w:hAnsi="Avenir Book"/>
          <w:sz w:val="28"/>
          <w:szCs w:val="28"/>
        </w:rPr>
      </w:pPr>
      <w:r>
        <w:rPr>
          <w:rFonts w:ascii="Avenir Book" w:hAnsi="Avenir Book"/>
          <w:sz w:val="28"/>
          <w:szCs w:val="28"/>
        </w:rPr>
        <w:t>Ved at arbejde kunne fattiglemmerne tjene lidt ekstra lommepenge og man håbede på at opdrage fattiglemmerne til at forstå, at arbejde var en nødvendighed og at det betalte sig</w:t>
      </w:r>
    </w:p>
    <w:p w14:paraId="577DF7CB" w14:textId="202BCA9C" w:rsidR="006C6ED6" w:rsidRDefault="006C6ED6" w:rsidP="004E5619">
      <w:pPr>
        <w:pStyle w:val="Listeafsnit"/>
        <w:numPr>
          <w:ilvl w:val="0"/>
          <w:numId w:val="1"/>
        </w:numPr>
        <w:rPr>
          <w:rFonts w:ascii="Avenir Book" w:hAnsi="Avenir Book"/>
          <w:sz w:val="28"/>
          <w:szCs w:val="28"/>
        </w:rPr>
      </w:pPr>
      <w:r>
        <w:rPr>
          <w:rFonts w:ascii="Avenir Book" w:hAnsi="Avenir Book"/>
          <w:sz w:val="28"/>
          <w:szCs w:val="28"/>
        </w:rPr>
        <w:t>Mange brød reglerne og gjorde oprør mod den strenge disciplin</w:t>
      </w:r>
    </w:p>
    <w:p w14:paraId="203BCF60" w14:textId="25B446E7" w:rsidR="006C6ED6" w:rsidRPr="004E5619" w:rsidRDefault="006C6ED6" w:rsidP="004E5619">
      <w:pPr>
        <w:pStyle w:val="Listeafsnit"/>
        <w:numPr>
          <w:ilvl w:val="0"/>
          <w:numId w:val="1"/>
        </w:numPr>
        <w:rPr>
          <w:rFonts w:ascii="Avenir Book" w:hAnsi="Avenir Book"/>
          <w:sz w:val="28"/>
          <w:szCs w:val="28"/>
        </w:rPr>
      </w:pPr>
      <w:r>
        <w:rPr>
          <w:rFonts w:ascii="Avenir Book" w:hAnsi="Avenir Book"/>
          <w:sz w:val="28"/>
          <w:szCs w:val="28"/>
        </w:rPr>
        <w:t>At blive indlagt på fattiggården var absolut sidste udvej og det var forbundet med stor skam og ydmygelse</w:t>
      </w:r>
    </w:p>
    <w:sectPr w:rsidR="006C6ED6" w:rsidRPr="004E5619"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761"/>
    <w:multiLevelType w:val="hybridMultilevel"/>
    <w:tmpl w:val="102E2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719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19"/>
    <w:rsid w:val="00283651"/>
    <w:rsid w:val="00433E7B"/>
    <w:rsid w:val="004E5619"/>
    <w:rsid w:val="006C6ED6"/>
    <w:rsid w:val="006E784E"/>
    <w:rsid w:val="00BE23BD"/>
    <w:rsid w:val="00C9284C"/>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168E37E"/>
  <w14:defaultImageDpi w14:val="32767"/>
  <w15:chartTrackingRefBased/>
  <w15:docId w15:val="{C793E3A5-F71B-B243-BA33-A7DFB143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E561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E56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E5619"/>
    <w:pPr>
      <w:numPr>
        <w:ilvl w:val="1"/>
      </w:numPr>
      <w:spacing w:after="160"/>
    </w:pPr>
    <w:rPr>
      <w:rFonts w:eastAsiaTheme="minorEastAsia"/>
      <w:color w:val="5A5A5A" w:themeColor="text1" w:themeTint="A5"/>
      <w:spacing w:val="15"/>
      <w:sz w:val="22"/>
      <w:szCs w:val="22"/>
    </w:rPr>
  </w:style>
  <w:style w:type="character" w:customStyle="1" w:styleId="UndertitelTegn">
    <w:name w:val="Undertitel Tegn"/>
    <w:basedOn w:val="Standardskrifttypeiafsnit"/>
    <w:link w:val="Undertitel"/>
    <w:uiPriority w:val="11"/>
    <w:rsid w:val="004E5619"/>
    <w:rPr>
      <w:rFonts w:eastAsiaTheme="minorEastAsia"/>
      <w:color w:val="5A5A5A" w:themeColor="text1" w:themeTint="A5"/>
      <w:spacing w:val="15"/>
      <w:sz w:val="22"/>
      <w:szCs w:val="22"/>
    </w:rPr>
  </w:style>
  <w:style w:type="paragraph" w:styleId="Listeafsnit">
    <w:name w:val="List Paragraph"/>
    <w:basedOn w:val="Normal"/>
    <w:uiPriority w:val="34"/>
    <w:qFormat/>
    <w:rsid w:val="004E5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205</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2024-08-20T13:41:00Z</dcterms:created>
  <dcterms:modified xsi:type="dcterms:W3CDTF">2024-08-20T13:53:00Z</dcterms:modified>
</cp:coreProperties>
</file>