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DCDD" w14:textId="77777777" w:rsidR="004D0357" w:rsidRDefault="004D0357" w:rsidP="004D0357">
      <w:pPr>
        <w:pStyle w:val="Titel"/>
        <w:jc w:val="center"/>
      </w:pPr>
      <w:r>
        <w:t xml:space="preserve">Uddrag af </w:t>
      </w:r>
      <w:proofErr w:type="spellStart"/>
      <w:r>
        <w:t>Bhagavadgita</w:t>
      </w:r>
      <w:proofErr w:type="spellEnd"/>
    </w:p>
    <w:p w14:paraId="0419B91F" w14:textId="77777777" w:rsidR="004D0357" w:rsidRDefault="004D0357" w:rsidP="004D0357"/>
    <w:p w14:paraId="69DF7B87" w14:textId="77777777" w:rsidR="004D0357" w:rsidRDefault="004D0357" w:rsidP="004D0357">
      <w:pPr>
        <w:rPr>
          <w:rFonts w:ascii="Avenir Book" w:hAnsi="Avenir Book"/>
          <w:i/>
          <w:iCs/>
        </w:rPr>
      </w:pPr>
      <w:r>
        <w:rPr>
          <w:rFonts w:ascii="Avenir Book" w:hAnsi="Avenir Book"/>
          <w:i/>
          <w:iCs/>
        </w:rPr>
        <w:t>Kapitel 2: Krishnas svar på Arjunas problem. Dansk oversættelse fra 2011.</w:t>
      </w:r>
    </w:p>
    <w:p w14:paraId="3D92E843" w14:textId="77777777" w:rsidR="004D0357" w:rsidRDefault="004D0357" w:rsidP="004D0357">
      <w:pPr>
        <w:rPr>
          <w:rFonts w:ascii="Avenir Book" w:hAnsi="Avenir Book"/>
          <w:i/>
          <w:iCs/>
        </w:rPr>
      </w:pPr>
    </w:p>
    <w:p w14:paraId="47E51806" w14:textId="77777777" w:rsidR="004D0357" w:rsidRDefault="004D0357" w:rsidP="004D0357">
      <w:pPr>
        <w:spacing w:line="360" w:lineRule="auto"/>
        <w:rPr>
          <w:rFonts w:ascii="Avenir Book" w:hAnsi="Avenir Book"/>
        </w:rPr>
      </w:pPr>
      <w:r>
        <w:rPr>
          <w:rFonts w:ascii="Avenir Book" w:hAnsi="Avenir Book"/>
        </w:rPr>
        <w:t>Smilende svarede Krishna ham, der stod nedtrykt mellem de to hære, med følgende ord: Den ophøjede sagde: ”Du sørger over dem, der ikke har sorg behov og taler alligevel vise ord. Lærde folk sørger hverken over døde eller levende. For aldrig har der været en tid, hvor jeg ikke var til, heller ikke du eller disse fyrster, og ej heller vil vi i fremtiden ikke være til.</w:t>
      </w:r>
    </w:p>
    <w:p w14:paraId="3AD7752C" w14:textId="77777777" w:rsidR="004D0357" w:rsidRDefault="004D0357" w:rsidP="004D0357">
      <w:pPr>
        <w:spacing w:line="360" w:lineRule="auto"/>
        <w:rPr>
          <w:rFonts w:ascii="Avenir Book" w:hAnsi="Avenir Book"/>
        </w:rPr>
      </w:pPr>
      <w:r>
        <w:rPr>
          <w:rFonts w:ascii="Avenir Book" w:hAnsi="Avenir Book"/>
        </w:rPr>
        <w:t>Ligesom sjælen i dette legeme oplever barndom, ungdom og alderdom, således vil den også efter døden antage et nyt legeme. På det punkt forvirres den vise ikke (…)</w:t>
      </w:r>
    </w:p>
    <w:p w14:paraId="76B6EE66" w14:textId="77777777" w:rsidR="004D0357" w:rsidRDefault="004D0357" w:rsidP="004D0357">
      <w:pPr>
        <w:spacing w:line="360" w:lineRule="auto"/>
        <w:rPr>
          <w:rFonts w:ascii="Avenir Book" w:hAnsi="Avenir Book"/>
        </w:rPr>
      </w:pPr>
      <w:r>
        <w:rPr>
          <w:rFonts w:ascii="Avenir Book" w:hAnsi="Avenir Book"/>
        </w:rPr>
        <w:t xml:space="preserve">Aldrig fødes eller dør den. Aldrig er den blevet til og aldrig nogensinde vil den i fremtiden blive til. Ufødt, uendelig, evig er denne gamle. Den dræbes ikke, når legemet dræbes. </w:t>
      </w:r>
    </w:p>
    <w:p w14:paraId="62E4C1F4" w14:textId="77777777" w:rsidR="004D0357" w:rsidRDefault="004D0357" w:rsidP="004D0357">
      <w:pPr>
        <w:spacing w:line="360" w:lineRule="auto"/>
        <w:rPr>
          <w:rFonts w:ascii="Avenir Book" w:hAnsi="Avenir Book"/>
        </w:rPr>
      </w:pPr>
      <w:r>
        <w:rPr>
          <w:rFonts w:ascii="Avenir Book" w:hAnsi="Avenir Book"/>
        </w:rPr>
        <w:t>Det menneske, Arjuna, som kender denne som uforgængelig, uforanderlig, ufødt og udødelig, hvorledes og hvem kan han få dræbt eller dræbe?</w:t>
      </w:r>
    </w:p>
    <w:p w14:paraId="7CF19410" w14:textId="77777777" w:rsidR="004D0357" w:rsidRDefault="004D0357" w:rsidP="004D0357">
      <w:pPr>
        <w:spacing w:line="360" w:lineRule="auto"/>
        <w:rPr>
          <w:rFonts w:ascii="Avenir Book" w:hAnsi="Avenir Book"/>
        </w:rPr>
      </w:pPr>
      <w:r>
        <w:rPr>
          <w:rFonts w:ascii="Avenir Book" w:hAnsi="Avenir Book"/>
        </w:rPr>
        <w:t>Ligesom en mand, der aflægger sine gamle klæder og tager andre, nye på, således iklæder sjælen sig, efter at have aflagt de gamle legemer, andre og nye. Våben splitter den ikke, ild brænder den ikke, vand gør den ikke våd og vinden tørrer den ikke.</w:t>
      </w:r>
    </w:p>
    <w:p w14:paraId="5ACA35A1" w14:textId="77777777" w:rsidR="004D0357" w:rsidRDefault="004D0357" w:rsidP="004D0357">
      <w:pPr>
        <w:spacing w:line="360" w:lineRule="auto"/>
        <w:rPr>
          <w:rFonts w:ascii="Avenir Book" w:hAnsi="Avenir Book"/>
        </w:rPr>
      </w:pPr>
      <w:r>
        <w:rPr>
          <w:rFonts w:ascii="Avenir Book" w:hAnsi="Avenir Book"/>
        </w:rPr>
        <w:t>Den kan hverken splittes, brændes, vædes eller tørres. Uforanderlig, allestedsnærværende, fast, ubevægelig er denne evige. Uudfoldet, ubegribelig, uforanderlig kaldes den. Derfor kend den således og lad være med at sørge over den.</w:t>
      </w:r>
    </w:p>
    <w:p w14:paraId="1A783915" w14:textId="77777777" w:rsidR="004D0357" w:rsidRDefault="004D0357" w:rsidP="004D0357">
      <w:pPr>
        <w:spacing w:line="360" w:lineRule="auto"/>
        <w:rPr>
          <w:rFonts w:ascii="Avenir Book" w:hAnsi="Avenir Book"/>
        </w:rPr>
      </w:pPr>
      <w:r>
        <w:rPr>
          <w:rFonts w:ascii="Avenir Book" w:hAnsi="Avenir Book"/>
        </w:rPr>
        <w:t>Og selv hvis du tror, at den konstant fødes eller konstant dør, så bør du dog ikke sørge over den, oh mægtige.</w:t>
      </w:r>
    </w:p>
    <w:p w14:paraId="11329B12" w14:textId="77777777" w:rsidR="004D0357" w:rsidRDefault="004D0357" w:rsidP="004D0357">
      <w:pPr>
        <w:spacing w:line="360" w:lineRule="auto"/>
        <w:rPr>
          <w:rFonts w:ascii="Avenir Book" w:hAnsi="Avenir Book"/>
        </w:rPr>
      </w:pPr>
      <w:r>
        <w:rPr>
          <w:rFonts w:ascii="Avenir Book" w:hAnsi="Avenir Book"/>
        </w:rPr>
        <w:t>For døden er sikker for den, der er født, og genfødsel er sikker for den, der er død. Derfor, eftersom sagen af uafvendelig, bør du ikke sørge over den (…)</w:t>
      </w:r>
    </w:p>
    <w:p w14:paraId="5D73BD1B" w14:textId="77777777" w:rsidR="004D0357" w:rsidRDefault="004D0357" w:rsidP="004D0357">
      <w:pPr>
        <w:spacing w:line="360" w:lineRule="auto"/>
        <w:rPr>
          <w:rFonts w:ascii="Avenir Book" w:hAnsi="Avenir Book"/>
        </w:rPr>
      </w:pPr>
      <w:r>
        <w:rPr>
          <w:rFonts w:ascii="Avenir Book" w:hAnsi="Avenir Book"/>
        </w:rPr>
        <w:t>Denne sjæl kan ikke dræbes i nogen som helst krop, oh Arjuna. Derfor bør du ikke sørge over noget levende væsen.</w:t>
      </w:r>
    </w:p>
    <w:p w14:paraId="3C2A9E29" w14:textId="77777777" w:rsidR="004D0357" w:rsidRDefault="004D0357" w:rsidP="004D0357">
      <w:pPr>
        <w:spacing w:line="360" w:lineRule="auto"/>
        <w:rPr>
          <w:rFonts w:ascii="Avenir Book" w:hAnsi="Avenir Book"/>
        </w:rPr>
      </w:pPr>
      <w:r>
        <w:rPr>
          <w:rFonts w:ascii="Avenir Book" w:hAnsi="Avenir Book"/>
        </w:rPr>
        <w:lastRenderedPageBreak/>
        <w:t>Og når du har taget din egen pligt (</w:t>
      </w:r>
      <w:proofErr w:type="spellStart"/>
      <w:r>
        <w:rPr>
          <w:rFonts w:ascii="Avenir Book" w:hAnsi="Avenir Book"/>
        </w:rPr>
        <w:t>svadharma</w:t>
      </w:r>
      <w:proofErr w:type="spellEnd"/>
      <w:r>
        <w:rPr>
          <w:rFonts w:ascii="Avenir Book" w:hAnsi="Avenir Book"/>
        </w:rPr>
        <w:t>: ens pligt afhængig af kaste og livsstadie) i betragtning, bør du ikke skælve, for der findes intet andet og bedre for en kriger end en retfærdig kamp.</w:t>
      </w:r>
    </w:p>
    <w:p w14:paraId="4A024D35" w14:textId="77777777" w:rsidR="004D0357" w:rsidRDefault="004D0357" w:rsidP="004D0357">
      <w:pPr>
        <w:spacing w:line="360" w:lineRule="auto"/>
        <w:rPr>
          <w:rFonts w:ascii="Avenir Book" w:hAnsi="Avenir Book"/>
        </w:rPr>
      </w:pPr>
    </w:p>
    <w:p w14:paraId="5558BA93" w14:textId="77777777" w:rsidR="004D0357" w:rsidRDefault="004D0357" w:rsidP="004D0357">
      <w:pPr>
        <w:spacing w:line="360" w:lineRule="auto"/>
        <w:rPr>
          <w:rFonts w:ascii="Avenir Book" w:hAnsi="Avenir Book"/>
          <w:i/>
          <w:iCs/>
        </w:rPr>
      </w:pPr>
      <w:r>
        <w:rPr>
          <w:rFonts w:ascii="Avenir Book" w:hAnsi="Avenir Book"/>
          <w:i/>
          <w:iCs/>
        </w:rPr>
        <w:t>Billede af Krishna og Arjuna på slagmarken</w:t>
      </w:r>
    </w:p>
    <w:p w14:paraId="47FA8ED1" w14:textId="77777777" w:rsidR="004D0357" w:rsidRDefault="004D0357" w:rsidP="004D0357">
      <w:pPr>
        <w:spacing w:line="360" w:lineRule="auto"/>
        <w:rPr>
          <w:rFonts w:ascii="Avenir Book" w:hAnsi="Avenir Book"/>
          <w:i/>
          <w:iCs/>
        </w:rPr>
      </w:pPr>
    </w:p>
    <w:p w14:paraId="7245B39A" w14:textId="77777777" w:rsidR="004D0357" w:rsidRPr="00C71F12" w:rsidRDefault="004D0357" w:rsidP="004D0357">
      <w:pPr>
        <w:rPr>
          <w:rFonts w:ascii="Times New Roman" w:eastAsia="Times New Roman" w:hAnsi="Times New Roman" w:cs="Times New Roman"/>
          <w:lang w:eastAsia="da-DK"/>
        </w:rPr>
      </w:pPr>
      <w:r w:rsidRPr="00C71F12">
        <w:rPr>
          <w:rFonts w:ascii="Times New Roman" w:eastAsia="Times New Roman" w:hAnsi="Times New Roman" w:cs="Times New Roman"/>
          <w:lang w:eastAsia="da-DK"/>
        </w:rPr>
        <w:fldChar w:fldCharType="begin"/>
      </w:r>
      <w:r w:rsidRPr="00C71F12">
        <w:rPr>
          <w:rFonts w:ascii="Times New Roman" w:eastAsia="Times New Roman" w:hAnsi="Times New Roman" w:cs="Times New Roman"/>
          <w:lang w:eastAsia="da-DK"/>
        </w:rPr>
        <w:instrText xml:space="preserve"> INCLUDEPICTURE "https://harekrishna.dk/wp-content/uploads/2022/12/Bhagavad-gita.jpg" \* MERGEFORMATINET </w:instrText>
      </w:r>
      <w:r w:rsidRPr="00C71F12">
        <w:rPr>
          <w:rFonts w:ascii="Times New Roman" w:eastAsia="Times New Roman" w:hAnsi="Times New Roman" w:cs="Times New Roman"/>
          <w:lang w:eastAsia="da-DK"/>
        </w:rPr>
        <w:fldChar w:fldCharType="separate"/>
      </w:r>
      <w:r w:rsidRPr="00C71F12">
        <w:rPr>
          <w:rFonts w:ascii="Times New Roman" w:eastAsia="Times New Roman" w:hAnsi="Times New Roman" w:cs="Times New Roman"/>
          <w:noProof/>
          <w:lang w:eastAsia="da-DK"/>
        </w:rPr>
        <w:drawing>
          <wp:inline distT="0" distB="0" distL="0" distR="0" wp14:anchorId="09E73682" wp14:editId="0622CE0E">
            <wp:extent cx="6116320" cy="4588510"/>
            <wp:effectExtent l="0" t="0" r="5080" b="0"/>
            <wp:docPr id="1" name="Billede 1" descr="Et billede, der indeholder flere/adskillig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lere/adskillige&#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6320" cy="4588510"/>
                    </a:xfrm>
                    <a:prstGeom prst="rect">
                      <a:avLst/>
                    </a:prstGeom>
                    <a:noFill/>
                    <a:ln>
                      <a:noFill/>
                    </a:ln>
                  </pic:spPr>
                </pic:pic>
              </a:graphicData>
            </a:graphic>
          </wp:inline>
        </w:drawing>
      </w:r>
      <w:r w:rsidRPr="00C71F12">
        <w:rPr>
          <w:rFonts w:ascii="Times New Roman" w:eastAsia="Times New Roman" w:hAnsi="Times New Roman" w:cs="Times New Roman"/>
          <w:lang w:eastAsia="da-DK"/>
        </w:rPr>
        <w:fldChar w:fldCharType="end"/>
      </w:r>
    </w:p>
    <w:p w14:paraId="77080651" w14:textId="77777777" w:rsidR="004D0357" w:rsidRPr="00C71F12" w:rsidRDefault="004D0357" w:rsidP="004D0357">
      <w:pPr>
        <w:spacing w:line="360" w:lineRule="auto"/>
        <w:rPr>
          <w:rFonts w:ascii="Avenir Book" w:hAnsi="Avenir Book"/>
          <w:i/>
          <w:iCs/>
        </w:rPr>
      </w:pPr>
    </w:p>
    <w:p w14:paraId="171C80A2" w14:textId="77777777" w:rsidR="00FD3F1B" w:rsidRDefault="00FD3F1B"/>
    <w:sectPr w:rsidR="00FD3F1B"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57"/>
    <w:rsid w:val="00283651"/>
    <w:rsid w:val="00433E7B"/>
    <w:rsid w:val="004D0357"/>
    <w:rsid w:val="006E784E"/>
    <w:rsid w:val="00BE23BD"/>
    <w:rsid w:val="00C9284C"/>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498D949"/>
  <w14:defaultImageDpi w14:val="32767"/>
  <w15:chartTrackingRefBased/>
  <w15:docId w15:val="{B0A69FA6-2866-B34E-9D88-E78EB16C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D0357"/>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4D0357"/>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D0357"/>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1861</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2024-04-14T11:10:00Z</dcterms:created>
  <dcterms:modified xsi:type="dcterms:W3CDTF">2024-04-14T11:11:00Z</dcterms:modified>
</cp:coreProperties>
</file>