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FA8C" w14:textId="77777777" w:rsidR="0024498F" w:rsidRPr="004746F0" w:rsidRDefault="00D53357" w:rsidP="00D53357">
      <w:pPr>
        <w:pStyle w:val="Titel"/>
        <w:rPr>
          <w:sz w:val="40"/>
          <w:szCs w:val="40"/>
        </w:rPr>
      </w:pPr>
      <w:r w:rsidRPr="004746F0">
        <w:rPr>
          <w:sz w:val="40"/>
          <w:szCs w:val="40"/>
        </w:rPr>
        <w:t xml:space="preserve">The </w:t>
      </w:r>
      <w:proofErr w:type="spellStart"/>
      <w:r w:rsidRPr="004746F0">
        <w:rPr>
          <w:sz w:val="40"/>
          <w:szCs w:val="40"/>
        </w:rPr>
        <w:t>Victorian</w:t>
      </w:r>
      <w:proofErr w:type="spellEnd"/>
      <w:r w:rsidRPr="004746F0">
        <w:rPr>
          <w:sz w:val="40"/>
          <w:szCs w:val="40"/>
        </w:rPr>
        <w:t xml:space="preserve"> Age</w:t>
      </w:r>
      <w:r w:rsidR="004746F0" w:rsidRPr="004746F0">
        <w:rPr>
          <w:sz w:val="40"/>
          <w:szCs w:val="40"/>
        </w:rPr>
        <w:t xml:space="preserve"> (1830s-1901)</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24498F" w:rsidRPr="003F7133" w14:paraId="18D076A2" w14:textId="77777777" w:rsidTr="0024498F">
        <w:trPr>
          <w:tblCellSpacing w:w="0" w:type="dxa"/>
        </w:trPr>
        <w:tc>
          <w:tcPr>
            <w:tcW w:w="375" w:type="dxa"/>
            <w:shd w:val="clear" w:color="auto" w:fill="FFFFFF"/>
            <w:vAlign w:val="center"/>
            <w:hideMark/>
          </w:tcPr>
          <w:p w14:paraId="1B28BEC1" w14:textId="77777777" w:rsidR="0024498F" w:rsidRPr="00BC11A2" w:rsidRDefault="0024498F" w:rsidP="0024498F">
            <w:pPr>
              <w:spacing w:after="0" w:line="240" w:lineRule="auto"/>
              <w:rPr>
                <w:rFonts w:ascii="Times New Roman" w:eastAsia="Times New Roman" w:hAnsi="Times New Roman" w:cs="Times New Roman"/>
                <w:lang w:eastAsia="da-DK"/>
              </w:rPr>
            </w:pPr>
            <w:r w:rsidRPr="00BC11A2">
              <w:rPr>
                <w:rFonts w:ascii="Times New Roman" w:eastAsia="Times New Roman" w:hAnsi="Times New Roman" w:cs="Times New Roman"/>
                <w:noProof/>
                <w:lang w:eastAsia="da-DK"/>
              </w:rPr>
              <w:drawing>
                <wp:inline distT="0" distB="0" distL="0" distR="0" wp14:anchorId="72DBA8B9" wp14:editId="6FE4B38C">
                  <wp:extent cx="238125" cy="2019300"/>
                  <wp:effectExtent l="0" t="0" r="9525" b="0"/>
                  <wp:docPr id="1" name="Billede 1"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wnorton.com/college/english/nael/images/main_box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0" w:type="auto"/>
            <w:shd w:val="clear" w:color="auto" w:fill="FFFFFF"/>
            <w:hideMark/>
          </w:tcPr>
          <w:p w14:paraId="50A95D52" w14:textId="77777777" w:rsidR="002229F1" w:rsidRPr="005F6BCE" w:rsidRDefault="005F6BCE" w:rsidP="005F6BCE">
            <w:pPr>
              <w:pStyle w:val="Overskrift1"/>
              <w:rPr>
                <w:rFonts w:eastAsia="Times New Roman"/>
                <w:lang w:val="en-US" w:eastAsia="da-DK"/>
              </w:rPr>
            </w:pPr>
            <w:bookmarkStart w:id="0" w:name="1"/>
            <w:bookmarkEnd w:id="0"/>
            <w:r w:rsidRPr="005F6BCE">
              <w:rPr>
                <w:rFonts w:eastAsia="Times New Roman"/>
                <w:lang w:val="en-US" w:eastAsia="da-DK"/>
              </w:rPr>
              <w:t>Intro</w:t>
            </w:r>
          </w:p>
          <w:p w14:paraId="0C6DE630" w14:textId="7DE69EA0" w:rsidR="0024498F" w:rsidRPr="00003458" w:rsidRDefault="0024498F" w:rsidP="0024498F">
            <w:pPr>
              <w:spacing w:beforeAutospacing="1" w:after="100" w:afterAutospacing="1" w:line="240" w:lineRule="auto"/>
              <w:rPr>
                <w:rFonts w:ascii="Times New Roman" w:eastAsia="Times New Roman" w:hAnsi="Times New Roman" w:cs="Times New Roman"/>
                <w:i/>
                <w:iCs/>
                <w:lang w:val="en-US" w:eastAsia="da-DK"/>
              </w:rPr>
            </w:pPr>
            <w:r w:rsidRPr="00BC11A2">
              <w:rPr>
                <w:rFonts w:ascii="Times New Roman" w:eastAsia="Times New Roman" w:hAnsi="Times New Roman" w:cs="Times New Roman"/>
                <w:lang w:val="en-US" w:eastAsia="da-DK"/>
              </w:rPr>
              <w:t>The Victorian era was a period of dramatic change that brought England to its highest point of development as a world power. The rapid growth of London, from a population of 2 million when Victoria came to the throne</w:t>
            </w:r>
            <w:r w:rsidR="002F1D4D">
              <w:rPr>
                <w:rFonts w:ascii="Times New Roman" w:eastAsia="Times New Roman" w:hAnsi="Times New Roman" w:cs="Times New Roman"/>
                <w:lang w:val="en-US" w:eastAsia="da-DK"/>
              </w:rPr>
              <w:t xml:space="preserve"> (1837)</w:t>
            </w:r>
            <w:r w:rsidRPr="00BC11A2">
              <w:rPr>
                <w:rFonts w:ascii="Times New Roman" w:eastAsia="Times New Roman" w:hAnsi="Times New Roman" w:cs="Times New Roman"/>
                <w:lang w:val="en-US" w:eastAsia="da-DK"/>
              </w:rPr>
              <w:t xml:space="preserve"> to one of 6.5 million by the time of Victoria's death</w:t>
            </w:r>
            <w:r w:rsidR="002F1D4D">
              <w:rPr>
                <w:rFonts w:ascii="Times New Roman" w:eastAsia="Times New Roman" w:hAnsi="Times New Roman" w:cs="Times New Roman"/>
                <w:lang w:val="en-US" w:eastAsia="da-DK"/>
              </w:rPr>
              <w:t xml:space="preserve"> (1901)</w:t>
            </w:r>
            <w:r w:rsidRPr="00BC11A2">
              <w:rPr>
                <w:rFonts w:ascii="Times New Roman" w:eastAsia="Times New Roman" w:hAnsi="Times New Roman" w:cs="Times New Roman"/>
                <w:lang w:val="en-US" w:eastAsia="da-DK"/>
              </w:rPr>
              <w:t>, indicates the dramatic transition</w:t>
            </w:r>
            <w:r w:rsidR="001C4291">
              <w:rPr>
                <w:rFonts w:ascii="Times New Roman" w:eastAsia="Times New Roman" w:hAnsi="Times New Roman" w:cs="Times New Roman"/>
                <w:lang w:val="en-US" w:eastAsia="da-DK"/>
              </w:rPr>
              <w:t xml:space="preserve"> (</w:t>
            </w:r>
            <w:proofErr w:type="spellStart"/>
            <w:r w:rsidR="001C4291">
              <w:rPr>
                <w:rFonts w:ascii="Times New Roman" w:eastAsia="Times New Roman" w:hAnsi="Times New Roman" w:cs="Times New Roman"/>
                <w:lang w:val="en-US" w:eastAsia="da-DK"/>
              </w:rPr>
              <w:t>overgang</w:t>
            </w:r>
            <w:proofErr w:type="spellEnd"/>
            <w:r w:rsidR="001C4291">
              <w:rPr>
                <w:rFonts w:ascii="Times New Roman" w:eastAsia="Times New Roman" w:hAnsi="Times New Roman" w:cs="Times New Roman"/>
                <w:lang w:val="en-US" w:eastAsia="da-DK"/>
              </w:rPr>
              <w:t>)</w:t>
            </w:r>
            <w:r w:rsidRPr="00BC11A2">
              <w:rPr>
                <w:rFonts w:ascii="Times New Roman" w:eastAsia="Times New Roman" w:hAnsi="Times New Roman" w:cs="Times New Roman"/>
                <w:lang w:val="en-US" w:eastAsia="da-DK"/>
              </w:rPr>
              <w:t xml:space="preserve"> from a way of life based on the ownership of land to a modern urban economy. England experienced an enormous increase in wealth, but rapid and unregulated industrialization brought a host of social and economic problems.</w:t>
            </w:r>
          </w:p>
          <w:p w14:paraId="6F247948" w14:textId="4B2AEA7D" w:rsidR="0024498F" w:rsidRPr="00003458" w:rsidRDefault="0024498F" w:rsidP="0024498F">
            <w:pPr>
              <w:spacing w:before="100" w:beforeAutospacing="1" w:after="100" w:afterAutospacing="1" w:line="240" w:lineRule="auto"/>
              <w:rPr>
                <w:rFonts w:ascii="Times New Roman" w:eastAsia="Times New Roman" w:hAnsi="Times New Roman" w:cs="Times New Roman"/>
                <w:i/>
                <w:iCs/>
                <w:lang w:val="en-US" w:eastAsia="da-DK"/>
              </w:rPr>
            </w:pPr>
            <w:bookmarkStart w:id="1" w:name="2"/>
            <w:bookmarkEnd w:id="1"/>
            <w:r w:rsidRPr="00BC11A2">
              <w:rPr>
                <w:rFonts w:ascii="Times New Roman" w:eastAsia="Times New Roman" w:hAnsi="Times New Roman" w:cs="Times New Roman"/>
                <w:lang w:val="en-US" w:eastAsia="da-DK"/>
              </w:rPr>
              <w:t>The early Victorian period (1830–48) saw the opening of Britain’s first railway and its first Reform Parliament</w:t>
            </w:r>
            <w:r w:rsidR="003F7133">
              <w:rPr>
                <w:rFonts w:ascii="Times New Roman" w:eastAsia="Times New Roman" w:hAnsi="Times New Roman" w:cs="Times New Roman"/>
                <w:lang w:val="en-US" w:eastAsia="da-DK"/>
              </w:rPr>
              <w:t xml:space="preserve">. </w:t>
            </w:r>
            <w:r w:rsidRPr="00BC11A2">
              <w:rPr>
                <w:rFonts w:ascii="Times New Roman" w:eastAsia="Times New Roman" w:hAnsi="Times New Roman" w:cs="Times New Roman"/>
                <w:lang w:val="en-US" w:eastAsia="da-DK"/>
              </w:rPr>
              <w:t>The Reform Bill of 1832 extended voting privileges to men of the lower middle classes and redistribut</w:t>
            </w:r>
            <w:r w:rsidR="002F1D4D">
              <w:rPr>
                <w:rFonts w:ascii="Times New Roman" w:eastAsia="Times New Roman" w:hAnsi="Times New Roman" w:cs="Times New Roman"/>
                <w:lang w:val="en-US" w:eastAsia="da-DK"/>
              </w:rPr>
              <w:t>ed</w:t>
            </w:r>
            <w:r w:rsidRPr="00BC11A2">
              <w:rPr>
                <w:rFonts w:ascii="Times New Roman" w:eastAsia="Times New Roman" w:hAnsi="Times New Roman" w:cs="Times New Roman"/>
                <w:lang w:val="en-US" w:eastAsia="da-DK"/>
              </w:rPr>
              <w:t xml:space="preserve"> parliamentary representation more fairly. </w:t>
            </w:r>
            <w:r w:rsidRPr="00003458">
              <w:rPr>
                <w:rFonts w:ascii="Times New Roman" w:eastAsia="Times New Roman" w:hAnsi="Times New Roman" w:cs="Times New Roman"/>
                <w:lang w:val="en-US" w:eastAsia="da-DK"/>
              </w:rPr>
              <w:t>Yet the economic and social difficulties associated with industrialization made the 1830s and 1840s a “Time of Troubles,” characterized by unemployment, desperate poverty, and rioting.</w:t>
            </w:r>
          </w:p>
          <w:p w14:paraId="42E1CB47" w14:textId="66C985BC" w:rsidR="00BC11A2" w:rsidRPr="00D16C10" w:rsidRDefault="0024498F" w:rsidP="0024498F">
            <w:pPr>
              <w:spacing w:before="100" w:beforeAutospacing="1" w:after="100" w:afterAutospacing="1" w:line="240" w:lineRule="auto"/>
              <w:rPr>
                <w:rFonts w:ascii="Times New Roman" w:eastAsia="Times New Roman" w:hAnsi="Times New Roman" w:cs="Times New Roman"/>
                <w:i/>
                <w:iCs/>
                <w:lang w:val="en-US" w:eastAsia="da-DK"/>
              </w:rPr>
            </w:pPr>
            <w:bookmarkStart w:id="2" w:name="3"/>
            <w:bookmarkEnd w:id="2"/>
            <w:r w:rsidRPr="00BC11A2">
              <w:rPr>
                <w:rFonts w:ascii="Times New Roman" w:eastAsia="Times New Roman" w:hAnsi="Times New Roman" w:cs="Times New Roman"/>
                <w:lang w:val="en-US" w:eastAsia="da-DK"/>
              </w:rPr>
              <w:t>Although the mid- Victorian period (1848–70) was not free of harassing problems, it was a time of prosperity, optimism, and stability</w:t>
            </w:r>
            <w:bookmarkStart w:id="3" w:name="4"/>
            <w:bookmarkStart w:id="4" w:name="5"/>
            <w:bookmarkEnd w:id="3"/>
            <w:bookmarkEnd w:id="4"/>
            <w:r w:rsidR="00D16C10">
              <w:rPr>
                <w:rFonts w:ascii="Times New Roman" w:eastAsia="Times New Roman" w:hAnsi="Times New Roman" w:cs="Times New Roman"/>
                <w:lang w:val="en-US" w:eastAsia="da-DK"/>
              </w:rPr>
              <w:t xml:space="preserve">. </w:t>
            </w:r>
            <w:r w:rsidR="00BC11A2" w:rsidRPr="00BC11A2">
              <w:rPr>
                <w:rFonts w:ascii="Times New Roman" w:eastAsia="Times New Roman" w:hAnsi="Times New Roman" w:cs="Times New Roman"/>
                <w:lang w:val="en-US" w:eastAsia="da-DK"/>
              </w:rPr>
              <w:t>(…)</w:t>
            </w:r>
          </w:p>
          <w:p w14:paraId="6B403224" w14:textId="79020018" w:rsidR="0024498F" w:rsidRPr="00BC11A2" w:rsidRDefault="0024498F" w:rsidP="00BC11A2">
            <w:pPr>
              <w:spacing w:before="100" w:beforeAutospacing="1" w:after="100" w:afterAutospacing="1" w:line="240" w:lineRule="auto"/>
              <w:rPr>
                <w:rFonts w:ascii="Times New Roman" w:eastAsia="Times New Roman" w:hAnsi="Times New Roman" w:cs="Times New Roman"/>
                <w:lang w:val="en-US" w:eastAsia="da-DK"/>
              </w:rPr>
            </w:pPr>
            <w:r w:rsidRPr="00BC11A2">
              <w:rPr>
                <w:rFonts w:ascii="Times New Roman" w:eastAsia="Times New Roman" w:hAnsi="Times New Roman" w:cs="Times New Roman"/>
                <w:lang w:val="en-US" w:eastAsia="da-DK"/>
              </w:rPr>
              <w:t>The extreme inequities</w:t>
            </w:r>
            <w:r w:rsidR="002229F1">
              <w:rPr>
                <w:rFonts w:ascii="Times New Roman" w:eastAsia="Times New Roman" w:hAnsi="Times New Roman" w:cs="Times New Roman"/>
                <w:lang w:val="en-US" w:eastAsia="da-DK"/>
              </w:rPr>
              <w:t xml:space="preserve"> (</w:t>
            </w:r>
            <w:proofErr w:type="spellStart"/>
            <w:r w:rsidR="002229F1">
              <w:rPr>
                <w:rFonts w:ascii="Times New Roman" w:eastAsia="Times New Roman" w:hAnsi="Times New Roman" w:cs="Times New Roman"/>
                <w:lang w:val="en-US" w:eastAsia="da-DK"/>
              </w:rPr>
              <w:t>uligheder</w:t>
            </w:r>
            <w:proofErr w:type="spellEnd"/>
            <w:r w:rsidR="002229F1">
              <w:rPr>
                <w:rFonts w:ascii="Times New Roman" w:eastAsia="Times New Roman" w:hAnsi="Times New Roman" w:cs="Times New Roman"/>
                <w:lang w:val="en-US" w:eastAsia="da-DK"/>
              </w:rPr>
              <w:t>)</w:t>
            </w:r>
            <w:r w:rsidRPr="00BC11A2">
              <w:rPr>
                <w:rFonts w:ascii="Times New Roman" w:eastAsia="Times New Roman" w:hAnsi="Times New Roman" w:cs="Times New Roman"/>
                <w:lang w:val="en-US" w:eastAsia="da-DK"/>
              </w:rPr>
              <w:t xml:space="preserve"> between men and women stimulated a debate about women’s roles known as “The Woman Question.”  Women were denied the right to vote or hold political office throughout the period, but gradually won significant rights such as custody of minor children and the ownership of property in marriage. By the end of Victoria’s reign, women could take degrees at twelve universities. </w:t>
            </w:r>
            <w:r w:rsidR="003F7133">
              <w:rPr>
                <w:rFonts w:ascii="Times New Roman" w:eastAsia="Times New Roman" w:hAnsi="Times New Roman" w:cs="Times New Roman"/>
                <w:lang w:val="en-US" w:eastAsia="da-DK"/>
              </w:rPr>
              <w:t>However, h</w:t>
            </w:r>
            <w:r w:rsidRPr="00BC11A2">
              <w:rPr>
                <w:rFonts w:ascii="Times New Roman" w:eastAsia="Times New Roman" w:hAnsi="Times New Roman" w:cs="Times New Roman"/>
                <w:lang w:val="en-US" w:eastAsia="da-DK"/>
              </w:rPr>
              <w:t>undreds of thousands of working-class women labored at factory jobs under appalling conditions, and many were driven into prostitution. While John Stuart Mill argued that the “nature of women” was an artificial thing, most male authors preferred to claim that women had a special nature fitting them for domestic</w:t>
            </w:r>
            <w:r w:rsidR="001C4291">
              <w:rPr>
                <w:rFonts w:ascii="Times New Roman" w:eastAsia="Times New Roman" w:hAnsi="Times New Roman" w:cs="Times New Roman"/>
                <w:lang w:val="en-US" w:eastAsia="da-DK"/>
              </w:rPr>
              <w:t xml:space="preserve"> (</w:t>
            </w:r>
            <w:proofErr w:type="spellStart"/>
            <w:r w:rsidR="001C4291">
              <w:rPr>
                <w:rFonts w:ascii="Times New Roman" w:eastAsia="Times New Roman" w:hAnsi="Times New Roman" w:cs="Times New Roman"/>
                <w:lang w:val="en-US" w:eastAsia="da-DK"/>
              </w:rPr>
              <w:t>hjemlige</w:t>
            </w:r>
            <w:proofErr w:type="spellEnd"/>
            <w:r w:rsidR="001C4291">
              <w:rPr>
                <w:rFonts w:ascii="Times New Roman" w:eastAsia="Times New Roman" w:hAnsi="Times New Roman" w:cs="Times New Roman"/>
                <w:lang w:val="en-US" w:eastAsia="da-DK"/>
              </w:rPr>
              <w:t>)</w:t>
            </w:r>
            <w:r w:rsidRPr="00BC11A2">
              <w:rPr>
                <w:rFonts w:ascii="Times New Roman" w:eastAsia="Times New Roman" w:hAnsi="Times New Roman" w:cs="Times New Roman"/>
                <w:lang w:val="en-US" w:eastAsia="da-DK"/>
              </w:rPr>
              <w:t xml:space="preserve"> duties.   </w:t>
            </w:r>
            <w:bookmarkStart w:id="5" w:name="6"/>
            <w:bookmarkEnd w:id="5"/>
          </w:p>
        </w:tc>
      </w:tr>
    </w:tbl>
    <w:p w14:paraId="713DD943" w14:textId="77777777" w:rsidR="00FF093A" w:rsidRPr="003F7133" w:rsidRDefault="00FF093A" w:rsidP="0024498F">
      <w:pPr>
        <w:rPr>
          <w:lang w:val="en-US"/>
        </w:rPr>
      </w:pPr>
    </w:p>
    <w:p w14:paraId="619CDE1E" w14:textId="3AF49613" w:rsidR="000C5182" w:rsidRPr="003F7133" w:rsidRDefault="00FF093A" w:rsidP="0024498F">
      <w:pPr>
        <w:rPr>
          <w:rStyle w:val="Hyperlink"/>
          <w:lang w:val="en-US"/>
        </w:rPr>
      </w:pPr>
      <w:hyperlink r:id="rId6" w:history="1">
        <w:r w:rsidRPr="003F7133">
          <w:rPr>
            <w:rStyle w:val="Hyperlink"/>
            <w:lang w:val="en-US"/>
          </w:rPr>
          <w:t>http://www.wwnorton.com/college/english/nael/victorian/review/summary.htm</w:t>
        </w:r>
      </w:hyperlink>
    </w:p>
    <w:p w14:paraId="5A020914" w14:textId="77777777" w:rsidR="007D182B" w:rsidRPr="003F7133" w:rsidRDefault="007D182B" w:rsidP="0024498F">
      <w:pPr>
        <w:rPr>
          <w:rStyle w:val="Hyperlink"/>
          <w:lang w:val="en-US"/>
        </w:rPr>
      </w:pPr>
    </w:p>
    <w:p w14:paraId="4C15C886" w14:textId="77777777" w:rsidR="00D16C10" w:rsidRPr="003F7133" w:rsidRDefault="00D16C10" w:rsidP="0024498F">
      <w:pPr>
        <w:rPr>
          <w:rStyle w:val="Hyperlink"/>
          <w:lang w:val="en-US"/>
        </w:rPr>
      </w:pPr>
    </w:p>
    <w:p w14:paraId="65C5401D" w14:textId="77777777" w:rsidR="00D16C10" w:rsidRPr="003F7133" w:rsidRDefault="00D16C10" w:rsidP="0024498F">
      <w:pPr>
        <w:rPr>
          <w:rStyle w:val="Hyperlink"/>
          <w:lang w:val="en-US"/>
        </w:rPr>
      </w:pPr>
    </w:p>
    <w:p w14:paraId="46E852E8" w14:textId="77777777" w:rsidR="00D16C10" w:rsidRPr="003F7133" w:rsidRDefault="00D16C10" w:rsidP="0024498F">
      <w:pPr>
        <w:rPr>
          <w:rStyle w:val="Hyperlink"/>
          <w:lang w:val="en-US"/>
        </w:rPr>
      </w:pPr>
    </w:p>
    <w:p w14:paraId="6D9BA9B9" w14:textId="77777777" w:rsidR="00D16C10" w:rsidRPr="003F7133" w:rsidRDefault="00D16C10" w:rsidP="0024498F">
      <w:pPr>
        <w:rPr>
          <w:rStyle w:val="Hyperlink"/>
          <w:lang w:val="en-US"/>
        </w:rPr>
      </w:pPr>
    </w:p>
    <w:p w14:paraId="12BCDD8A" w14:textId="77777777" w:rsidR="00D16C10" w:rsidRPr="003F7133" w:rsidRDefault="00D16C10" w:rsidP="0024498F">
      <w:pPr>
        <w:rPr>
          <w:rStyle w:val="Hyperlink"/>
          <w:lang w:val="en-US"/>
        </w:rPr>
      </w:pPr>
    </w:p>
    <w:p w14:paraId="71BB6440" w14:textId="77777777" w:rsidR="00D16C10" w:rsidRPr="003F7133" w:rsidRDefault="00D16C10" w:rsidP="0024498F">
      <w:pPr>
        <w:rPr>
          <w:rStyle w:val="Hyperlink"/>
          <w:lang w:val="en-US"/>
        </w:rPr>
      </w:pPr>
    </w:p>
    <w:p w14:paraId="091DC7A8" w14:textId="77777777" w:rsidR="00D16C10" w:rsidRPr="003F7133" w:rsidRDefault="00D16C10" w:rsidP="0024498F">
      <w:pPr>
        <w:rPr>
          <w:rStyle w:val="Hyperlink"/>
          <w:lang w:val="en-US"/>
        </w:rPr>
      </w:pPr>
    </w:p>
    <w:p w14:paraId="346C0C07" w14:textId="77777777" w:rsidR="00D16C10" w:rsidRPr="003F7133" w:rsidRDefault="00D16C10" w:rsidP="0024498F">
      <w:pPr>
        <w:rPr>
          <w:rStyle w:val="Hyperlink"/>
          <w:lang w:val="en-US"/>
        </w:rPr>
      </w:pPr>
    </w:p>
    <w:p w14:paraId="618A54EF" w14:textId="77777777" w:rsidR="00D16C10" w:rsidRPr="003F7133" w:rsidRDefault="00D16C10" w:rsidP="0024498F">
      <w:pPr>
        <w:rPr>
          <w:rStyle w:val="Hyperlink"/>
          <w:lang w:val="en-US"/>
        </w:rPr>
      </w:pPr>
    </w:p>
    <w:p w14:paraId="1ADA7174" w14:textId="77777777" w:rsidR="00D16C10" w:rsidRPr="003F7133" w:rsidRDefault="00D16C10" w:rsidP="0024498F">
      <w:pPr>
        <w:rPr>
          <w:rStyle w:val="Hyperlink"/>
          <w:lang w:val="en-US"/>
        </w:rPr>
      </w:pPr>
    </w:p>
    <w:p w14:paraId="1B23187D" w14:textId="1B34D3A0" w:rsidR="007D182B" w:rsidRPr="00FF093A" w:rsidRDefault="00FF093A" w:rsidP="007D182B">
      <w:pPr>
        <w:pStyle w:val="Titel"/>
        <w:rPr>
          <w:rFonts w:eastAsia="Times New Roman"/>
          <w:sz w:val="40"/>
          <w:szCs w:val="40"/>
          <w:lang w:val="en-US" w:eastAsia="da-DK"/>
        </w:rPr>
      </w:pPr>
      <w:r>
        <w:rPr>
          <w:rFonts w:eastAsia="Times New Roman"/>
          <w:sz w:val="40"/>
          <w:szCs w:val="40"/>
          <w:lang w:val="en-US" w:eastAsia="da-DK"/>
        </w:rPr>
        <w:lastRenderedPageBreak/>
        <w:t>Gender Roles in the Victorian Age</w:t>
      </w:r>
    </w:p>
    <w:p w14:paraId="2C6F2D2E" w14:textId="77777777" w:rsidR="007D182B" w:rsidRPr="00FF093A" w:rsidRDefault="007D182B" w:rsidP="007D182B">
      <w:pPr>
        <w:pStyle w:val="Overskrift1"/>
        <w:rPr>
          <w:rFonts w:eastAsia="Times New Roman"/>
          <w:lang w:val="en-US" w:eastAsia="da-DK"/>
        </w:rPr>
      </w:pPr>
      <w:r w:rsidRPr="00FF093A">
        <w:rPr>
          <w:rFonts w:eastAsia="Times New Roman"/>
          <w:lang w:val="en-US" w:eastAsia="da-DK"/>
        </w:rPr>
        <w:t>Intro</w:t>
      </w:r>
    </w:p>
    <w:p w14:paraId="40251946" w14:textId="77777777" w:rsidR="007D182B" w:rsidRPr="00FF093A" w:rsidRDefault="007D182B" w:rsidP="007D182B">
      <w:pPr>
        <w:spacing w:after="0" w:line="240" w:lineRule="auto"/>
        <w:rPr>
          <w:rFonts w:ascii="Times New Roman" w:eastAsia="Times New Roman" w:hAnsi="Times New Roman" w:cs="Times New Roman"/>
          <w:sz w:val="24"/>
          <w:szCs w:val="24"/>
          <w:lang w:val="en-US" w:eastAsia="da-DK"/>
        </w:rPr>
      </w:pP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7D182B" w:rsidRPr="003F7133" w14:paraId="32244547" w14:textId="77777777" w:rsidTr="009A51EF">
        <w:trPr>
          <w:tblCellSpacing w:w="0" w:type="dxa"/>
        </w:trPr>
        <w:tc>
          <w:tcPr>
            <w:tcW w:w="375" w:type="dxa"/>
            <w:shd w:val="clear" w:color="auto" w:fill="FFFFFF"/>
            <w:vAlign w:val="center"/>
            <w:hideMark/>
          </w:tcPr>
          <w:p w14:paraId="6A476AEB" w14:textId="77777777" w:rsidR="007D182B" w:rsidRPr="00E02CA4" w:rsidRDefault="007D182B" w:rsidP="009A51EF">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inline distT="0" distB="0" distL="0" distR="0" wp14:anchorId="33C8E2E5" wp14:editId="3CB5275C">
                  <wp:extent cx="238125" cy="2019300"/>
                  <wp:effectExtent l="0" t="0" r="9525" b="0"/>
                  <wp:docPr id="4" name="Billede 4"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wnorton.com/college/english/nael/images/main_box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0" w:type="auto"/>
            <w:shd w:val="clear" w:color="auto" w:fill="FFFFFF"/>
            <w:hideMark/>
          </w:tcPr>
          <w:p w14:paraId="50DDA711" w14:textId="0DCF7A86" w:rsidR="007D182B" w:rsidRPr="00E02CA4" w:rsidRDefault="007D182B" w:rsidP="009A51EF">
            <w:pPr>
              <w:spacing w:before="100" w:beforeAutospacing="1" w:after="100" w:afterAutospacing="1" w:line="240" w:lineRule="auto"/>
              <w:rPr>
                <w:rFonts w:ascii="Times New Roman" w:eastAsia="Times New Roman" w:hAnsi="Times New Roman" w:cs="Times New Roman"/>
                <w:sz w:val="24"/>
                <w:szCs w:val="24"/>
                <w:lang w:val="en-US" w:eastAsia="da-DK"/>
              </w:rPr>
            </w:pPr>
            <w:hyperlink r:id="rId7" w:history="1">
              <w:r>
                <w:rPr>
                  <w:rFonts w:ascii="Times New Roman" w:eastAsia="Times New Roman" w:hAnsi="Times New Roman" w:cs="Times New Roman"/>
                  <w:noProof/>
                  <w:sz w:val="24"/>
                  <w:szCs w:val="24"/>
                  <w:lang w:eastAsia="da-DK"/>
                </w:rPr>
                <w:drawing>
                  <wp:anchor distT="0" distB="0" distL="0" distR="0" simplePos="0" relativeHeight="251659264" behindDoc="0" locked="0" layoutInCell="1" allowOverlap="0" wp14:anchorId="0CB3C8CB" wp14:editId="682ADB73">
                    <wp:simplePos x="0" y="0"/>
                    <wp:positionH relativeFrom="column">
                      <wp:align>right</wp:align>
                    </wp:positionH>
                    <wp:positionV relativeFrom="line">
                      <wp:posOffset>0</wp:posOffset>
                    </wp:positionV>
                    <wp:extent cx="1314450" cy="1905000"/>
                    <wp:effectExtent l="0" t="0" r="0" b="0"/>
                    <wp:wrapSquare wrapText="bothSides"/>
                    <wp:docPr id="11" name="Billede 11" descr="[Click on image to enlar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on image to enlar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E02CA4">
              <w:rPr>
                <w:rFonts w:ascii="Times New Roman" w:eastAsia="Times New Roman" w:hAnsi="Times New Roman" w:cs="Times New Roman"/>
                <w:sz w:val="24"/>
                <w:szCs w:val="24"/>
                <w:lang w:val="en-US" w:eastAsia="da-DK"/>
              </w:rPr>
              <w:t xml:space="preserve">Many of the historical changes that characterized the Victorian period motivated discussion and argument about the nature and </w:t>
            </w:r>
            <w:r w:rsidR="001C4291">
              <w:rPr>
                <w:rFonts w:ascii="Times New Roman" w:eastAsia="Times New Roman" w:hAnsi="Times New Roman" w:cs="Times New Roman"/>
                <w:sz w:val="24"/>
                <w:szCs w:val="24"/>
                <w:lang w:val="en-US" w:eastAsia="da-DK"/>
              </w:rPr>
              <w:t>role of woma</w:t>
            </w:r>
            <w:r w:rsidRPr="00E02CA4">
              <w:rPr>
                <w:rFonts w:ascii="Times New Roman" w:eastAsia="Times New Roman" w:hAnsi="Times New Roman" w:cs="Times New Roman"/>
                <w:sz w:val="24"/>
                <w:szCs w:val="24"/>
                <w:lang w:val="en-US" w:eastAsia="da-DK"/>
              </w:rPr>
              <w:t>n — what the Victorians called "The Woman Question." The extension</w:t>
            </w:r>
            <w:r>
              <w:rPr>
                <w:rFonts w:ascii="Times New Roman" w:eastAsia="Times New Roman" w:hAnsi="Times New Roman" w:cs="Times New Roman"/>
                <w:sz w:val="24"/>
                <w:szCs w:val="24"/>
                <w:lang w:val="en-US" w:eastAsia="da-DK"/>
              </w:rPr>
              <w:t xml:space="preserve"> (</w:t>
            </w:r>
            <w:proofErr w:type="spellStart"/>
            <w:r>
              <w:rPr>
                <w:rFonts w:ascii="Times New Roman" w:eastAsia="Times New Roman" w:hAnsi="Times New Roman" w:cs="Times New Roman"/>
                <w:sz w:val="24"/>
                <w:szCs w:val="24"/>
                <w:lang w:val="en-US" w:eastAsia="da-DK"/>
              </w:rPr>
              <w:t>udbredelsen</w:t>
            </w:r>
            <w:proofErr w:type="spellEnd"/>
            <w:r>
              <w:rPr>
                <w:rFonts w:ascii="Times New Roman" w:eastAsia="Times New Roman" w:hAnsi="Times New Roman" w:cs="Times New Roman"/>
                <w:sz w:val="24"/>
                <w:szCs w:val="24"/>
                <w:lang w:val="en-US" w:eastAsia="da-DK"/>
              </w:rPr>
              <w:t>)</w:t>
            </w:r>
            <w:r w:rsidRPr="00E02CA4">
              <w:rPr>
                <w:rFonts w:ascii="Times New Roman" w:eastAsia="Times New Roman" w:hAnsi="Times New Roman" w:cs="Times New Roman"/>
                <w:sz w:val="24"/>
                <w:szCs w:val="24"/>
                <w:lang w:val="en-US" w:eastAsia="da-DK"/>
              </w:rPr>
              <w:t xml:space="preserve"> of the franchise</w:t>
            </w:r>
            <w:r>
              <w:rPr>
                <w:rFonts w:ascii="Times New Roman" w:eastAsia="Times New Roman" w:hAnsi="Times New Roman" w:cs="Times New Roman"/>
                <w:sz w:val="24"/>
                <w:szCs w:val="24"/>
                <w:lang w:val="en-US" w:eastAsia="da-DK"/>
              </w:rPr>
              <w:t xml:space="preserve"> (</w:t>
            </w:r>
            <w:proofErr w:type="spellStart"/>
            <w:r>
              <w:rPr>
                <w:rFonts w:ascii="Times New Roman" w:eastAsia="Times New Roman" w:hAnsi="Times New Roman" w:cs="Times New Roman"/>
                <w:sz w:val="24"/>
                <w:szCs w:val="24"/>
                <w:lang w:val="en-US" w:eastAsia="da-DK"/>
              </w:rPr>
              <w:t>stemmeret</w:t>
            </w:r>
            <w:proofErr w:type="spellEnd"/>
            <w:r>
              <w:rPr>
                <w:rFonts w:ascii="Times New Roman" w:eastAsia="Times New Roman" w:hAnsi="Times New Roman" w:cs="Times New Roman"/>
                <w:sz w:val="24"/>
                <w:szCs w:val="24"/>
                <w:lang w:val="en-US" w:eastAsia="da-DK"/>
              </w:rPr>
              <w:t>)</w:t>
            </w:r>
            <w:r w:rsidRPr="00E02CA4">
              <w:rPr>
                <w:rFonts w:ascii="Times New Roman" w:eastAsia="Times New Roman" w:hAnsi="Times New Roman" w:cs="Times New Roman"/>
                <w:sz w:val="24"/>
                <w:szCs w:val="24"/>
                <w:lang w:val="en-US" w:eastAsia="da-DK"/>
              </w:rPr>
              <w:t xml:space="preserve"> by the Reform Bills of 1832 and 1867 stimulated discussion of women's political rights. Although women in England did not get the vote until 1918, petitions</w:t>
            </w:r>
            <w:r>
              <w:rPr>
                <w:rFonts w:ascii="Times New Roman" w:eastAsia="Times New Roman" w:hAnsi="Times New Roman" w:cs="Times New Roman"/>
                <w:sz w:val="24"/>
                <w:szCs w:val="24"/>
                <w:lang w:val="en-US" w:eastAsia="da-DK"/>
              </w:rPr>
              <w:t xml:space="preserve"> (</w:t>
            </w:r>
            <w:proofErr w:type="spellStart"/>
            <w:r>
              <w:rPr>
                <w:rFonts w:ascii="Times New Roman" w:eastAsia="Times New Roman" w:hAnsi="Times New Roman" w:cs="Times New Roman"/>
                <w:sz w:val="24"/>
                <w:szCs w:val="24"/>
                <w:lang w:val="en-US" w:eastAsia="da-DK"/>
              </w:rPr>
              <w:t>underskriftsindsamlinger</w:t>
            </w:r>
            <w:proofErr w:type="spellEnd"/>
            <w:r>
              <w:rPr>
                <w:rFonts w:ascii="Times New Roman" w:eastAsia="Times New Roman" w:hAnsi="Times New Roman" w:cs="Times New Roman"/>
                <w:sz w:val="24"/>
                <w:szCs w:val="24"/>
                <w:lang w:val="en-US" w:eastAsia="da-DK"/>
              </w:rPr>
              <w:t>)</w:t>
            </w:r>
            <w:r w:rsidRPr="00E02CA4">
              <w:rPr>
                <w:rFonts w:ascii="Times New Roman" w:eastAsia="Times New Roman" w:hAnsi="Times New Roman" w:cs="Times New Roman"/>
                <w:sz w:val="24"/>
                <w:szCs w:val="24"/>
                <w:lang w:val="en-US" w:eastAsia="da-DK"/>
              </w:rPr>
              <w:t xml:space="preserve"> to Parliament advocating women's suffrage</w:t>
            </w:r>
            <w:r>
              <w:rPr>
                <w:rFonts w:ascii="Times New Roman" w:eastAsia="Times New Roman" w:hAnsi="Times New Roman" w:cs="Times New Roman"/>
                <w:sz w:val="24"/>
                <w:szCs w:val="24"/>
                <w:lang w:val="en-US" w:eastAsia="da-DK"/>
              </w:rPr>
              <w:t xml:space="preserve"> (</w:t>
            </w:r>
            <w:proofErr w:type="spellStart"/>
            <w:r w:rsidR="002F1D4D">
              <w:rPr>
                <w:rFonts w:ascii="Times New Roman" w:eastAsia="Times New Roman" w:hAnsi="Times New Roman" w:cs="Times New Roman"/>
                <w:sz w:val="24"/>
                <w:szCs w:val="24"/>
                <w:lang w:val="en-US" w:eastAsia="da-DK"/>
              </w:rPr>
              <w:t>stemmeret</w:t>
            </w:r>
            <w:proofErr w:type="spellEnd"/>
            <w:r>
              <w:rPr>
                <w:rFonts w:ascii="Times New Roman" w:eastAsia="Times New Roman" w:hAnsi="Times New Roman" w:cs="Times New Roman"/>
                <w:sz w:val="24"/>
                <w:szCs w:val="24"/>
                <w:lang w:val="en-US" w:eastAsia="da-DK"/>
              </w:rPr>
              <w:t>)</w:t>
            </w:r>
            <w:r w:rsidRPr="00E02CA4">
              <w:rPr>
                <w:rFonts w:ascii="Times New Roman" w:eastAsia="Times New Roman" w:hAnsi="Times New Roman" w:cs="Times New Roman"/>
                <w:sz w:val="24"/>
                <w:szCs w:val="24"/>
                <w:lang w:val="en-US" w:eastAsia="da-DK"/>
              </w:rPr>
              <w:t xml:space="preserve"> were introduced as early as the 1840s. Equally important was the agitation to allow married women to own and handle their own property, which culminated in the passing of the Married Women's Property Acts (1870–1908).</w:t>
            </w:r>
          </w:p>
          <w:p w14:paraId="73A99D4C" w14:textId="499DEF54" w:rsidR="007D182B" w:rsidRDefault="007D182B" w:rsidP="009A51EF">
            <w:pPr>
              <w:spacing w:before="100" w:beforeAutospacing="1" w:after="100" w:afterAutospacing="1" w:line="240" w:lineRule="auto"/>
              <w:rPr>
                <w:rFonts w:ascii="Times New Roman" w:eastAsia="Times New Roman" w:hAnsi="Times New Roman" w:cs="Times New Roman"/>
                <w:sz w:val="24"/>
                <w:szCs w:val="24"/>
                <w:lang w:val="en-US" w:eastAsia="da-DK"/>
              </w:rPr>
            </w:pPr>
            <w:hyperlink r:id="rId9" w:history="1">
              <w:r>
                <w:rPr>
                  <w:rFonts w:ascii="Times New Roman" w:eastAsia="Times New Roman" w:hAnsi="Times New Roman" w:cs="Times New Roman"/>
                  <w:noProof/>
                  <w:sz w:val="24"/>
                  <w:szCs w:val="24"/>
                  <w:lang w:eastAsia="da-DK"/>
                </w:rPr>
                <w:drawing>
                  <wp:anchor distT="0" distB="0" distL="0" distR="0" simplePos="0" relativeHeight="251660288" behindDoc="0" locked="0" layoutInCell="1" allowOverlap="0" wp14:anchorId="4F31C476" wp14:editId="434ABC1B">
                    <wp:simplePos x="0" y="0"/>
                    <wp:positionH relativeFrom="column">
                      <wp:align>left</wp:align>
                    </wp:positionH>
                    <wp:positionV relativeFrom="line">
                      <wp:posOffset>0</wp:posOffset>
                    </wp:positionV>
                    <wp:extent cx="1905000" cy="1485900"/>
                    <wp:effectExtent l="0" t="0" r="0" b="0"/>
                    <wp:wrapSquare wrapText="bothSides"/>
                    <wp:docPr id="6" name="Billede 6" descr="[Click on image to enlar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on image to enlar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859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E02CA4">
              <w:rPr>
                <w:rFonts w:ascii="Times New Roman" w:eastAsia="Times New Roman" w:hAnsi="Times New Roman" w:cs="Times New Roman"/>
                <w:sz w:val="24"/>
                <w:szCs w:val="24"/>
                <w:lang w:val="en-US" w:eastAsia="da-DK"/>
              </w:rPr>
              <w:t xml:space="preserve">The Industrial Revolution resulted in changes for women as well. The explosive growth of the textile industries brought hundreds of thousands of lower-class women into factory jobs with grueling working conditions. The new kinds of labor and poverty that arose with the Industrial Revolution presented a challenge to traditional ideas of woman's place. Middle-class voices also challenged conventional ideas about women. In </w:t>
            </w:r>
            <w:r w:rsidRPr="00E02CA4">
              <w:rPr>
                <w:rFonts w:ascii="Times New Roman" w:eastAsia="Times New Roman" w:hAnsi="Times New Roman" w:cs="Times New Roman"/>
                <w:i/>
                <w:iCs/>
                <w:sz w:val="24"/>
                <w:szCs w:val="24"/>
                <w:lang w:val="en-US" w:eastAsia="da-DK"/>
              </w:rPr>
              <w:t>A Woman's Thoughts About Women</w:t>
            </w:r>
            <w:r w:rsidRPr="00E02CA4">
              <w:rPr>
                <w:rFonts w:ascii="Times New Roman" w:eastAsia="Times New Roman" w:hAnsi="Times New Roman" w:cs="Times New Roman"/>
                <w:sz w:val="24"/>
                <w:szCs w:val="24"/>
                <w:lang w:val="en-US" w:eastAsia="da-DK"/>
              </w:rPr>
              <w:t>, the novelist Dinah Maria Mulock compares the prospects of Tom, Dick, and Harry, who leave school and plunge into life, with those of "the girls," who "likewise finish their education, come home, and stay at home." They have, she laments</w:t>
            </w:r>
            <w:r>
              <w:rPr>
                <w:rFonts w:ascii="Times New Roman" w:eastAsia="Times New Roman" w:hAnsi="Times New Roman" w:cs="Times New Roman"/>
                <w:sz w:val="24"/>
                <w:szCs w:val="24"/>
                <w:lang w:val="en-US" w:eastAsia="da-DK"/>
              </w:rPr>
              <w:t xml:space="preserve"> (</w:t>
            </w:r>
            <w:proofErr w:type="spellStart"/>
            <w:r>
              <w:rPr>
                <w:rFonts w:ascii="Times New Roman" w:eastAsia="Times New Roman" w:hAnsi="Times New Roman" w:cs="Times New Roman"/>
                <w:sz w:val="24"/>
                <w:szCs w:val="24"/>
                <w:lang w:val="en-US" w:eastAsia="da-DK"/>
              </w:rPr>
              <w:t>begræder</w:t>
            </w:r>
            <w:proofErr w:type="spellEnd"/>
            <w:r>
              <w:rPr>
                <w:rFonts w:ascii="Times New Roman" w:eastAsia="Times New Roman" w:hAnsi="Times New Roman" w:cs="Times New Roman"/>
                <w:sz w:val="24"/>
                <w:szCs w:val="24"/>
                <w:lang w:val="en-US" w:eastAsia="da-DK"/>
              </w:rPr>
              <w:t>)</w:t>
            </w:r>
            <w:r w:rsidRPr="00E02CA4">
              <w:rPr>
                <w:rFonts w:ascii="Times New Roman" w:eastAsia="Times New Roman" w:hAnsi="Times New Roman" w:cs="Times New Roman"/>
                <w:sz w:val="24"/>
                <w:szCs w:val="24"/>
                <w:lang w:val="en-US" w:eastAsia="da-DK"/>
              </w:rPr>
              <w:t xml:space="preserve">, "literally nothing to do." Likewise in </w:t>
            </w:r>
            <w:r w:rsidRPr="00E02CA4">
              <w:rPr>
                <w:rFonts w:ascii="Times New Roman" w:eastAsia="Times New Roman" w:hAnsi="Times New Roman" w:cs="Times New Roman"/>
                <w:i/>
                <w:iCs/>
                <w:sz w:val="24"/>
                <w:szCs w:val="24"/>
                <w:lang w:val="en-US" w:eastAsia="da-DK"/>
              </w:rPr>
              <w:t>Cassandra</w:t>
            </w:r>
            <w:r w:rsidRPr="00E02CA4">
              <w:rPr>
                <w:rFonts w:ascii="Times New Roman" w:eastAsia="Times New Roman" w:hAnsi="Times New Roman" w:cs="Times New Roman"/>
                <w:sz w:val="24"/>
                <w:szCs w:val="24"/>
                <w:lang w:val="en-US" w:eastAsia="da-DK"/>
              </w:rPr>
              <w:t>, Florence Nightingale, who later became famous for organizing a contingent of nurses to take care of sick and wounded soldiers during the Crimean War, writes passionately of the costs for women of having no outlet for their heroic aspirations.</w:t>
            </w:r>
          </w:p>
          <w:p w14:paraId="037401DA" w14:textId="00800073" w:rsidR="007D182B" w:rsidRPr="00FF093A" w:rsidRDefault="007D182B" w:rsidP="00FF093A">
            <w:pPr>
              <w:spacing w:before="100" w:beforeAutospacing="1" w:after="100" w:afterAutospacing="1" w:line="240" w:lineRule="auto"/>
              <w:rPr>
                <w:rFonts w:ascii="Times New Roman" w:eastAsia="Times New Roman" w:hAnsi="Times New Roman" w:cs="Times New Roman"/>
                <w:sz w:val="24"/>
                <w:szCs w:val="24"/>
                <w:lang w:val="en-US" w:eastAsia="da-DK"/>
              </w:rPr>
            </w:pPr>
            <w:hyperlink r:id="rId11" w:history="1">
              <w:r w:rsidRPr="00DF51BB">
                <w:rPr>
                  <w:rStyle w:val="Hyperlink"/>
                  <w:rFonts w:ascii="Times New Roman" w:eastAsia="Times New Roman" w:hAnsi="Times New Roman" w:cs="Times New Roman"/>
                  <w:sz w:val="24"/>
                  <w:szCs w:val="24"/>
                  <w:lang w:val="en-US" w:eastAsia="da-DK"/>
                </w:rPr>
                <w:t>http://www.wwnorton.com/college/english/nael/victorian/topic_2/welcome.htm</w:t>
              </w:r>
            </w:hyperlink>
          </w:p>
          <w:p w14:paraId="1477A772" w14:textId="77777777" w:rsidR="007D182B" w:rsidRDefault="007D182B" w:rsidP="009A51EF">
            <w:pPr>
              <w:rPr>
                <w:lang w:val="en-US"/>
              </w:rPr>
            </w:pPr>
          </w:p>
          <w:p w14:paraId="4D5F6A13" w14:textId="77777777" w:rsidR="007D182B" w:rsidRDefault="007D182B" w:rsidP="009A51EF">
            <w:pPr>
              <w:rPr>
                <w:lang w:val="en-US"/>
              </w:rPr>
            </w:pPr>
          </w:p>
          <w:p w14:paraId="60753471" w14:textId="77777777" w:rsidR="007D182B" w:rsidRDefault="007D182B" w:rsidP="009A51EF">
            <w:pPr>
              <w:rPr>
                <w:lang w:val="en-US"/>
              </w:rPr>
            </w:pPr>
          </w:p>
          <w:p w14:paraId="0B69AF37" w14:textId="77777777" w:rsidR="007D182B" w:rsidRDefault="007D182B" w:rsidP="009A51EF">
            <w:pPr>
              <w:rPr>
                <w:lang w:val="en-US"/>
              </w:rPr>
            </w:pPr>
          </w:p>
          <w:p w14:paraId="7073947D" w14:textId="77777777" w:rsidR="007D182B" w:rsidRDefault="007D182B" w:rsidP="009A51EF">
            <w:pPr>
              <w:rPr>
                <w:lang w:val="en-US"/>
              </w:rPr>
            </w:pPr>
          </w:p>
          <w:p w14:paraId="1D147281" w14:textId="77777777" w:rsidR="007D182B" w:rsidRDefault="007D182B" w:rsidP="009A51EF">
            <w:pPr>
              <w:rPr>
                <w:lang w:val="en-US"/>
              </w:rPr>
            </w:pPr>
          </w:p>
          <w:p w14:paraId="34797257" w14:textId="77777777" w:rsidR="007D182B" w:rsidRPr="00E02CA4" w:rsidRDefault="007D182B" w:rsidP="009A51EF">
            <w:pPr>
              <w:spacing w:before="100" w:beforeAutospacing="1" w:after="100" w:afterAutospacing="1" w:line="240" w:lineRule="auto"/>
              <w:rPr>
                <w:rFonts w:ascii="Times New Roman" w:eastAsia="Times New Roman" w:hAnsi="Times New Roman" w:cs="Times New Roman"/>
                <w:sz w:val="24"/>
                <w:szCs w:val="24"/>
                <w:lang w:val="en-US" w:eastAsia="da-DK"/>
              </w:rPr>
            </w:pPr>
          </w:p>
        </w:tc>
      </w:tr>
    </w:tbl>
    <w:p w14:paraId="34828E2F" w14:textId="77777777" w:rsidR="007D182B" w:rsidRPr="00BC11A2" w:rsidRDefault="007D182B" w:rsidP="0024498F">
      <w:pPr>
        <w:rPr>
          <w:lang w:val="en-US"/>
        </w:rPr>
      </w:pPr>
    </w:p>
    <w:p w14:paraId="0F956F4D" w14:textId="77777777" w:rsidR="002229F1" w:rsidRPr="00BC11A2" w:rsidRDefault="002229F1" w:rsidP="0024498F">
      <w:pPr>
        <w:rPr>
          <w:lang w:val="en-US"/>
        </w:rPr>
      </w:pPr>
    </w:p>
    <w:sectPr w:rsidR="002229F1" w:rsidRPr="00BC11A2" w:rsidSect="00BC11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7B6"/>
    <w:multiLevelType w:val="multilevel"/>
    <w:tmpl w:val="A91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00184"/>
    <w:multiLevelType w:val="hybridMultilevel"/>
    <w:tmpl w:val="91C811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7899243">
    <w:abstractNumId w:val="0"/>
  </w:num>
  <w:num w:numId="2" w16cid:durableId="7469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8F"/>
    <w:rsid w:val="00003458"/>
    <w:rsid w:val="000C5182"/>
    <w:rsid w:val="000E471F"/>
    <w:rsid w:val="001B4D37"/>
    <w:rsid w:val="001C4291"/>
    <w:rsid w:val="002229F1"/>
    <w:rsid w:val="0024498F"/>
    <w:rsid w:val="00261BA1"/>
    <w:rsid w:val="002B519A"/>
    <w:rsid w:val="002F1D4D"/>
    <w:rsid w:val="003F7133"/>
    <w:rsid w:val="004746F0"/>
    <w:rsid w:val="005A73D1"/>
    <w:rsid w:val="005F6BCE"/>
    <w:rsid w:val="007D182B"/>
    <w:rsid w:val="008252A5"/>
    <w:rsid w:val="009D316A"/>
    <w:rsid w:val="00A72673"/>
    <w:rsid w:val="00BC11A2"/>
    <w:rsid w:val="00BE143D"/>
    <w:rsid w:val="00D16C10"/>
    <w:rsid w:val="00D46DC9"/>
    <w:rsid w:val="00D53357"/>
    <w:rsid w:val="00FF09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471F"/>
  <w15:docId w15:val="{25BCA381-46BB-465B-8478-F4B4CCA8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1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449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4498F"/>
    <w:rPr>
      <w:rFonts w:asciiTheme="majorHAnsi" w:eastAsiaTheme="majorEastAsia" w:hAnsiTheme="majorHAnsi" w:cstheme="majorBidi"/>
      <w:color w:val="17365D" w:themeColor="text2" w:themeShade="BF"/>
      <w:spacing w:val="5"/>
      <w:kern w:val="28"/>
      <w:sz w:val="52"/>
      <w:szCs w:val="52"/>
    </w:rPr>
  </w:style>
  <w:style w:type="paragraph" w:customStyle="1" w:styleId="menutext">
    <w:name w:val="menutext"/>
    <w:basedOn w:val="Normal"/>
    <w:rsid w:val="0024498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putbox">
    <w:name w:val="inputbox"/>
    <w:basedOn w:val="Standardskrifttypeiafsnit"/>
    <w:rsid w:val="0024498F"/>
  </w:style>
  <w:style w:type="character" w:styleId="Hyperlink">
    <w:name w:val="Hyperlink"/>
    <w:basedOn w:val="Standardskrifttypeiafsnit"/>
    <w:uiPriority w:val="99"/>
    <w:unhideWhenUsed/>
    <w:rsid w:val="0024498F"/>
    <w:rPr>
      <w:color w:val="0000FF"/>
      <w:u w:val="single"/>
    </w:rPr>
  </w:style>
  <w:style w:type="paragraph" w:customStyle="1" w:styleId="Titel1">
    <w:name w:val="Titel1"/>
    <w:basedOn w:val="Normal"/>
    <w:rsid w:val="0024498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24498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te">
    <w:name w:val="note"/>
    <w:basedOn w:val="Standardskrifttypeiafsnit"/>
    <w:rsid w:val="0024498F"/>
  </w:style>
  <w:style w:type="paragraph" w:styleId="Markeringsbobletekst">
    <w:name w:val="Balloon Text"/>
    <w:basedOn w:val="Normal"/>
    <w:link w:val="MarkeringsbobletekstTegn"/>
    <w:uiPriority w:val="99"/>
    <w:semiHidden/>
    <w:unhideWhenUsed/>
    <w:rsid w:val="0024498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498F"/>
    <w:rPr>
      <w:rFonts w:ascii="Tahoma" w:hAnsi="Tahoma" w:cs="Tahoma"/>
      <w:sz w:val="16"/>
      <w:szCs w:val="16"/>
    </w:rPr>
  </w:style>
  <w:style w:type="character" w:customStyle="1" w:styleId="Overskrift1Tegn">
    <w:name w:val="Overskrift 1 Tegn"/>
    <w:basedOn w:val="Standardskrifttypeiafsnit"/>
    <w:link w:val="Overskrift1"/>
    <w:uiPriority w:val="9"/>
    <w:rsid w:val="007D182B"/>
    <w:rPr>
      <w:rFonts w:asciiTheme="majorHAnsi" w:eastAsiaTheme="majorEastAsia" w:hAnsiTheme="majorHAnsi" w:cstheme="majorBidi"/>
      <w:b/>
      <w:bCs/>
      <w:color w:val="365F91" w:themeColor="accent1" w:themeShade="BF"/>
      <w:sz w:val="28"/>
      <w:szCs w:val="28"/>
    </w:rPr>
  </w:style>
  <w:style w:type="paragraph" w:customStyle="1" w:styleId="Titel2">
    <w:name w:val="Titel2"/>
    <w:basedOn w:val="Normal"/>
    <w:rsid w:val="007D182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261BA1"/>
    <w:rPr>
      <w:color w:val="800080" w:themeColor="followedHyperlink"/>
      <w:u w:val="single"/>
    </w:rPr>
  </w:style>
  <w:style w:type="character" w:styleId="Ulstomtale">
    <w:name w:val="Unresolved Mention"/>
    <w:basedOn w:val="Standardskrifttypeiafsnit"/>
    <w:uiPriority w:val="99"/>
    <w:semiHidden/>
    <w:unhideWhenUsed/>
    <w:rsid w:val="00FF0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906">
      <w:bodyDiv w:val="1"/>
      <w:marLeft w:val="0"/>
      <w:marRight w:val="0"/>
      <w:marTop w:val="0"/>
      <w:marBottom w:val="0"/>
      <w:divBdr>
        <w:top w:val="none" w:sz="0" w:space="0" w:color="auto"/>
        <w:left w:val="none" w:sz="0" w:space="0" w:color="auto"/>
        <w:bottom w:val="none" w:sz="0" w:space="0" w:color="auto"/>
        <w:right w:val="none" w:sz="0" w:space="0" w:color="auto"/>
      </w:divBdr>
      <w:divsChild>
        <w:div w:id="136524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wnorton.com/college/english/nael/victorian/topic_2/illustrations/imir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wnorton.com/college/english/nael/victorian/review/summary.htm" TargetMode="External"/><Relationship Id="rId11" Type="http://schemas.openxmlformats.org/officeDocument/2006/relationships/hyperlink" Target="http://www.wwnorton.com/college/english/nael/victorian/topic_2/welcome.htm" TargetMode="External"/><Relationship Id="rId5" Type="http://schemas.openxmlformats.org/officeDocument/2006/relationships/image" Target="media/image1.gi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wwnorton.com/college/english/nael/victorian/topic_2/illustrations/imrights.h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Ole Møller Pedersen</cp:lastModifiedBy>
  <cp:revision>2</cp:revision>
  <cp:lastPrinted>2014-08-14T14:47:00Z</cp:lastPrinted>
  <dcterms:created xsi:type="dcterms:W3CDTF">2025-08-14T11:51:00Z</dcterms:created>
  <dcterms:modified xsi:type="dcterms:W3CDTF">2025-08-14T11:51:00Z</dcterms:modified>
</cp:coreProperties>
</file>