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32EE" w14:textId="77777777" w:rsidR="00000000" w:rsidRDefault="0026386C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Afslutning: Reaktioner på det uundgåelige</w:t>
      </w:r>
    </w:p>
    <w:p w14:paraId="0D2FC23C" w14:textId="77777777" w:rsidR="00000000" w:rsidRDefault="002638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7C3B2F3E" w14:textId="77777777" w:rsidR="00000000" w:rsidRDefault="0026386C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Reaktioner på det uundgåelige</w:t>
      </w:r>
    </w:p>
    <w:p w14:paraId="05904740" w14:textId="77777777" w:rsidR="00000000" w:rsidRDefault="0026386C">
      <w:pPr>
        <w:pStyle w:val="NormalWeb"/>
        <w:spacing w:before="0" w:beforeAutospacing="0" w:after="0" w:afterAutospacing="0"/>
        <w:rPr>
          <w:rFonts w:ascii="Calibri" w:hAnsi="Calibri" w:cs="Calibri"/>
          <w:sz w:val="34"/>
          <w:szCs w:val="34"/>
        </w:rPr>
      </w:pPr>
      <w:r>
        <w:rPr>
          <w:rFonts w:ascii="Calibri" w:hAnsi="Calibri" w:cs="Calibri"/>
          <w:sz w:val="34"/>
          <w:szCs w:val="34"/>
        </w:rPr>
        <w:t> </w:t>
      </w:r>
    </w:p>
    <w:p w14:paraId="0B0A211E" w14:textId="77777777" w:rsidR="00000000" w:rsidRDefault="002638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Det uundgåelige er her gudindens bud om, at Ifigenia skal ofres.</w:t>
      </w:r>
    </w:p>
    <w:p w14:paraId="1EA53E96" w14:textId="77777777" w:rsidR="00000000" w:rsidRDefault="002638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Dvs. det uundgåelige er skæbne.</w:t>
      </w:r>
    </w:p>
    <w:p w14:paraId="445ECD4B" w14:textId="77777777" w:rsidR="00000000" w:rsidRDefault="002638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03F6970F" w14:textId="77777777" w:rsidR="00000000" w:rsidRDefault="002638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Eksempler på  </w:t>
      </w:r>
      <w:r>
        <w:rPr>
          <w:rFonts w:ascii="Calibri" w:hAnsi="Calibri" w:cs="Calibri"/>
          <w:sz w:val="22"/>
          <w:szCs w:val="22"/>
        </w:rPr>
        <w:t>det uundgåelige i moderne forstand?</w:t>
      </w:r>
    </w:p>
    <w:p w14:paraId="260DC1A3" w14:textId="77777777" w:rsidR="00000000" w:rsidRDefault="0026386C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92"/>
        <w:gridCol w:w="1768"/>
        <w:gridCol w:w="1754"/>
        <w:gridCol w:w="1621"/>
      </w:tblGrid>
      <w:tr w:rsidR="00000000" w14:paraId="6C3732A6" w14:textId="77777777">
        <w:trPr>
          <w:divId w:val="1362438170"/>
        </w:trPr>
        <w:tc>
          <w:tcPr>
            <w:tcW w:w="1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CA63FA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6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6A5EE4" w14:textId="77777777" w:rsidR="00000000" w:rsidRDefault="0026386C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366092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366092"/>
                <w:sz w:val="26"/>
                <w:szCs w:val="26"/>
              </w:rPr>
              <w:t xml:space="preserve">Agamemnon </w:t>
            </w:r>
          </w:p>
        </w:tc>
        <w:tc>
          <w:tcPr>
            <w:tcW w:w="175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6C7080E" w14:textId="77777777" w:rsidR="00000000" w:rsidRDefault="0026386C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366092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366092"/>
                <w:sz w:val="26"/>
                <w:szCs w:val="26"/>
              </w:rPr>
              <w:t xml:space="preserve">Klytaimestra </w:t>
            </w:r>
          </w:p>
        </w:tc>
        <w:tc>
          <w:tcPr>
            <w:tcW w:w="1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C8CAF8A" w14:textId="77777777" w:rsidR="00000000" w:rsidRDefault="0026386C">
            <w:pPr>
              <w:pStyle w:val="Overskrift2"/>
              <w:spacing w:before="0" w:beforeAutospacing="0" w:after="0" w:afterAutospacing="0"/>
              <w:rPr>
                <w:rFonts w:ascii="Calibri" w:eastAsia="Times New Roman" w:hAnsi="Calibri" w:cs="Calibri"/>
                <w:color w:val="366092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366092"/>
                <w:sz w:val="26"/>
                <w:szCs w:val="26"/>
              </w:rPr>
              <w:t xml:space="preserve">  Ifigenia</w:t>
            </w:r>
          </w:p>
        </w:tc>
      </w:tr>
      <w:tr w:rsidR="00000000" w14:paraId="2F2045A6" w14:textId="77777777">
        <w:trPr>
          <w:divId w:val="1362438170"/>
        </w:trPr>
        <w:tc>
          <w:tcPr>
            <w:tcW w:w="1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C9EEB57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Reaktion</w:t>
            </w:r>
          </w:p>
          <w:p w14:paraId="17B724C7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80A944C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Opgiven</w:t>
            </w:r>
          </w:p>
        </w:tc>
        <w:tc>
          <w:tcPr>
            <w:tcW w:w="1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8E815AD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Kamp  </w:t>
            </w:r>
          </w:p>
        </w:tc>
        <w:tc>
          <w:tcPr>
            <w:tcW w:w="162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A948787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Tager det på sig           </w:t>
            </w:r>
          </w:p>
        </w:tc>
      </w:tr>
      <w:tr w:rsidR="00000000" w14:paraId="779530A0" w14:textId="77777777">
        <w:trPr>
          <w:divId w:val="1362438170"/>
        </w:trPr>
        <w:tc>
          <w:tcPr>
            <w:tcW w:w="149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41CB1AC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Fremtræden </w:t>
            </w:r>
          </w:p>
          <w:p w14:paraId="5BD8C815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680BB1A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Resignation</w:t>
            </w:r>
          </w:p>
          <w:p w14:paraId="33969662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33140173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Offer</w:t>
            </w:r>
          </w:p>
          <w:p w14:paraId="21885612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065ABA59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1AB9896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passiv</w:t>
            </w:r>
          </w:p>
        </w:tc>
        <w:tc>
          <w:tcPr>
            <w:tcW w:w="1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F098B6F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Protest</w:t>
            </w:r>
          </w:p>
          <w:p w14:paraId="7C36EC19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620C85EC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Offer </w:t>
            </w:r>
          </w:p>
          <w:p w14:paraId="157A9EE8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1C2EDA8A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4C8292B5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aktiv</w:t>
            </w:r>
          </w:p>
        </w:tc>
        <w:tc>
          <w:tcPr>
            <w:tcW w:w="147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8431AE5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Accept</w:t>
            </w:r>
          </w:p>
          <w:p w14:paraId="516BA7AB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A0C3B37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Ofrer sig -&gt;Martyr</w:t>
            </w:r>
          </w:p>
          <w:p w14:paraId="32487CA1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  <w:p w14:paraId="21E2098D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Aktivt valg</w:t>
            </w:r>
          </w:p>
        </w:tc>
      </w:tr>
      <w:tr w:rsidR="00000000" w14:paraId="062A2D18" w14:textId="77777777">
        <w:trPr>
          <w:divId w:val="1362438170"/>
        </w:trPr>
        <w:tc>
          <w:tcPr>
            <w:tcW w:w="1464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1775220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4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99673F6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72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BEB7225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31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86BDC0" w14:textId="77777777" w:rsidR="00000000" w:rsidRDefault="0026386C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B10A9FF" w14:textId="77777777" w:rsidR="00000000" w:rsidRDefault="0026386C">
      <w:pPr>
        <w:divId w:val="1362438170"/>
        <w:rPr>
          <w:rFonts w:eastAsia="Times New Roman"/>
        </w:rPr>
      </w:pPr>
    </w:p>
    <w:sectPr w:rsidR="0000000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86C"/>
    <w:rsid w:val="0026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36C075"/>
  <w15:chartTrackingRefBased/>
  <w15:docId w15:val="{D5C78A6C-8852-4C92-A295-09A8A9720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43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385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Vind Petersen</dc:creator>
  <cp:keywords/>
  <dc:description/>
  <cp:lastModifiedBy>Lise Vind Petersen</cp:lastModifiedBy>
  <cp:revision>2</cp:revision>
  <dcterms:created xsi:type="dcterms:W3CDTF">2022-09-21T11:02:00Z</dcterms:created>
  <dcterms:modified xsi:type="dcterms:W3CDTF">2022-09-21T11:02:00Z</dcterms:modified>
</cp:coreProperties>
</file>