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F471" w14:textId="77777777" w:rsidR="00F94257" w:rsidRDefault="00F9425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Iliaden 1. sang vers </w:t>
      </w:r>
      <w:r>
        <w:rPr>
          <w:rFonts w:ascii="Calibri Light" w:hAnsi="Calibri Light" w:cs="Calibri Light"/>
          <w:sz w:val="40"/>
          <w:szCs w:val="40"/>
          <w:shd w:val="clear" w:color="auto" w:fill="FFFFFF"/>
        </w:rPr>
        <w:t>247-352</w:t>
      </w:r>
    </w:p>
    <w:p w14:paraId="2A206CBE" w14:textId="77777777" w:rsidR="00F94257" w:rsidRDefault="00F9425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8F878C2" w14:textId="77777777" w:rsidR="00F94257" w:rsidRDefault="00F9425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Dialogcirkel: </w:t>
      </w:r>
    </w:p>
    <w:p w14:paraId="2F3D8C1C" w14:textId="77777777" w:rsidR="00F94257" w:rsidRDefault="00F9425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Achilleus og Agamemnon mødes efter flere år og taler om deres konflikt. De argumenterer hver især for at have ret.</w:t>
      </w:r>
    </w:p>
    <w:p w14:paraId="6734DBA5" w14:textId="77777777" w:rsidR="00F94257" w:rsidRDefault="00F9425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DB4219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 </w:t>
      </w:r>
    </w:p>
    <w:p w14:paraId="0383AE46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mbria" w:hAnsi="Cambria" w:cs="Calibri"/>
          <w:sz w:val="36"/>
          <w:szCs w:val="36"/>
        </w:rPr>
      </w:pPr>
      <w:r>
        <w:rPr>
          <w:rFonts w:ascii="Cambria" w:hAnsi="Cambria" w:cs="Calibri"/>
          <w:b/>
          <w:bCs/>
          <w:i/>
          <w:iCs/>
          <w:sz w:val="36"/>
          <w:szCs w:val="36"/>
        </w:rPr>
        <w:t>Retoriske appelformer: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4"/>
        <w:gridCol w:w="3140"/>
        <w:gridCol w:w="1959"/>
        <w:gridCol w:w="2675"/>
      </w:tblGrid>
      <w:tr w:rsidR="00000000" w14:paraId="1CD28220" w14:textId="77777777">
        <w:trPr>
          <w:divId w:val="52337152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16A33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 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41E44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Appelform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9D45F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 xml:space="preserve">Fokus 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B506CB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Fremstillingen</w:t>
            </w:r>
          </w:p>
        </w:tc>
      </w:tr>
      <w:tr w:rsidR="00000000" w14:paraId="1C85D2B9" w14:textId="77777777">
        <w:trPr>
          <w:divId w:val="52337152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6BA13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Logos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AD4A70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Fornuft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D74DE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Sagen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93BBF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Et </w:t>
            </w:r>
            <w:r>
              <w:rPr>
                <w:sz w:val="36"/>
                <w:szCs w:val="36"/>
              </w:rPr>
              <w:t>udsagn (påstand) om noget</w:t>
            </w:r>
          </w:p>
        </w:tc>
      </w:tr>
      <w:tr w:rsidR="00000000" w14:paraId="02A5888E" w14:textId="77777777">
        <w:trPr>
          <w:divId w:val="52337152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1CFDC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Etos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FFDCB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Troværdighed/moral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82A89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Afsenderen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4C925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Et udtryk for afsenderen</w:t>
            </w:r>
          </w:p>
        </w:tc>
      </w:tr>
      <w:tr w:rsidR="00000000" w14:paraId="55EFA3AA" w14:textId="77777777">
        <w:trPr>
          <w:divId w:val="523371525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7469A8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Patos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06231B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Følelse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DA1D1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Modtageren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5B50F" w14:textId="77777777" w:rsidR="00F94257" w:rsidRDefault="00F94257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 appel til modtageren</w:t>
            </w:r>
          </w:p>
        </w:tc>
      </w:tr>
    </w:tbl>
    <w:p w14:paraId="656698D5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021426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CBB771" w14:textId="77777777" w:rsidR="00F94257" w:rsidRDefault="00F94257">
      <w:pPr>
        <w:pStyle w:val="Overskrift1"/>
        <w:spacing w:before="0" w:beforeAutospacing="0" w:after="0" w:afterAutospacing="0"/>
        <w:ind w:left="1260"/>
        <w:rPr>
          <w:rFonts w:ascii="Calibri" w:eastAsia="Times New Roman" w:hAnsi="Calibri" w:cs="Calibri"/>
          <w:color w:val="1E4E79"/>
        </w:rPr>
      </w:pPr>
      <w:r>
        <w:rPr>
          <w:rFonts w:ascii="Calibri" w:eastAsia="Times New Roman" w:hAnsi="Calibri" w:cs="Calibri"/>
          <w:color w:val="1E4E79"/>
        </w:rPr>
        <w:t>Pararbejde: Nestors tale (vers 245-305)</w:t>
      </w:r>
    </w:p>
    <w:p w14:paraId="30494863" w14:textId="77777777" w:rsidR="00F94257" w:rsidRDefault="00F94257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 </w:t>
      </w:r>
    </w:p>
    <w:p w14:paraId="066ACBBF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Inddel Nestors tale i tre afsnit</w:t>
      </w:r>
    </w:p>
    <w:p w14:paraId="4A170054" w14:textId="77777777" w:rsidR="00F94257" w:rsidRDefault="00F94257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6F747B37" w14:textId="77777777" w:rsidR="00F94257" w:rsidRDefault="00F94257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62A7F1FA" w14:textId="77777777" w:rsidR="00F94257" w:rsidRDefault="00F94257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5FFAED8B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3877D2A6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Hvordan præsenterer Nestor sig selv?</w:t>
      </w:r>
    </w:p>
    <w:p w14:paraId="67D90C62" w14:textId="77777777" w:rsidR="00F94257" w:rsidRDefault="00F94257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0CBD02E4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Undersøg brugen af appelformer i talens tre afsnit</w:t>
      </w:r>
    </w:p>
    <w:p w14:paraId="4A249EE6" w14:textId="77777777" w:rsidR="00F94257" w:rsidRDefault="00F94257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79F0AEA0" w14:textId="77777777" w:rsidR="00F94257" w:rsidRDefault="00F94257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lastRenderedPageBreak/>
        <w:t>..</w:t>
      </w:r>
    </w:p>
    <w:p w14:paraId="21681E7F" w14:textId="77777777" w:rsidR="00F94257" w:rsidRDefault="00F94257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3266B70B" w14:textId="77777777" w:rsidR="00F94257" w:rsidRDefault="00F94257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988F0B9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Analyser argumentationen.</w:t>
      </w:r>
    </w:p>
    <w:p w14:paraId="0587A6E0" w14:textId="77777777" w:rsidR="00F94257" w:rsidRDefault="00F94257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 Hvilke argumenter er henvendt til Agamemnon ?</w:t>
      </w:r>
    </w:p>
    <w:p w14:paraId="4019A5A8" w14:textId="77777777" w:rsidR="00F94257" w:rsidRDefault="00F94257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 Hvilke argumenter er henvendt til Achilleus?</w:t>
      </w:r>
    </w:p>
    <w:p w14:paraId="32F50668" w14:textId="77777777" w:rsidR="00F94257" w:rsidRDefault="00F94257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7D039E97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Agamemnons reaktion på Nestors tale: </w:t>
      </w:r>
    </w:p>
    <w:p w14:paraId="0EE80CC1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Achilleus' reaktion på Nestors tale: </w:t>
      </w:r>
    </w:p>
    <w:p w14:paraId="773E125D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3537A37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_______________________________________________</w:t>
      </w:r>
    </w:p>
    <w:p w14:paraId="54845058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730B1AEE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Fælles på klassen:</w:t>
      </w:r>
    </w:p>
    <w:p w14:paraId="0C1509EF" w14:textId="77777777" w:rsidR="00F94257" w:rsidRDefault="00F9425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1E2AD7D7" w14:textId="77777777" w:rsidR="00F94257" w:rsidRDefault="00F94257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To piger: Chryseis og Briseis</w:t>
      </w:r>
    </w:p>
    <w:p w14:paraId="6CA7078E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Chryseis afsendes </w:t>
      </w:r>
    </w:p>
    <w:p w14:paraId="5ED9B21E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Offerhandlingen</w:t>
      </w:r>
    </w:p>
    <w:p w14:paraId="60931984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Briseis hentes</w:t>
      </w:r>
    </w:p>
    <w:p w14:paraId="0646B705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Patroklos' rolle</w:t>
      </w:r>
    </w:p>
    <w:p w14:paraId="61E7FB07" w14:textId="77777777" w:rsidR="00F94257" w:rsidRDefault="00F9425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Achilleus' reaktion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1CF2"/>
    <w:multiLevelType w:val="multilevel"/>
    <w:tmpl w:val="4E20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481388">
    <w:abstractNumId w:val="0"/>
  </w:num>
  <w:num w:numId="2" w16cid:durableId="868765269">
    <w:abstractNumId w:val="0"/>
    <w:lvlOverride w:ilvl="2">
      <w:startOverride w:val="1"/>
    </w:lvlOverride>
  </w:num>
  <w:num w:numId="3" w16cid:durableId="1713309927">
    <w:abstractNumId w:val="0"/>
    <w:lvlOverride w:ilvl="2">
      <w:startOverride w:val="1"/>
    </w:lvlOverride>
  </w:num>
  <w:num w:numId="4" w16cid:durableId="52147665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7"/>
    <w:rsid w:val="00D66BC2"/>
    <w:rsid w:val="00F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DBD8A"/>
  <w15:chartTrackingRefBased/>
  <w15:docId w15:val="{A1BB94E6-07F7-496D-BB78-13DDAD2A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7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832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2025-09-11T08:18:00Z</dcterms:created>
  <dcterms:modified xsi:type="dcterms:W3CDTF">2025-09-11T08:18:00Z</dcterms:modified>
</cp:coreProperties>
</file>