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1F37" w14:textId="77777777" w:rsidR="00B73D9A" w:rsidRDefault="00E843B3" w:rsidP="00E843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Kristi opstandelse og de dødes opstandelse</w:t>
      </w:r>
    </w:p>
    <w:p w14:paraId="23311F38" w14:textId="77777777" w:rsidR="00E843B3" w:rsidRDefault="00E843B3" w:rsidP="00E843B3">
      <w:pPr>
        <w:spacing w:after="0" w:line="360" w:lineRule="auto"/>
        <w:jc w:val="both"/>
        <w:rPr>
          <w:rFonts w:ascii="Times New Roman" w:hAnsi="Times New Roman" w:cs="Times New Roman"/>
          <w:sz w:val="24"/>
          <w:szCs w:val="24"/>
        </w:rPr>
      </w:pPr>
    </w:p>
    <w:p w14:paraId="23311F39" w14:textId="1F646054" w:rsidR="00E843B3" w:rsidRPr="00E843B3" w:rsidRDefault="00E843B3" w:rsidP="00E843B3">
      <w:pPr>
        <w:spacing w:after="0" w:line="360" w:lineRule="auto"/>
        <w:jc w:val="both"/>
        <w:rPr>
          <w:rFonts w:ascii="Times New Roman" w:hAnsi="Times New Roman" w:cs="Times New Roman"/>
          <w:i/>
          <w:sz w:val="24"/>
          <w:szCs w:val="24"/>
        </w:rPr>
      </w:pPr>
      <w:r w:rsidRPr="00E843B3">
        <w:rPr>
          <w:rFonts w:ascii="Times New Roman" w:hAnsi="Times New Roman" w:cs="Times New Roman"/>
          <w:i/>
          <w:sz w:val="24"/>
          <w:szCs w:val="24"/>
        </w:rPr>
        <w:t xml:space="preserve">Nedenstående tekst er fra Paulus’ Første Brev til </w:t>
      </w:r>
      <w:proofErr w:type="spellStart"/>
      <w:r w:rsidRPr="00E843B3">
        <w:rPr>
          <w:rFonts w:ascii="Times New Roman" w:hAnsi="Times New Roman" w:cs="Times New Roman"/>
          <w:i/>
          <w:sz w:val="24"/>
          <w:szCs w:val="24"/>
        </w:rPr>
        <w:t>Korintherne</w:t>
      </w:r>
      <w:proofErr w:type="spellEnd"/>
      <w:r w:rsidRPr="00E843B3">
        <w:rPr>
          <w:rFonts w:ascii="Times New Roman" w:hAnsi="Times New Roman" w:cs="Times New Roman"/>
          <w:i/>
          <w:sz w:val="24"/>
          <w:szCs w:val="24"/>
        </w:rPr>
        <w:t xml:space="preserve"> kap. 15 vers 1-24</w:t>
      </w:r>
      <w:r w:rsidR="00AE4701">
        <w:rPr>
          <w:rFonts w:ascii="Times New Roman" w:hAnsi="Times New Roman" w:cs="Times New Roman"/>
          <w:i/>
          <w:sz w:val="24"/>
          <w:szCs w:val="24"/>
        </w:rPr>
        <w:t xml:space="preserve"> i Det Nye Testamente i Bibelen</w:t>
      </w:r>
      <w:r w:rsidRPr="00E843B3">
        <w:rPr>
          <w:rFonts w:ascii="Times New Roman" w:hAnsi="Times New Roman" w:cs="Times New Roman"/>
          <w:i/>
          <w:sz w:val="24"/>
          <w:szCs w:val="24"/>
        </w:rPr>
        <w:t>.</w:t>
      </w:r>
      <w:r w:rsidR="00442BB5">
        <w:rPr>
          <w:rFonts w:ascii="Times New Roman" w:hAnsi="Times New Roman" w:cs="Times New Roman"/>
          <w:i/>
          <w:sz w:val="24"/>
          <w:szCs w:val="24"/>
        </w:rPr>
        <w:t xml:space="preserve"> Paulus skriver til en </w:t>
      </w:r>
      <w:r w:rsidR="00AE4701">
        <w:rPr>
          <w:rFonts w:ascii="Times New Roman" w:hAnsi="Times New Roman" w:cs="Times New Roman"/>
          <w:i/>
          <w:sz w:val="24"/>
          <w:szCs w:val="24"/>
        </w:rPr>
        <w:t xml:space="preserve">kristen </w:t>
      </w:r>
      <w:r w:rsidR="00442BB5">
        <w:rPr>
          <w:rFonts w:ascii="Times New Roman" w:hAnsi="Times New Roman" w:cs="Times New Roman"/>
          <w:i/>
          <w:sz w:val="24"/>
          <w:szCs w:val="24"/>
        </w:rPr>
        <w:t>menighed i Grækenland, som han selv har stiftet</w:t>
      </w:r>
      <w:r w:rsidR="00AE4701">
        <w:rPr>
          <w:rFonts w:ascii="Times New Roman" w:hAnsi="Times New Roman" w:cs="Times New Roman"/>
          <w:i/>
          <w:sz w:val="24"/>
          <w:szCs w:val="24"/>
        </w:rPr>
        <w:t>. Årsagen er, at nogle i menigheden siger, at</w:t>
      </w:r>
      <w:r w:rsidR="00821F94">
        <w:rPr>
          <w:rFonts w:ascii="Times New Roman" w:hAnsi="Times New Roman" w:cs="Times New Roman"/>
          <w:i/>
          <w:sz w:val="24"/>
          <w:szCs w:val="24"/>
        </w:rPr>
        <w:t xml:space="preserve"> det ikke er muligt at stå op af graven efter døden</w:t>
      </w:r>
      <w:r w:rsidR="00AE4701">
        <w:rPr>
          <w:rFonts w:ascii="Times New Roman" w:hAnsi="Times New Roman" w:cs="Times New Roman"/>
          <w:i/>
          <w:sz w:val="24"/>
          <w:szCs w:val="24"/>
        </w:rPr>
        <w:t>.</w:t>
      </w:r>
      <w:r w:rsidR="00A233CE">
        <w:rPr>
          <w:rFonts w:ascii="Times New Roman" w:hAnsi="Times New Roman" w:cs="Times New Roman"/>
          <w:i/>
          <w:sz w:val="24"/>
          <w:szCs w:val="24"/>
        </w:rPr>
        <w:t xml:space="preserve"> </w:t>
      </w:r>
      <w:r w:rsidR="0098708F">
        <w:rPr>
          <w:rFonts w:ascii="Times New Roman" w:hAnsi="Times New Roman" w:cs="Times New Roman"/>
          <w:i/>
          <w:sz w:val="24"/>
          <w:szCs w:val="24"/>
        </w:rPr>
        <w:t xml:space="preserve"> </w:t>
      </w:r>
    </w:p>
    <w:p w14:paraId="23311F3A" w14:textId="77777777" w:rsidR="00E843B3" w:rsidRDefault="00E843B3" w:rsidP="00E843B3">
      <w:pPr>
        <w:spacing w:after="0" w:line="360" w:lineRule="auto"/>
        <w:jc w:val="both"/>
        <w:rPr>
          <w:rFonts w:ascii="Times New Roman" w:hAnsi="Times New Roman" w:cs="Times New Roman"/>
          <w:sz w:val="24"/>
          <w:szCs w:val="24"/>
        </w:rPr>
      </w:pPr>
    </w:p>
    <w:p w14:paraId="23311F3B" w14:textId="0F1FAFBD" w:rsidR="00E843B3" w:rsidRDefault="00E843B3" w:rsidP="00E843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Brødre, jeg vil gøre jer bekendt med det </w:t>
      </w:r>
      <w:r w:rsidRPr="00BB2B18">
        <w:rPr>
          <w:rFonts w:ascii="Times New Roman" w:hAnsi="Times New Roman" w:cs="Times New Roman"/>
          <w:sz w:val="24"/>
          <w:szCs w:val="24"/>
          <w:highlight w:val="yellow"/>
        </w:rPr>
        <w:t>evangelium</w:t>
      </w:r>
      <w:r w:rsidR="003417B3">
        <w:rPr>
          <w:rStyle w:val="Slutnotehenvisning"/>
          <w:rFonts w:ascii="Times New Roman" w:hAnsi="Times New Roman" w:cs="Times New Roman"/>
          <w:sz w:val="24"/>
          <w:szCs w:val="24"/>
        </w:rPr>
        <w:endnoteReference w:id="1"/>
      </w:r>
      <w:r>
        <w:rPr>
          <w:rFonts w:ascii="Times New Roman" w:hAnsi="Times New Roman" w:cs="Times New Roman"/>
          <w:sz w:val="24"/>
          <w:szCs w:val="24"/>
        </w:rPr>
        <w:t xml:space="preserve">, som jeg har forkyndt jer, det som I også har taget imod, som I også står i, og </w:t>
      </w:r>
      <w:r w:rsidRPr="00BB2B18">
        <w:rPr>
          <w:rFonts w:ascii="Times New Roman" w:hAnsi="Times New Roman" w:cs="Times New Roman"/>
          <w:sz w:val="24"/>
          <w:szCs w:val="24"/>
          <w:highlight w:val="yellow"/>
        </w:rPr>
        <w:t>som I også frelses ved</w:t>
      </w:r>
      <w:r>
        <w:rPr>
          <w:rFonts w:ascii="Times New Roman" w:hAnsi="Times New Roman" w:cs="Times New Roman"/>
          <w:sz w:val="24"/>
          <w:szCs w:val="24"/>
        </w:rPr>
        <w:t>, hvis I da holder fast ved det ord, hvormed jeg forkyndte jer det – eller var det til ingen nytte, at I kom til at tro.</w:t>
      </w:r>
    </w:p>
    <w:p w14:paraId="23311F3C" w14:textId="77777777" w:rsidR="00E843B3" w:rsidRDefault="00E843B3" w:rsidP="00E843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Jeg overleverede jer nemlig først og fremmest, </w:t>
      </w:r>
      <w:r w:rsidRPr="001D78D2">
        <w:rPr>
          <w:rFonts w:ascii="Times New Roman" w:hAnsi="Times New Roman" w:cs="Times New Roman"/>
          <w:sz w:val="24"/>
          <w:szCs w:val="24"/>
          <w:highlight w:val="yellow"/>
        </w:rPr>
        <w:t>hvad jeg selv også har modtaget</w:t>
      </w:r>
      <w:r>
        <w:rPr>
          <w:rFonts w:ascii="Times New Roman" w:hAnsi="Times New Roman" w:cs="Times New Roman"/>
          <w:sz w:val="24"/>
          <w:szCs w:val="24"/>
        </w:rPr>
        <w:t xml:space="preserve">: at </w:t>
      </w:r>
      <w:r w:rsidRPr="001D78D2">
        <w:rPr>
          <w:rFonts w:ascii="Times New Roman" w:hAnsi="Times New Roman" w:cs="Times New Roman"/>
          <w:sz w:val="24"/>
          <w:szCs w:val="24"/>
          <w:highlight w:val="yellow"/>
        </w:rPr>
        <w:t xml:space="preserve">Kristus døde for </w:t>
      </w:r>
      <w:proofErr w:type="gramStart"/>
      <w:r w:rsidRPr="001D78D2">
        <w:rPr>
          <w:rFonts w:ascii="Times New Roman" w:hAnsi="Times New Roman" w:cs="Times New Roman"/>
          <w:sz w:val="24"/>
          <w:szCs w:val="24"/>
          <w:highlight w:val="yellow"/>
        </w:rPr>
        <w:t>vore</w:t>
      </w:r>
      <w:proofErr w:type="gramEnd"/>
      <w:r w:rsidRPr="001D78D2">
        <w:rPr>
          <w:rFonts w:ascii="Times New Roman" w:hAnsi="Times New Roman" w:cs="Times New Roman"/>
          <w:sz w:val="24"/>
          <w:szCs w:val="24"/>
          <w:highlight w:val="yellow"/>
        </w:rPr>
        <w:t xml:space="preserve"> synder … at han blev begravet, at han opstod på den tredje dag</w:t>
      </w:r>
      <w:r>
        <w:rPr>
          <w:rFonts w:ascii="Times New Roman" w:hAnsi="Times New Roman" w:cs="Times New Roman"/>
          <w:sz w:val="24"/>
          <w:szCs w:val="24"/>
        </w:rPr>
        <w:t xml:space="preserve"> … og at han blev set af </w:t>
      </w:r>
      <w:proofErr w:type="spellStart"/>
      <w:r>
        <w:rPr>
          <w:rFonts w:ascii="Times New Roman" w:hAnsi="Times New Roman" w:cs="Times New Roman"/>
          <w:sz w:val="24"/>
          <w:szCs w:val="24"/>
        </w:rPr>
        <w:t>Kefas</w:t>
      </w:r>
      <w:proofErr w:type="spellEnd"/>
      <w:r>
        <w:rPr>
          <w:rFonts w:ascii="Times New Roman" w:hAnsi="Times New Roman" w:cs="Times New Roman"/>
          <w:sz w:val="24"/>
          <w:szCs w:val="24"/>
        </w:rPr>
        <w:t xml:space="preserve"> [andet navn for Peter] og dernæst af de tolv [Disciple]. Dernæst blev han set af over fem hundrede brødre på én gang, de fleste af dem er endnu i live, men nogle er sovet hen. Dernæst blev han set af Jakob, siden af alle apostlene. Men sidst af alle blev han også set af </w:t>
      </w:r>
      <w:r w:rsidRPr="001D78D2">
        <w:rPr>
          <w:rFonts w:ascii="Times New Roman" w:hAnsi="Times New Roman" w:cs="Times New Roman"/>
          <w:sz w:val="24"/>
          <w:szCs w:val="24"/>
          <w:highlight w:val="yellow"/>
        </w:rPr>
        <w:t>et misfoster som mig</w:t>
      </w:r>
      <w:r>
        <w:rPr>
          <w:rFonts w:ascii="Times New Roman" w:hAnsi="Times New Roman" w:cs="Times New Roman"/>
          <w:sz w:val="24"/>
          <w:szCs w:val="24"/>
        </w:rPr>
        <w:t xml:space="preserve">, for jeg er den </w:t>
      </w:r>
      <w:r w:rsidRPr="001D78D2">
        <w:rPr>
          <w:rFonts w:ascii="Times New Roman" w:hAnsi="Times New Roman" w:cs="Times New Roman"/>
          <w:sz w:val="24"/>
          <w:szCs w:val="24"/>
          <w:highlight w:val="yellow"/>
        </w:rPr>
        <w:t>ringeste af apostlene</w:t>
      </w:r>
      <w:r>
        <w:rPr>
          <w:rFonts w:ascii="Times New Roman" w:hAnsi="Times New Roman" w:cs="Times New Roman"/>
          <w:sz w:val="24"/>
          <w:szCs w:val="24"/>
        </w:rPr>
        <w:t xml:space="preserve">, ikke værdig til at kaldes apostel, </w:t>
      </w:r>
      <w:r w:rsidRPr="001D78D2">
        <w:rPr>
          <w:rFonts w:ascii="Times New Roman" w:hAnsi="Times New Roman" w:cs="Times New Roman"/>
          <w:sz w:val="24"/>
          <w:szCs w:val="24"/>
          <w:highlight w:val="yellow"/>
        </w:rPr>
        <w:t>fordi jeg har forfulgt Guds kirke</w:t>
      </w:r>
      <w:r>
        <w:rPr>
          <w:rFonts w:ascii="Times New Roman" w:hAnsi="Times New Roman" w:cs="Times New Roman"/>
          <w:sz w:val="24"/>
          <w:szCs w:val="24"/>
        </w:rPr>
        <w:t xml:space="preserve">. Men af </w:t>
      </w:r>
      <w:r w:rsidRPr="001D78D2">
        <w:rPr>
          <w:rFonts w:ascii="Times New Roman" w:hAnsi="Times New Roman" w:cs="Times New Roman"/>
          <w:sz w:val="24"/>
          <w:szCs w:val="24"/>
          <w:highlight w:val="yellow"/>
        </w:rPr>
        <w:t>Guds nåde</w:t>
      </w:r>
      <w:r>
        <w:rPr>
          <w:rFonts w:ascii="Times New Roman" w:hAnsi="Times New Roman" w:cs="Times New Roman"/>
          <w:sz w:val="24"/>
          <w:szCs w:val="24"/>
        </w:rPr>
        <w:t xml:space="preserve"> er jeg, hvad jeg er, og </w:t>
      </w:r>
      <w:r w:rsidRPr="001D78D2">
        <w:rPr>
          <w:rFonts w:ascii="Times New Roman" w:hAnsi="Times New Roman" w:cs="Times New Roman"/>
          <w:sz w:val="24"/>
          <w:szCs w:val="24"/>
          <w:highlight w:val="yellow"/>
        </w:rPr>
        <w:t>hans nåde imod mig har ikke været forgæves</w:t>
      </w:r>
      <w:r>
        <w:rPr>
          <w:rFonts w:ascii="Times New Roman" w:hAnsi="Times New Roman" w:cs="Times New Roman"/>
          <w:sz w:val="24"/>
          <w:szCs w:val="24"/>
        </w:rPr>
        <w:t>; jeg har arbejdet mere end nogen anden af dem, det vil sige ikke jeg, men Guds nåde, som har været med mig. Men hvad enten det nu er mig eller de andre: Sådan prædiker vi, og sådan kom I til at tro.</w:t>
      </w:r>
    </w:p>
    <w:p w14:paraId="23311F3D" w14:textId="77777777" w:rsidR="00E843B3" w:rsidRDefault="00E843B3" w:rsidP="00E843B3">
      <w:pPr>
        <w:spacing w:after="0" w:line="360" w:lineRule="auto"/>
        <w:jc w:val="both"/>
        <w:rPr>
          <w:rFonts w:ascii="Times New Roman" w:hAnsi="Times New Roman" w:cs="Times New Roman"/>
          <w:sz w:val="24"/>
          <w:szCs w:val="24"/>
        </w:rPr>
      </w:pPr>
    </w:p>
    <w:p w14:paraId="23311F3E" w14:textId="77777777" w:rsidR="00E843B3" w:rsidRDefault="00E843B3" w:rsidP="00E843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 når det prædikes, at Kristus er opstået fra de døde, </w:t>
      </w:r>
      <w:r w:rsidRPr="00775D25">
        <w:rPr>
          <w:rFonts w:ascii="Times New Roman" w:hAnsi="Times New Roman" w:cs="Times New Roman"/>
          <w:sz w:val="24"/>
          <w:szCs w:val="24"/>
          <w:highlight w:val="yellow"/>
        </w:rPr>
        <w:t>hvordan kan så nogle af jer sige, at der ikke findes nogen opstandelse fra de døde?</w:t>
      </w:r>
      <w:r>
        <w:rPr>
          <w:rFonts w:ascii="Times New Roman" w:hAnsi="Times New Roman" w:cs="Times New Roman"/>
          <w:sz w:val="24"/>
          <w:szCs w:val="24"/>
        </w:rPr>
        <w:t xml:space="preserve"> Hvis der ikke findes nogen opstandelse fra de døde, er Kristus heller ikke opstået; </w:t>
      </w:r>
      <w:r w:rsidRPr="00245DF2">
        <w:rPr>
          <w:rFonts w:ascii="Times New Roman" w:hAnsi="Times New Roman" w:cs="Times New Roman"/>
          <w:sz w:val="24"/>
          <w:szCs w:val="24"/>
          <w:highlight w:val="yellow"/>
        </w:rPr>
        <w:t>men er Kristus ikke opstået, er vores prædiken tom, og jeres tro er også tom</w:t>
      </w:r>
      <w:r>
        <w:rPr>
          <w:rFonts w:ascii="Times New Roman" w:hAnsi="Times New Roman" w:cs="Times New Roman"/>
          <w:sz w:val="24"/>
          <w:szCs w:val="24"/>
        </w:rPr>
        <w:t>.</w:t>
      </w:r>
    </w:p>
    <w:p w14:paraId="23311F3F" w14:textId="77777777" w:rsidR="00E843B3" w:rsidRDefault="00E843B3" w:rsidP="00E843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3311F40" w14:textId="729847BF" w:rsidR="00E843B3" w:rsidRPr="00E843B3" w:rsidRDefault="00E843B3" w:rsidP="00E843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 nu er </w:t>
      </w:r>
      <w:r w:rsidRPr="00D3137B">
        <w:rPr>
          <w:rFonts w:ascii="Times New Roman" w:hAnsi="Times New Roman" w:cs="Times New Roman"/>
          <w:sz w:val="24"/>
          <w:szCs w:val="24"/>
          <w:highlight w:val="yellow"/>
        </w:rPr>
        <w:t>Kristus opstået fra de døde som førstegrøden</w:t>
      </w:r>
      <w:r w:rsidR="0096033D">
        <w:rPr>
          <w:rStyle w:val="Slutnotehenvisning"/>
          <w:rFonts w:ascii="Times New Roman" w:hAnsi="Times New Roman" w:cs="Times New Roman"/>
          <w:sz w:val="24"/>
          <w:szCs w:val="24"/>
        </w:rPr>
        <w:endnoteReference w:id="2"/>
      </w:r>
      <w:r>
        <w:rPr>
          <w:rFonts w:ascii="Times New Roman" w:hAnsi="Times New Roman" w:cs="Times New Roman"/>
          <w:sz w:val="24"/>
          <w:szCs w:val="24"/>
        </w:rPr>
        <w:t xml:space="preserve"> af dem, der er sovet hen. </w:t>
      </w:r>
      <w:r w:rsidRPr="00D3137B">
        <w:rPr>
          <w:rFonts w:ascii="Times New Roman" w:hAnsi="Times New Roman" w:cs="Times New Roman"/>
          <w:sz w:val="24"/>
          <w:szCs w:val="24"/>
          <w:highlight w:val="yellow"/>
        </w:rPr>
        <w:t>Fordi døden kom ved et menneske, er også de dødes opstandelse kommet ved et menneske.</w:t>
      </w:r>
      <w:r>
        <w:rPr>
          <w:rFonts w:ascii="Times New Roman" w:hAnsi="Times New Roman" w:cs="Times New Roman"/>
          <w:sz w:val="24"/>
          <w:szCs w:val="24"/>
        </w:rPr>
        <w:t xml:space="preserve"> For ligesom </w:t>
      </w:r>
      <w:r w:rsidRPr="00D3137B">
        <w:rPr>
          <w:rFonts w:ascii="Times New Roman" w:hAnsi="Times New Roman" w:cs="Times New Roman"/>
          <w:sz w:val="24"/>
          <w:szCs w:val="24"/>
          <w:highlight w:val="yellow"/>
        </w:rPr>
        <w:t>alle dør med Adam</w:t>
      </w:r>
      <w:r>
        <w:rPr>
          <w:rFonts w:ascii="Times New Roman" w:hAnsi="Times New Roman" w:cs="Times New Roman"/>
          <w:sz w:val="24"/>
          <w:szCs w:val="24"/>
        </w:rPr>
        <w:t xml:space="preserve">, skal også </w:t>
      </w:r>
      <w:r w:rsidRPr="00D3137B">
        <w:rPr>
          <w:rFonts w:ascii="Times New Roman" w:hAnsi="Times New Roman" w:cs="Times New Roman"/>
          <w:sz w:val="24"/>
          <w:szCs w:val="24"/>
          <w:highlight w:val="yellow"/>
        </w:rPr>
        <w:t>alle gøres levende med Kristus</w:t>
      </w:r>
      <w:r>
        <w:rPr>
          <w:rFonts w:ascii="Times New Roman" w:hAnsi="Times New Roman" w:cs="Times New Roman"/>
          <w:sz w:val="24"/>
          <w:szCs w:val="24"/>
        </w:rPr>
        <w:t xml:space="preserve">. Men hver til sin tid: Kristus som førstegrøden, </w:t>
      </w:r>
      <w:r w:rsidRPr="008C6515">
        <w:rPr>
          <w:rFonts w:ascii="Times New Roman" w:hAnsi="Times New Roman" w:cs="Times New Roman"/>
          <w:sz w:val="24"/>
          <w:szCs w:val="24"/>
          <w:highlight w:val="yellow"/>
        </w:rPr>
        <w:t>dernæst, når han kommer</w:t>
      </w:r>
      <w:r>
        <w:rPr>
          <w:rFonts w:ascii="Times New Roman" w:hAnsi="Times New Roman" w:cs="Times New Roman"/>
          <w:sz w:val="24"/>
          <w:szCs w:val="24"/>
        </w:rPr>
        <w:t xml:space="preserve">, </w:t>
      </w:r>
      <w:r w:rsidRPr="008C6515">
        <w:rPr>
          <w:rFonts w:ascii="Times New Roman" w:hAnsi="Times New Roman" w:cs="Times New Roman"/>
          <w:sz w:val="24"/>
          <w:szCs w:val="24"/>
          <w:highlight w:val="yellow"/>
        </w:rPr>
        <w:t>de, som hører Kristus til</w:t>
      </w:r>
      <w:r>
        <w:rPr>
          <w:rFonts w:ascii="Times New Roman" w:hAnsi="Times New Roman" w:cs="Times New Roman"/>
          <w:sz w:val="24"/>
          <w:szCs w:val="24"/>
        </w:rPr>
        <w:t xml:space="preserve">. Derefter </w:t>
      </w:r>
      <w:r w:rsidRPr="008C6515">
        <w:rPr>
          <w:rFonts w:ascii="Times New Roman" w:hAnsi="Times New Roman" w:cs="Times New Roman"/>
          <w:sz w:val="24"/>
          <w:szCs w:val="24"/>
          <w:highlight w:val="yellow"/>
        </w:rPr>
        <w:t>komme enden,</w:t>
      </w:r>
      <w:r>
        <w:rPr>
          <w:rFonts w:ascii="Times New Roman" w:hAnsi="Times New Roman" w:cs="Times New Roman"/>
          <w:sz w:val="24"/>
          <w:szCs w:val="24"/>
        </w:rPr>
        <w:t xml:space="preserve"> </w:t>
      </w:r>
      <w:r w:rsidRPr="008C6515">
        <w:rPr>
          <w:rFonts w:ascii="Times New Roman" w:hAnsi="Times New Roman" w:cs="Times New Roman"/>
          <w:sz w:val="24"/>
          <w:szCs w:val="24"/>
          <w:highlight w:val="yellow"/>
        </w:rPr>
        <w:t>når han har tilintetgjort al magt og myndighed og kraft og overgiver Riget til Gud Fader.</w:t>
      </w:r>
    </w:p>
    <w:sectPr w:rsidR="00E843B3" w:rsidRPr="00E843B3" w:rsidSect="00E843B3">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5654" w14:textId="77777777" w:rsidR="00281005" w:rsidRDefault="00281005" w:rsidP="003417B3">
      <w:pPr>
        <w:spacing w:after="0" w:line="240" w:lineRule="auto"/>
      </w:pPr>
      <w:r>
        <w:separator/>
      </w:r>
    </w:p>
  </w:endnote>
  <w:endnote w:type="continuationSeparator" w:id="0">
    <w:p w14:paraId="26362C2C" w14:textId="77777777" w:rsidR="00281005" w:rsidRDefault="00281005" w:rsidP="003417B3">
      <w:pPr>
        <w:spacing w:after="0" w:line="240" w:lineRule="auto"/>
      </w:pPr>
      <w:r>
        <w:continuationSeparator/>
      </w:r>
    </w:p>
  </w:endnote>
  <w:endnote w:id="1">
    <w:p w14:paraId="4DA59C0F" w14:textId="4C70BBBA" w:rsidR="003417B3" w:rsidRDefault="003417B3">
      <w:pPr>
        <w:pStyle w:val="Slutnotetekst"/>
      </w:pPr>
      <w:r>
        <w:rPr>
          <w:rStyle w:val="Slutnotehenvisning"/>
        </w:rPr>
        <w:endnoteRef/>
      </w:r>
      <w:r>
        <w:t xml:space="preserve"> Ordet ’evangelium’ på græsk betyder ”det gode budskab”</w:t>
      </w:r>
      <w:r w:rsidR="0064089C">
        <w:t xml:space="preserve">. Der henvises ikke til </w:t>
      </w:r>
      <w:r w:rsidR="00BD2E3F">
        <w:t>e</w:t>
      </w:r>
      <w:r w:rsidR="0064089C">
        <w:t>vangelierne i NT, da de ikke er skrevet endnu.</w:t>
      </w:r>
    </w:p>
  </w:endnote>
  <w:endnote w:id="2">
    <w:p w14:paraId="57056C17" w14:textId="02E99623" w:rsidR="0096033D" w:rsidRDefault="0096033D">
      <w:pPr>
        <w:pStyle w:val="Slutnotetekst"/>
      </w:pPr>
      <w:r>
        <w:rPr>
          <w:rStyle w:val="Slutnotehenvisning"/>
        </w:rPr>
        <w:endnoteRef/>
      </w:r>
      <w:r>
        <w:t xml:space="preserve"> Ordet ’førstegrøde’</w:t>
      </w:r>
      <w:r w:rsidR="00F74723">
        <w:t xml:space="preserve"> henviser til den første afgrøde </w:t>
      </w:r>
      <w:r w:rsidR="003C6DEF">
        <w:t xml:space="preserve">(høst) </w:t>
      </w:r>
      <w:r w:rsidR="00F1368E">
        <w:t>fra en</w:t>
      </w:r>
      <w:r w:rsidR="00F74723">
        <w:t xml:space="preserve"> </w:t>
      </w:r>
      <w:proofErr w:type="spellStart"/>
      <w:r w:rsidR="006E7667">
        <w:t>nyopdyrket</w:t>
      </w:r>
      <w:proofErr w:type="spellEnd"/>
      <w:r w:rsidR="00F74723">
        <w:t xml:space="preserve"> </w:t>
      </w:r>
      <w:r w:rsidR="00F1368E">
        <w:t>mark</w:t>
      </w:r>
      <w:r w:rsidR="00AD0FD4">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D26A" w14:textId="77777777" w:rsidR="00281005" w:rsidRDefault="00281005" w:rsidP="003417B3">
      <w:pPr>
        <w:spacing w:after="0" w:line="240" w:lineRule="auto"/>
      </w:pPr>
      <w:r>
        <w:separator/>
      </w:r>
    </w:p>
  </w:footnote>
  <w:footnote w:type="continuationSeparator" w:id="0">
    <w:p w14:paraId="28ED32B7" w14:textId="77777777" w:rsidR="00281005" w:rsidRDefault="00281005" w:rsidP="003417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B3"/>
    <w:rsid w:val="001D78D2"/>
    <w:rsid w:val="00245DF2"/>
    <w:rsid w:val="00281005"/>
    <w:rsid w:val="003417B3"/>
    <w:rsid w:val="003B78B8"/>
    <w:rsid w:val="003C6DEF"/>
    <w:rsid w:val="00442BB5"/>
    <w:rsid w:val="005A0667"/>
    <w:rsid w:val="0064089C"/>
    <w:rsid w:val="006E7667"/>
    <w:rsid w:val="00775D25"/>
    <w:rsid w:val="00821F94"/>
    <w:rsid w:val="008C6515"/>
    <w:rsid w:val="0096033D"/>
    <w:rsid w:val="0098708F"/>
    <w:rsid w:val="00A233CE"/>
    <w:rsid w:val="00A359DA"/>
    <w:rsid w:val="00AD0FD4"/>
    <w:rsid w:val="00AE4701"/>
    <w:rsid w:val="00B73D9A"/>
    <w:rsid w:val="00BB2B18"/>
    <w:rsid w:val="00BD2E3F"/>
    <w:rsid w:val="00D3137B"/>
    <w:rsid w:val="00D7509B"/>
    <w:rsid w:val="00E843B3"/>
    <w:rsid w:val="00F1368E"/>
    <w:rsid w:val="00F747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1F37"/>
  <w15:docId w15:val="{0ECCDDF5-1F29-46CE-9CC7-6F01EEFD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9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E843B3"/>
  </w:style>
  <w:style w:type="paragraph" w:styleId="Slutnotetekst">
    <w:name w:val="endnote text"/>
    <w:basedOn w:val="Normal"/>
    <w:link w:val="SlutnotetekstTegn"/>
    <w:uiPriority w:val="99"/>
    <w:semiHidden/>
    <w:unhideWhenUsed/>
    <w:rsid w:val="003417B3"/>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3417B3"/>
    <w:rPr>
      <w:sz w:val="20"/>
      <w:szCs w:val="20"/>
    </w:rPr>
  </w:style>
  <w:style w:type="character" w:styleId="Slutnotehenvisning">
    <w:name w:val="endnote reference"/>
    <w:basedOn w:val="Standardskrifttypeiafsnit"/>
    <w:uiPriority w:val="99"/>
    <w:semiHidden/>
    <w:unhideWhenUsed/>
    <w:rsid w:val="003417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F0948-A802-469D-B6FB-D1E602DE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317</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RIKA</dc:creator>
  <cp:lastModifiedBy>Sissel Ottosen</cp:lastModifiedBy>
  <cp:revision>22</cp:revision>
  <dcterms:created xsi:type="dcterms:W3CDTF">2017-11-19T15:30:00Z</dcterms:created>
  <dcterms:modified xsi:type="dcterms:W3CDTF">2025-12-18T20:06:00Z</dcterms:modified>
</cp:coreProperties>
</file>