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A6F79" w14:textId="77777777" w:rsidR="00BE04B1" w:rsidRPr="00BE04B1" w:rsidRDefault="00BE04B1" w:rsidP="00BE04B1">
      <w:pPr>
        <w:rPr>
          <w:b/>
          <w:bCs/>
        </w:rPr>
      </w:pPr>
      <w:proofErr w:type="spellStart"/>
      <w:r w:rsidRPr="00BE04B1">
        <w:rPr>
          <w:b/>
          <w:bCs/>
        </w:rPr>
        <w:t>Assignment</w:t>
      </w:r>
      <w:proofErr w:type="spellEnd"/>
      <w:r w:rsidRPr="00BE04B1">
        <w:rPr>
          <w:b/>
          <w:bCs/>
        </w:rPr>
        <w:t xml:space="preserve"> 1</w:t>
      </w:r>
    </w:p>
    <w:p w14:paraId="14237683" w14:textId="77777777" w:rsidR="00BE04B1" w:rsidRPr="00BE04B1" w:rsidRDefault="00BE04B1" w:rsidP="00BE04B1">
      <w:r w:rsidRPr="00BE04B1">
        <w:rPr>
          <w:b/>
          <w:bCs/>
        </w:rPr>
        <w:t>Find alle verberne (udsagnsordene) i præteritum (datid) i nedenstående tekst, og omskriv dem til præsens (nutid). Skriv hele teksten som dit svar, og markér verberne tydeligt som i eksemplet.</w:t>
      </w:r>
    </w:p>
    <w:tbl>
      <w:tblPr>
        <w:tblW w:w="10320" w:type="dxa"/>
        <w:shd w:val="clear" w:color="auto" w:fill="FFFFFF"/>
        <w:tblCellMar>
          <w:top w:w="15" w:type="dxa"/>
          <w:left w:w="15" w:type="dxa"/>
          <w:bottom w:w="15" w:type="dxa"/>
          <w:right w:w="15" w:type="dxa"/>
        </w:tblCellMar>
        <w:tblLook w:val="04A0" w:firstRow="1" w:lastRow="0" w:firstColumn="1" w:lastColumn="0" w:noHBand="0" w:noVBand="1"/>
      </w:tblPr>
      <w:tblGrid>
        <w:gridCol w:w="1405"/>
        <w:gridCol w:w="8915"/>
      </w:tblGrid>
      <w:tr w:rsidR="00BE04B1" w:rsidRPr="00BE04B1" w14:paraId="14D59AF2" w14:textId="77777777" w:rsidTr="00BE04B1">
        <w:tc>
          <w:tcPr>
            <w:tcW w:w="1397" w:type="dxa"/>
            <w:shd w:val="clear" w:color="auto" w:fill="FFFFFF"/>
            <w:hideMark/>
          </w:tcPr>
          <w:p w14:paraId="2F863551" w14:textId="77777777" w:rsidR="00BE04B1" w:rsidRPr="00BE04B1" w:rsidRDefault="00BE04B1" w:rsidP="00BE04B1">
            <w:r w:rsidRPr="00BE04B1">
              <w:rPr>
                <w:b/>
                <w:bCs/>
              </w:rPr>
              <w:t>Eksempel:</w:t>
            </w:r>
          </w:p>
        </w:tc>
        <w:tc>
          <w:tcPr>
            <w:tcW w:w="8863" w:type="dxa"/>
            <w:shd w:val="clear" w:color="auto" w:fill="FFFFFF"/>
            <w:vAlign w:val="center"/>
            <w:hideMark/>
          </w:tcPr>
          <w:p w14:paraId="4AB820F8" w14:textId="77777777" w:rsidR="00BE04B1" w:rsidRPr="00BE04B1" w:rsidRDefault="00BE04B1" w:rsidP="00BE04B1">
            <w:pPr>
              <w:rPr>
                <w:lang w:val="en-US"/>
              </w:rPr>
            </w:pPr>
            <w:r w:rsidRPr="00BE04B1">
              <w:rPr>
                <w:lang w:val="en-US"/>
              </w:rPr>
              <w:t>Sonia looked across at the apartments opposite...</w:t>
            </w:r>
          </w:p>
        </w:tc>
      </w:tr>
      <w:tr w:rsidR="00BE04B1" w:rsidRPr="00BE04B1" w14:paraId="6CA38EEF" w14:textId="77777777" w:rsidTr="00BE04B1">
        <w:tc>
          <w:tcPr>
            <w:tcW w:w="1397" w:type="dxa"/>
            <w:shd w:val="clear" w:color="auto" w:fill="FFFFFF"/>
            <w:vAlign w:val="center"/>
            <w:hideMark/>
          </w:tcPr>
          <w:p w14:paraId="61A5E903" w14:textId="77777777" w:rsidR="00BE04B1" w:rsidRPr="00BE04B1" w:rsidRDefault="00BE04B1" w:rsidP="00BE04B1">
            <w:pPr>
              <w:rPr>
                <w:lang w:val="en-US"/>
              </w:rPr>
            </w:pPr>
          </w:p>
        </w:tc>
        <w:tc>
          <w:tcPr>
            <w:tcW w:w="8863" w:type="dxa"/>
            <w:shd w:val="clear" w:color="auto" w:fill="FFFFFF"/>
            <w:vAlign w:val="center"/>
            <w:hideMark/>
          </w:tcPr>
          <w:p w14:paraId="34E913A6" w14:textId="77777777" w:rsidR="00BE04B1" w:rsidRPr="00BE04B1" w:rsidRDefault="00BE04B1" w:rsidP="00BE04B1">
            <w:pPr>
              <w:rPr>
                <w:lang w:val="en-US"/>
              </w:rPr>
            </w:pPr>
            <w:r w:rsidRPr="00BE04B1">
              <w:rPr>
                <w:lang w:val="en-US"/>
              </w:rPr>
              <w:t>Sonia </w:t>
            </w:r>
            <w:r w:rsidRPr="00BE04B1">
              <w:rPr>
                <w:b/>
                <w:bCs/>
                <w:lang w:val="en-US"/>
              </w:rPr>
              <w:t>looks</w:t>
            </w:r>
            <w:r w:rsidRPr="00BE04B1">
              <w:rPr>
                <w:lang w:val="en-US"/>
              </w:rPr>
              <w:t> across at the apartments opposite…</w:t>
            </w:r>
          </w:p>
        </w:tc>
      </w:tr>
    </w:tbl>
    <w:p w14:paraId="5045FABF" w14:textId="77777777" w:rsidR="00BE04B1" w:rsidRDefault="00BE04B1" w:rsidP="00BE04B1">
      <w:pPr>
        <w:rPr>
          <w:lang w:val="en-US"/>
        </w:rPr>
      </w:pPr>
    </w:p>
    <w:p w14:paraId="08C2D4A6" w14:textId="7CD9F2D6" w:rsidR="00BE04B1" w:rsidRPr="00BE04B1" w:rsidRDefault="00BE04B1" w:rsidP="00BE04B1">
      <w:pPr>
        <w:rPr>
          <w:lang w:val="en-US"/>
        </w:rPr>
      </w:pPr>
      <w:r w:rsidRPr="00BE04B1">
        <w:rPr>
          <w:lang w:val="en-US"/>
        </w:rPr>
        <w:t>Sonia looked across at the apartments opposite, mostly shuttered against the sun. The crushing heat had settled on the city for weeks, a life-sapping heat that dulled the senses and shortened tempers. The city was at war with itself. The riots, sporadic at first, were now almost routine. There were running battles. Rioters built barricades of plastic rubbish bins, then set them alight. The bitter stench of burning plastic replaced the city’s peacetime aroma of piss and marijuana while the heat settled on its sleepless citizens like a fat, dirty hen, muting the sounds of life save for the summer soundtrack of surveillance helicopters clattering above the streets and the whoop-whoop of sirens.</w:t>
      </w:r>
    </w:p>
    <w:p w14:paraId="356487BF" w14:textId="77777777" w:rsidR="00BE04B1" w:rsidRPr="00BE04B1" w:rsidRDefault="00BE04B1" w:rsidP="00BE04B1">
      <w:pPr>
        <w:rPr>
          <w:lang w:val="en-US"/>
        </w:rPr>
      </w:pPr>
      <w:r w:rsidRPr="00BE04B1">
        <w:rPr>
          <w:lang w:val="en-US"/>
        </w:rPr>
        <w:t>Isaac had resisted the nationalist pull so far, with its easy answers to complex questions. Sonia admired him for that; it took guts, now that the tide was mostly running one way. He belonged to some sort of anarchist group which as far as she could tell took the position that it was all shit. Everything, whichever side they were on, which, given the general level of mendacity dressed up as righteous indignation, seemed like a legitimate position.</w:t>
      </w:r>
    </w:p>
    <w:p w14:paraId="6CB88100" w14:textId="77777777" w:rsidR="00BE04B1" w:rsidRDefault="00BE04B1" w:rsidP="00BE04B1">
      <w:pPr>
        <w:rPr>
          <w:lang w:val="en-US"/>
        </w:rPr>
      </w:pPr>
      <w:r w:rsidRPr="00BE04B1">
        <w:rPr>
          <w:lang w:val="en-US"/>
        </w:rPr>
        <w:t>[...] After Isaac had gone back out to do battle with whoever, Sonia’s younger son Marc sat with his back to her as she pulled a nit comb gently through the boy’s hair. She slid a bug from between the steel tines and crushed it between thumbnail and forefinger, then wiped the dark smear of blood on a cloth and watched as a helicopter hovering above their block banked away towards the north. The cat slept, stretched out in the shade, exhausted by the heat.</w:t>
      </w:r>
    </w:p>
    <w:p w14:paraId="4C50F843" w14:textId="77777777" w:rsidR="00BE04B1" w:rsidRDefault="00BE04B1" w:rsidP="00BE04B1">
      <w:pPr>
        <w:rPr>
          <w:lang w:val="en-US"/>
        </w:rPr>
      </w:pPr>
    </w:p>
    <w:p w14:paraId="71A492B8" w14:textId="77777777" w:rsidR="00BE04B1" w:rsidRPr="00BE04B1" w:rsidRDefault="00BE04B1" w:rsidP="00BE04B1">
      <w:pPr>
        <w:rPr>
          <w:b/>
          <w:bCs/>
          <w:lang w:val="en-US"/>
        </w:rPr>
      </w:pPr>
      <w:r w:rsidRPr="00BE04B1">
        <w:rPr>
          <w:b/>
          <w:bCs/>
          <w:lang w:val="en-US"/>
        </w:rPr>
        <w:t>Assignment 3</w:t>
      </w:r>
    </w:p>
    <w:p w14:paraId="519D806C" w14:textId="77777777" w:rsidR="00BE04B1" w:rsidRPr="00BE04B1" w:rsidRDefault="00BE04B1" w:rsidP="00BE04B1">
      <w:pPr>
        <w:rPr>
          <w:lang w:val="en-US"/>
        </w:rPr>
      </w:pPr>
      <w:r w:rsidRPr="00BE04B1">
        <w:rPr>
          <w:b/>
          <w:bCs/>
          <w:lang w:val="en-US"/>
        </w:rPr>
        <w:t>The sentences below, which are from two different texts, have been jumbled.</w:t>
      </w:r>
    </w:p>
    <w:p w14:paraId="22549883" w14:textId="77777777" w:rsidR="00BE04B1" w:rsidRPr="00BE04B1" w:rsidRDefault="00BE04B1" w:rsidP="00BE04B1">
      <w:pPr>
        <w:rPr>
          <w:lang w:val="en-US"/>
        </w:rPr>
      </w:pPr>
      <w:r w:rsidRPr="00BE04B1">
        <w:rPr>
          <w:b/>
          <w:bCs/>
          <w:lang w:val="en-US"/>
        </w:rPr>
        <w:t>Connect the sentences so that they form two coherent texts.</w:t>
      </w:r>
    </w:p>
    <w:tbl>
      <w:tblPr>
        <w:tblW w:w="10217" w:type="dxa"/>
        <w:tblBorders>
          <w:top w:val="outset" w:sz="6" w:space="0" w:color="auto"/>
          <w:left w:val="outset" w:sz="6" w:space="0" w:color="auto"/>
          <w:bottom w:val="outset" w:sz="6" w:space="0" w:color="auto"/>
          <w:right w:val="outset" w:sz="6" w:space="0" w:color="auto"/>
        </w:tblBorders>
        <w:shd w:val="clear" w:color="auto" w:fill="C2E0F4"/>
        <w:tblCellMar>
          <w:top w:w="150" w:type="dxa"/>
          <w:left w:w="150" w:type="dxa"/>
          <w:bottom w:w="150" w:type="dxa"/>
          <w:right w:w="150" w:type="dxa"/>
        </w:tblCellMar>
        <w:tblLook w:val="04A0" w:firstRow="1" w:lastRow="0" w:firstColumn="1" w:lastColumn="0" w:noHBand="0" w:noVBand="1"/>
      </w:tblPr>
      <w:tblGrid>
        <w:gridCol w:w="10947"/>
      </w:tblGrid>
      <w:tr w:rsidR="00BE04B1" w:rsidRPr="00BE04B1" w14:paraId="198B7FD5" w14:textId="77777777" w:rsidTr="00BE04B1">
        <w:tc>
          <w:tcPr>
            <w:tcW w:w="0" w:type="auto"/>
            <w:tcBorders>
              <w:top w:val="outset" w:sz="6" w:space="0" w:color="auto"/>
              <w:left w:val="outset" w:sz="6" w:space="0" w:color="auto"/>
              <w:bottom w:val="outset" w:sz="6" w:space="0" w:color="auto"/>
              <w:right w:val="outset" w:sz="6" w:space="0" w:color="auto"/>
            </w:tcBorders>
            <w:shd w:val="clear" w:color="auto" w:fill="C2E0F4"/>
            <w:vAlign w:val="center"/>
            <w:hideMark/>
          </w:tcPr>
          <w:tbl>
            <w:tblPr>
              <w:tblW w:w="9747" w:type="dxa"/>
              <w:tblCellSpacing w:w="15" w:type="dxa"/>
              <w:tblInd w:w="900" w:type="dxa"/>
              <w:tblCellMar>
                <w:top w:w="15" w:type="dxa"/>
                <w:left w:w="15" w:type="dxa"/>
                <w:bottom w:w="15" w:type="dxa"/>
                <w:right w:w="15" w:type="dxa"/>
              </w:tblCellMar>
              <w:tblLook w:val="04A0" w:firstRow="1" w:lastRow="0" w:firstColumn="1" w:lastColumn="0" w:noHBand="0" w:noVBand="1"/>
            </w:tblPr>
            <w:tblGrid>
              <w:gridCol w:w="305"/>
              <w:gridCol w:w="9442"/>
            </w:tblGrid>
            <w:tr w:rsidR="00BE04B1" w:rsidRPr="00BE04B1" w14:paraId="12FC4ABF" w14:textId="77777777">
              <w:trPr>
                <w:tblCellSpacing w:w="15" w:type="dxa"/>
              </w:trPr>
              <w:tc>
                <w:tcPr>
                  <w:tcW w:w="260" w:type="dxa"/>
                  <w:hideMark/>
                </w:tcPr>
                <w:p w14:paraId="226B94EF" w14:textId="77777777" w:rsidR="00BE04B1" w:rsidRPr="00BE04B1" w:rsidRDefault="00BE04B1" w:rsidP="00BE04B1">
                  <w:r w:rsidRPr="00BE04B1">
                    <w:t>a.</w:t>
                  </w:r>
                </w:p>
              </w:tc>
              <w:tc>
                <w:tcPr>
                  <w:tcW w:w="0" w:type="auto"/>
                  <w:vAlign w:val="center"/>
                  <w:hideMark/>
                </w:tcPr>
                <w:p w14:paraId="143D6945" w14:textId="77777777" w:rsidR="00BE04B1" w:rsidRPr="00BE04B1" w:rsidRDefault="00BE04B1" w:rsidP="00BE04B1">
                  <w:pPr>
                    <w:rPr>
                      <w:lang w:val="en-US"/>
                    </w:rPr>
                  </w:pPr>
                  <w:r w:rsidRPr="00BE04B1">
                    <w:rPr>
                      <w:lang w:val="en-US"/>
                    </w:rPr>
                    <w:t>you’ll see pilgrims bathing in holy water</w:t>
                  </w:r>
                </w:p>
              </w:tc>
            </w:tr>
            <w:tr w:rsidR="00BE04B1" w:rsidRPr="00BE04B1" w14:paraId="1B057AEC" w14:textId="77777777">
              <w:trPr>
                <w:tblCellSpacing w:w="15" w:type="dxa"/>
              </w:trPr>
              <w:tc>
                <w:tcPr>
                  <w:tcW w:w="260" w:type="dxa"/>
                  <w:hideMark/>
                </w:tcPr>
                <w:p w14:paraId="73CC2A38" w14:textId="77777777" w:rsidR="00BE04B1" w:rsidRPr="00BE04B1" w:rsidRDefault="00BE04B1" w:rsidP="00BE04B1">
                  <w:r w:rsidRPr="00BE04B1">
                    <w:t>b.</w:t>
                  </w:r>
                </w:p>
              </w:tc>
              <w:tc>
                <w:tcPr>
                  <w:tcW w:w="0" w:type="auto"/>
                  <w:vAlign w:val="center"/>
                  <w:hideMark/>
                </w:tcPr>
                <w:p w14:paraId="7A7CA651" w14:textId="77777777" w:rsidR="00BE04B1" w:rsidRPr="00BE04B1" w:rsidRDefault="00BE04B1" w:rsidP="00BE04B1">
                  <w:pPr>
                    <w:rPr>
                      <w:lang w:val="en-US"/>
                    </w:rPr>
                  </w:pPr>
                  <w:r w:rsidRPr="00BE04B1">
                    <w:rPr>
                      <w:lang w:val="en-US"/>
                    </w:rPr>
                    <w:t>and large size, the Bengal looks like a wild cat on the prowl, but although</w:t>
                  </w:r>
                </w:p>
              </w:tc>
            </w:tr>
            <w:tr w:rsidR="00BE04B1" w:rsidRPr="00BE04B1" w14:paraId="58FE7EC7" w14:textId="77777777">
              <w:trPr>
                <w:tblCellSpacing w:w="15" w:type="dxa"/>
              </w:trPr>
              <w:tc>
                <w:tcPr>
                  <w:tcW w:w="260" w:type="dxa"/>
                  <w:hideMark/>
                </w:tcPr>
                <w:p w14:paraId="3C496F33" w14:textId="77777777" w:rsidR="00BE04B1" w:rsidRPr="00BE04B1" w:rsidRDefault="00BE04B1" w:rsidP="00BE04B1">
                  <w:r w:rsidRPr="00BE04B1">
                    <w:lastRenderedPageBreak/>
                    <w:t>c.</w:t>
                  </w:r>
                </w:p>
              </w:tc>
              <w:tc>
                <w:tcPr>
                  <w:tcW w:w="0" w:type="auto"/>
                  <w:vAlign w:val="center"/>
                  <w:hideMark/>
                </w:tcPr>
                <w:p w14:paraId="683BCB98" w14:textId="77777777" w:rsidR="00BE04B1" w:rsidRPr="00BE04B1" w:rsidRDefault="00BE04B1" w:rsidP="00BE04B1">
                  <w:pPr>
                    <w:rPr>
                      <w:lang w:val="en-US"/>
                    </w:rPr>
                  </w:pPr>
                  <w:r w:rsidRPr="00BE04B1">
                    <w:rPr>
                      <w:lang w:val="en-US"/>
                    </w:rPr>
                    <w:t>take their name from the</w:t>
                  </w:r>
                </w:p>
              </w:tc>
            </w:tr>
            <w:tr w:rsidR="00BE04B1" w:rsidRPr="00BE04B1" w14:paraId="76C64706" w14:textId="77777777">
              <w:trPr>
                <w:tblCellSpacing w:w="15" w:type="dxa"/>
              </w:trPr>
              <w:tc>
                <w:tcPr>
                  <w:tcW w:w="260" w:type="dxa"/>
                  <w:hideMark/>
                </w:tcPr>
                <w:p w14:paraId="36527C19" w14:textId="77777777" w:rsidR="00BE04B1" w:rsidRPr="00BE04B1" w:rsidRDefault="00BE04B1" w:rsidP="00BE04B1">
                  <w:r w:rsidRPr="00BE04B1">
                    <w:t>d.</w:t>
                  </w:r>
                </w:p>
              </w:tc>
              <w:tc>
                <w:tcPr>
                  <w:tcW w:w="0" w:type="auto"/>
                  <w:vAlign w:val="center"/>
                  <w:hideMark/>
                </w:tcPr>
                <w:p w14:paraId="156FA2D3" w14:textId="77777777" w:rsidR="00BE04B1" w:rsidRPr="00BE04B1" w:rsidRDefault="00BE04B1" w:rsidP="00BE04B1">
                  <w:pPr>
                    <w:rPr>
                      <w:lang w:val="en-US"/>
                    </w:rPr>
                  </w:pPr>
                  <w:r w:rsidRPr="00BE04B1">
                    <w:rPr>
                      <w:lang w:val="en-US"/>
                    </w:rPr>
                    <w:t>to Agra, where you’ll stay with a local family</w:t>
                  </w:r>
                </w:p>
              </w:tc>
            </w:tr>
            <w:tr w:rsidR="00BE04B1" w:rsidRPr="00BE04B1" w14:paraId="05C038EA" w14:textId="77777777">
              <w:trPr>
                <w:tblCellSpacing w:w="15" w:type="dxa"/>
              </w:trPr>
              <w:tc>
                <w:tcPr>
                  <w:tcW w:w="260" w:type="dxa"/>
                  <w:hideMark/>
                </w:tcPr>
                <w:p w14:paraId="2F9FB13C" w14:textId="77777777" w:rsidR="00BE04B1" w:rsidRPr="00BE04B1" w:rsidRDefault="00BE04B1" w:rsidP="00BE04B1">
                  <w:r w:rsidRPr="00BE04B1">
                    <w:t>e.</w:t>
                  </w:r>
                </w:p>
              </w:tc>
              <w:tc>
                <w:tcPr>
                  <w:tcW w:w="0" w:type="auto"/>
                  <w:vAlign w:val="center"/>
                  <w:hideMark/>
                </w:tcPr>
                <w:p w14:paraId="1C5F0E9C" w14:textId="77777777" w:rsidR="00BE04B1" w:rsidRPr="00BE04B1" w:rsidRDefault="00BE04B1" w:rsidP="00BE04B1">
                  <w:pPr>
                    <w:rPr>
                      <w:lang w:val="en-US"/>
                    </w:rPr>
                  </w:pPr>
                  <w:r w:rsidRPr="00BE04B1">
                    <w:rPr>
                      <w:lang w:val="en-US"/>
                    </w:rPr>
                    <w:t>wander through an abandoned ghost town steeped in mystery.</w:t>
                  </w:r>
                </w:p>
              </w:tc>
            </w:tr>
            <w:tr w:rsidR="00BE04B1" w:rsidRPr="00BE04B1" w14:paraId="22E7764A" w14:textId="77777777">
              <w:trPr>
                <w:tblCellSpacing w:w="15" w:type="dxa"/>
              </w:trPr>
              <w:tc>
                <w:tcPr>
                  <w:tcW w:w="260" w:type="dxa"/>
                  <w:hideMark/>
                </w:tcPr>
                <w:p w14:paraId="3A540C00" w14:textId="77777777" w:rsidR="00BE04B1" w:rsidRPr="00BE04B1" w:rsidRDefault="00BE04B1" w:rsidP="00BE04B1">
                  <w:r w:rsidRPr="00BE04B1">
                    <w:t>f.</w:t>
                  </w:r>
                </w:p>
              </w:tc>
              <w:tc>
                <w:tcPr>
                  <w:tcW w:w="0" w:type="auto"/>
                  <w:vAlign w:val="center"/>
                  <w:hideMark/>
                </w:tcPr>
                <w:p w14:paraId="455D2F2C" w14:textId="77777777" w:rsidR="00BE04B1" w:rsidRPr="00BE04B1" w:rsidRDefault="00BE04B1" w:rsidP="00BE04B1">
                  <w:pPr>
                    <w:rPr>
                      <w:lang w:val="en-US"/>
                    </w:rPr>
                  </w:pPr>
                  <w:r w:rsidRPr="00BE04B1">
                    <w:rPr>
                      <w:lang w:val="en-US"/>
                    </w:rPr>
                    <w:t>With his distinctive spotted coat</w:t>
                  </w:r>
                </w:p>
              </w:tc>
            </w:tr>
            <w:tr w:rsidR="00BE04B1" w:rsidRPr="00BE04B1" w14:paraId="428BE462" w14:textId="77777777">
              <w:trPr>
                <w:tblCellSpacing w:w="15" w:type="dxa"/>
              </w:trPr>
              <w:tc>
                <w:tcPr>
                  <w:tcW w:w="260" w:type="dxa"/>
                  <w:hideMark/>
                </w:tcPr>
                <w:p w14:paraId="24B1BD6A" w14:textId="77777777" w:rsidR="00BE04B1" w:rsidRPr="00BE04B1" w:rsidRDefault="00BE04B1" w:rsidP="00BE04B1">
                  <w:r w:rsidRPr="00BE04B1">
                    <w:t>g.</w:t>
                  </w:r>
                </w:p>
              </w:tc>
              <w:tc>
                <w:tcPr>
                  <w:tcW w:w="0" w:type="auto"/>
                  <w:vAlign w:val="center"/>
                  <w:hideMark/>
                </w:tcPr>
                <w:p w14:paraId="51BC5EC1" w14:textId="77777777" w:rsidR="00BE04B1" w:rsidRPr="00BE04B1" w:rsidRDefault="00BE04B1" w:rsidP="00BE04B1">
                  <w:pPr>
                    <w:rPr>
                      <w:lang w:val="en-US"/>
                    </w:rPr>
                  </w:pPr>
                  <w:r w:rsidRPr="00BE04B1">
                    <w:rPr>
                      <w:lang w:val="en-US"/>
                    </w:rPr>
                    <w:t>one of his ancestors is the small, wild Asian leopard cat,</w:t>
                  </w:r>
                </w:p>
              </w:tc>
            </w:tr>
            <w:tr w:rsidR="00BE04B1" w:rsidRPr="00BE04B1" w14:paraId="103FD2E4" w14:textId="77777777">
              <w:trPr>
                <w:tblCellSpacing w:w="15" w:type="dxa"/>
              </w:trPr>
              <w:tc>
                <w:tcPr>
                  <w:tcW w:w="260" w:type="dxa"/>
                  <w:hideMark/>
                </w:tcPr>
                <w:p w14:paraId="0BC56E61" w14:textId="77777777" w:rsidR="00BE04B1" w:rsidRPr="00BE04B1" w:rsidRDefault="00BE04B1" w:rsidP="00BE04B1">
                  <w:r w:rsidRPr="00BE04B1">
                    <w:t>h.</w:t>
                  </w:r>
                </w:p>
              </w:tc>
              <w:tc>
                <w:tcPr>
                  <w:tcW w:w="0" w:type="auto"/>
                  <w:vAlign w:val="center"/>
                  <w:hideMark/>
                </w:tcPr>
                <w:p w14:paraId="30282C7F" w14:textId="77777777" w:rsidR="00BE04B1" w:rsidRPr="00BE04B1" w:rsidRDefault="00BE04B1" w:rsidP="00BE04B1">
                  <w:r w:rsidRPr="00BE04B1">
                    <w:rPr>
                      <w:lang w:val="en-US"/>
                    </w:rPr>
                    <w:t xml:space="preserve">and watch dawn break over the Taj Mahal. </w:t>
                  </w:r>
                  <w:r w:rsidRPr="00BE04B1">
                    <w:t xml:space="preserve">On the </w:t>
                  </w:r>
                  <w:proofErr w:type="spellStart"/>
                  <w:r w:rsidRPr="00BE04B1">
                    <w:t>way</w:t>
                  </w:r>
                  <w:proofErr w:type="spellEnd"/>
                  <w:r w:rsidRPr="00BE04B1">
                    <w:t>,</w:t>
                  </w:r>
                </w:p>
              </w:tc>
            </w:tr>
            <w:tr w:rsidR="00BE04B1" w:rsidRPr="00BE04B1" w14:paraId="51C7838C" w14:textId="77777777">
              <w:trPr>
                <w:tblCellSpacing w:w="15" w:type="dxa"/>
              </w:trPr>
              <w:tc>
                <w:tcPr>
                  <w:tcW w:w="260" w:type="dxa"/>
                  <w:hideMark/>
                </w:tcPr>
                <w:p w14:paraId="7B8A24A1" w14:textId="77777777" w:rsidR="00BE04B1" w:rsidRPr="00BE04B1" w:rsidRDefault="00BE04B1" w:rsidP="00BE04B1">
                  <w:r w:rsidRPr="00BE04B1">
                    <w:t>i.</w:t>
                  </w:r>
                </w:p>
              </w:tc>
              <w:tc>
                <w:tcPr>
                  <w:tcW w:w="0" w:type="auto"/>
                  <w:vAlign w:val="center"/>
                  <w:hideMark/>
                </w:tcPr>
                <w:p w14:paraId="7DAC3057" w14:textId="77777777" w:rsidR="00BE04B1" w:rsidRPr="00BE04B1" w:rsidRDefault="00BE04B1" w:rsidP="00BE04B1">
                  <w:pPr>
                    <w:rPr>
                      <w:lang w:val="en-US"/>
                    </w:rPr>
                  </w:pPr>
                  <w:r w:rsidRPr="00BE04B1">
                    <w:rPr>
                      <w:lang w:val="en-US"/>
                    </w:rPr>
                    <w:t xml:space="preserve">under the </w:t>
                  </w:r>
                  <w:proofErr w:type="spellStart"/>
                  <w:r w:rsidRPr="00BE04B1">
                    <w:rPr>
                      <w:lang w:val="en-US"/>
                    </w:rPr>
                    <w:t>Galta</w:t>
                  </w:r>
                  <w:proofErr w:type="spellEnd"/>
                  <w:r w:rsidRPr="00BE04B1">
                    <w:rPr>
                      <w:lang w:val="en-US"/>
                    </w:rPr>
                    <w:t xml:space="preserve"> </w:t>
                  </w:r>
                  <w:proofErr w:type="gramStart"/>
                  <w:r w:rsidRPr="00BE04B1">
                    <w:rPr>
                      <w:lang w:val="en-US"/>
                    </w:rPr>
                    <w:t>gorge;</w:t>
                  </w:r>
                  <w:proofErr w:type="gramEnd"/>
                  <w:r w:rsidRPr="00BE04B1">
                    <w:rPr>
                      <w:lang w:val="en-US"/>
                    </w:rPr>
                    <w:t xml:space="preserve"> explore a watery world packed with wildlife and</w:t>
                  </w:r>
                </w:p>
              </w:tc>
            </w:tr>
            <w:tr w:rsidR="00BE04B1" w:rsidRPr="00BE04B1" w14:paraId="7AE078E4" w14:textId="77777777">
              <w:trPr>
                <w:tblCellSpacing w:w="15" w:type="dxa"/>
              </w:trPr>
              <w:tc>
                <w:tcPr>
                  <w:tcW w:w="260" w:type="dxa"/>
                  <w:hideMark/>
                </w:tcPr>
                <w:p w14:paraId="6E0E7B22" w14:textId="77777777" w:rsidR="00BE04B1" w:rsidRPr="00BE04B1" w:rsidRDefault="00BE04B1" w:rsidP="00BE04B1">
                  <w:r w:rsidRPr="00BE04B1">
                    <w:t>j.</w:t>
                  </w:r>
                </w:p>
              </w:tc>
              <w:tc>
                <w:tcPr>
                  <w:tcW w:w="0" w:type="auto"/>
                  <w:vAlign w:val="center"/>
                  <w:hideMark/>
                </w:tcPr>
                <w:p w14:paraId="3C96A90F" w14:textId="77777777" w:rsidR="00BE04B1" w:rsidRPr="00BE04B1" w:rsidRDefault="00BE04B1" w:rsidP="00BE04B1">
                  <w:r w:rsidRPr="00BE04B1">
                    <w:rPr>
                      <w:lang w:val="en-US"/>
                    </w:rPr>
                    <w:t xml:space="preserve">he’s a domestic cat through and through. </w:t>
                  </w:r>
                  <w:proofErr w:type="spellStart"/>
                  <w:r w:rsidRPr="00BE04B1">
                    <w:t>Bengals</w:t>
                  </w:r>
                  <w:proofErr w:type="spellEnd"/>
                </w:p>
              </w:tc>
            </w:tr>
            <w:tr w:rsidR="00BE04B1" w:rsidRPr="00BE04B1" w14:paraId="40C6B430" w14:textId="77777777">
              <w:trPr>
                <w:tblCellSpacing w:w="15" w:type="dxa"/>
              </w:trPr>
              <w:tc>
                <w:tcPr>
                  <w:tcW w:w="260" w:type="dxa"/>
                  <w:hideMark/>
                </w:tcPr>
                <w:p w14:paraId="108AB7DF" w14:textId="77777777" w:rsidR="00BE04B1" w:rsidRPr="00BE04B1" w:rsidRDefault="00BE04B1" w:rsidP="00BE04B1">
                  <w:r w:rsidRPr="00BE04B1">
                    <w:t>k.</w:t>
                  </w:r>
                </w:p>
              </w:tc>
              <w:tc>
                <w:tcPr>
                  <w:tcW w:w="0" w:type="auto"/>
                  <w:vAlign w:val="center"/>
                  <w:hideMark/>
                </w:tcPr>
                <w:p w14:paraId="34BC8F00" w14:textId="77777777" w:rsidR="00BE04B1" w:rsidRPr="00BE04B1" w:rsidRDefault="00BE04B1" w:rsidP="00BE04B1">
                  <w:pPr>
                    <w:rPr>
                      <w:lang w:val="en-US"/>
                    </w:rPr>
                  </w:pPr>
                  <w:r w:rsidRPr="00BE04B1">
                    <w:rPr>
                      <w:lang w:val="en-US"/>
                    </w:rPr>
                    <w:t>Asian leopard cat’s scientific name, Felis bengalensis.</w:t>
                  </w:r>
                </w:p>
              </w:tc>
            </w:tr>
            <w:tr w:rsidR="00BE04B1" w:rsidRPr="00BE04B1" w14:paraId="16392118" w14:textId="77777777">
              <w:trPr>
                <w:tblCellSpacing w:w="15" w:type="dxa"/>
              </w:trPr>
              <w:tc>
                <w:tcPr>
                  <w:tcW w:w="260" w:type="dxa"/>
                  <w:hideMark/>
                </w:tcPr>
                <w:p w14:paraId="21FB7054" w14:textId="77777777" w:rsidR="00BE04B1" w:rsidRPr="00BE04B1" w:rsidRDefault="00BE04B1" w:rsidP="00BE04B1">
                  <w:r w:rsidRPr="00BE04B1">
                    <w:t>l.</w:t>
                  </w:r>
                </w:p>
              </w:tc>
              <w:tc>
                <w:tcPr>
                  <w:tcW w:w="0" w:type="auto"/>
                  <w:vAlign w:val="center"/>
                  <w:hideMark/>
                </w:tcPr>
                <w:p w14:paraId="461106A7" w14:textId="77777777" w:rsidR="00BE04B1" w:rsidRPr="00BE04B1" w:rsidRDefault="00BE04B1" w:rsidP="00BE04B1">
                  <w:pPr>
                    <w:rPr>
                      <w:lang w:val="en-US"/>
                    </w:rPr>
                  </w:pPr>
                  <w:r w:rsidRPr="00BE04B1">
                    <w:rPr>
                      <w:lang w:val="en-US"/>
                    </w:rPr>
                    <w:t>This trip will take you from the Pink City of Jaipur</w:t>
                  </w:r>
                </w:p>
              </w:tc>
            </w:tr>
          </w:tbl>
          <w:p w14:paraId="28B742D4" w14:textId="77777777" w:rsidR="00BE04B1" w:rsidRPr="00BE04B1" w:rsidRDefault="00BE04B1" w:rsidP="00BE04B1">
            <w:pPr>
              <w:rPr>
                <w:lang w:val="en-US"/>
              </w:rPr>
            </w:pPr>
          </w:p>
        </w:tc>
      </w:tr>
    </w:tbl>
    <w:p w14:paraId="10B6BB9B" w14:textId="77777777" w:rsidR="00BE04B1" w:rsidRDefault="00BE04B1" w:rsidP="00BE04B1">
      <w:pPr>
        <w:rPr>
          <w:lang w:val="en-US"/>
        </w:rPr>
      </w:pPr>
    </w:p>
    <w:p w14:paraId="59502B2E" w14:textId="77777777" w:rsidR="00BE04B1" w:rsidRDefault="00BE04B1" w:rsidP="00BE04B1">
      <w:pPr>
        <w:rPr>
          <w:lang w:val="en-US"/>
        </w:rPr>
      </w:pPr>
    </w:p>
    <w:p w14:paraId="1C7AFE43" w14:textId="77777777" w:rsidR="00BE04B1" w:rsidRPr="00BE04B1" w:rsidRDefault="00BE04B1" w:rsidP="00BE04B1">
      <w:pPr>
        <w:rPr>
          <w:b/>
          <w:bCs/>
          <w:lang w:val="en-US"/>
        </w:rPr>
      </w:pPr>
      <w:r w:rsidRPr="00BE04B1">
        <w:rPr>
          <w:b/>
          <w:bCs/>
          <w:lang w:val="en-US"/>
        </w:rPr>
        <w:t>Assignment 4</w:t>
      </w:r>
    </w:p>
    <w:p w14:paraId="35792407" w14:textId="77777777" w:rsidR="00BE04B1" w:rsidRPr="00BE04B1" w:rsidRDefault="00BE04B1" w:rsidP="00BE04B1">
      <w:r w:rsidRPr="00BE04B1">
        <w:rPr>
          <w:b/>
          <w:bCs/>
          <w:lang w:val="en-US"/>
        </w:rPr>
        <w:t xml:space="preserve">Write a text (50-75 words) to match the photo. Use five different prepositions (forholdsord). </w:t>
      </w:r>
      <w:proofErr w:type="spellStart"/>
      <w:r w:rsidRPr="00BE04B1">
        <w:rPr>
          <w:b/>
          <w:bCs/>
        </w:rPr>
        <w:t>Underline</w:t>
      </w:r>
      <w:proofErr w:type="spellEnd"/>
      <w:r w:rsidRPr="00BE04B1">
        <w:rPr>
          <w:b/>
          <w:bCs/>
        </w:rPr>
        <w:t xml:space="preserve"> the </w:t>
      </w:r>
      <w:proofErr w:type="spellStart"/>
      <w:r w:rsidRPr="00BE04B1">
        <w:rPr>
          <w:b/>
          <w:bCs/>
        </w:rPr>
        <w:t>prepositions</w:t>
      </w:r>
      <w:proofErr w:type="spellEnd"/>
      <w:r w:rsidRPr="00BE04B1">
        <w:rPr>
          <w:b/>
          <w:bCs/>
        </w:rPr>
        <w:t xml:space="preserve"> in </w:t>
      </w:r>
      <w:proofErr w:type="spellStart"/>
      <w:r w:rsidRPr="00BE04B1">
        <w:rPr>
          <w:b/>
          <w:bCs/>
        </w:rPr>
        <w:t>your</w:t>
      </w:r>
      <w:proofErr w:type="spellEnd"/>
      <w:r w:rsidRPr="00BE04B1">
        <w:rPr>
          <w:b/>
          <w:bCs/>
        </w:rPr>
        <w:t xml:space="preserve"> text.</w:t>
      </w:r>
    </w:p>
    <w:p w14:paraId="0367E704" w14:textId="77777777" w:rsidR="00BE04B1" w:rsidRPr="00BE04B1" w:rsidRDefault="00BE04B1" w:rsidP="00BE04B1"/>
    <w:p w14:paraId="43D3E02A" w14:textId="0513357F" w:rsidR="00BE04B1" w:rsidRPr="00BE04B1" w:rsidRDefault="00BE04B1" w:rsidP="00BE04B1">
      <w:pPr>
        <w:rPr>
          <w:lang w:val="en-US"/>
        </w:rPr>
      </w:pPr>
      <w:r w:rsidRPr="00BE04B1">
        <w:drawing>
          <wp:inline distT="0" distB="0" distL="0" distR="0" wp14:anchorId="04E691FB" wp14:editId="2ABDD906">
            <wp:extent cx="1835150" cy="2697710"/>
            <wp:effectExtent l="0" t="0" r="0" b="7620"/>
            <wp:docPr id="615876318" name="Billede 2" descr="Et billede, der indeholder Ansigt, tøj, person, smi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876318" name="Billede 2" descr="Et billede, der indeholder Ansigt, tøj, person, smil&#10;&#10;Indhold genereret af kunstig intelligens kan være forker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40107" cy="2704998"/>
                    </a:xfrm>
                    <a:prstGeom prst="rect">
                      <a:avLst/>
                    </a:prstGeom>
                    <a:noFill/>
                    <a:ln>
                      <a:noFill/>
                    </a:ln>
                  </pic:spPr>
                </pic:pic>
              </a:graphicData>
            </a:graphic>
          </wp:inline>
        </w:drawing>
      </w:r>
    </w:p>
    <w:p w14:paraId="17DABEBB" w14:textId="77777777" w:rsidR="00BE04B1" w:rsidRPr="00BE04B1" w:rsidRDefault="00BE04B1">
      <w:pPr>
        <w:rPr>
          <w:lang w:val="en-US"/>
        </w:rPr>
      </w:pPr>
    </w:p>
    <w:sectPr w:rsidR="00BE04B1" w:rsidRPr="00BE04B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B1"/>
    <w:rsid w:val="00724B7B"/>
    <w:rsid w:val="00BE04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07E2B"/>
  <w15:chartTrackingRefBased/>
  <w15:docId w15:val="{588D0901-EAFE-4EB8-B436-7FFDCF5E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E04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E04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E04B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E04B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E04B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E04B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E04B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E04B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E04B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E04B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E04B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E04B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E04B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E04B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E04B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E04B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E04B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E04B1"/>
    <w:rPr>
      <w:rFonts w:eastAsiaTheme="majorEastAsia" w:cstheme="majorBidi"/>
      <w:color w:val="272727" w:themeColor="text1" w:themeTint="D8"/>
    </w:rPr>
  </w:style>
  <w:style w:type="paragraph" w:styleId="Titel">
    <w:name w:val="Title"/>
    <w:basedOn w:val="Normal"/>
    <w:next w:val="Normal"/>
    <w:link w:val="TitelTegn"/>
    <w:uiPriority w:val="10"/>
    <w:qFormat/>
    <w:rsid w:val="00BE0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E04B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E04B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E04B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E04B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E04B1"/>
    <w:rPr>
      <w:i/>
      <w:iCs/>
      <w:color w:val="404040" w:themeColor="text1" w:themeTint="BF"/>
    </w:rPr>
  </w:style>
  <w:style w:type="paragraph" w:styleId="Listeafsnit">
    <w:name w:val="List Paragraph"/>
    <w:basedOn w:val="Normal"/>
    <w:uiPriority w:val="34"/>
    <w:qFormat/>
    <w:rsid w:val="00BE04B1"/>
    <w:pPr>
      <w:ind w:left="720"/>
      <w:contextualSpacing/>
    </w:pPr>
  </w:style>
  <w:style w:type="character" w:styleId="Kraftigfremhvning">
    <w:name w:val="Intense Emphasis"/>
    <w:basedOn w:val="Standardskrifttypeiafsnit"/>
    <w:uiPriority w:val="21"/>
    <w:qFormat/>
    <w:rsid w:val="00BE04B1"/>
    <w:rPr>
      <w:i/>
      <w:iCs/>
      <w:color w:val="0F4761" w:themeColor="accent1" w:themeShade="BF"/>
    </w:rPr>
  </w:style>
  <w:style w:type="paragraph" w:styleId="Strktcitat">
    <w:name w:val="Intense Quote"/>
    <w:basedOn w:val="Normal"/>
    <w:next w:val="Normal"/>
    <w:link w:val="StrktcitatTegn"/>
    <w:uiPriority w:val="30"/>
    <w:qFormat/>
    <w:rsid w:val="00BE04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E04B1"/>
    <w:rPr>
      <w:i/>
      <w:iCs/>
      <w:color w:val="0F4761" w:themeColor="accent1" w:themeShade="BF"/>
    </w:rPr>
  </w:style>
  <w:style w:type="character" w:styleId="Kraftighenvisning">
    <w:name w:val="Intense Reference"/>
    <w:basedOn w:val="Standardskrifttypeiafsnit"/>
    <w:uiPriority w:val="32"/>
    <w:qFormat/>
    <w:rsid w:val="00BE04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147601">
      <w:bodyDiv w:val="1"/>
      <w:marLeft w:val="0"/>
      <w:marRight w:val="0"/>
      <w:marTop w:val="0"/>
      <w:marBottom w:val="0"/>
      <w:divBdr>
        <w:top w:val="none" w:sz="0" w:space="0" w:color="auto"/>
        <w:left w:val="none" w:sz="0" w:space="0" w:color="auto"/>
        <w:bottom w:val="none" w:sz="0" w:space="0" w:color="auto"/>
        <w:right w:val="none" w:sz="0" w:space="0" w:color="auto"/>
      </w:divBdr>
    </w:div>
    <w:div w:id="662199962">
      <w:bodyDiv w:val="1"/>
      <w:marLeft w:val="0"/>
      <w:marRight w:val="0"/>
      <w:marTop w:val="0"/>
      <w:marBottom w:val="0"/>
      <w:divBdr>
        <w:top w:val="none" w:sz="0" w:space="0" w:color="auto"/>
        <w:left w:val="none" w:sz="0" w:space="0" w:color="auto"/>
        <w:bottom w:val="none" w:sz="0" w:space="0" w:color="auto"/>
        <w:right w:val="none" w:sz="0" w:space="0" w:color="auto"/>
      </w:divBdr>
    </w:div>
    <w:div w:id="779686551">
      <w:bodyDiv w:val="1"/>
      <w:marLeft w:val="0"/>
      <w:marRight w:val="0"/>
      <w:marTop w:val="0"/>
      <w:marBottom w:val="0"/>
      <w:divBdr>
        <w:top w:val="none" w:sz="0" w:space="0" w:color="auto"/>
        <w:left w:val="none" w:sz="0" w:space="0" w:color="auto"/>
        <w:bottom w:val="none" w:sz="0" w:space="0" w:color="auto"/>
        <w:right w:val="none" w:sz="0" w:space="0" w:color="auto"/>
      </w:divBdr>
    </w:div>
    <w:div w:id="1139028786">
      <w:bodyDiv w:val="1"/>
      <w:marLeft w:val="0"/>
      <w:marRight w:val="0"/>
      <w:marTop w:val="0"/>
      <w:marBottom w:val="0"/>
      <w:divBdr>
        <w:top w:val="none" w:sz="0" w:space="0" w:color="auto"/>
        <w:left w:val="none" w:sz="0" w:space="0" w:color="auto"/>
        <w:bottom w:val="none" w:sz="0" w:space="0" w:color="auto"/>
        <w:right w:val="none" w:sz="0" w:space="0" w:color="auto"/>
      </w:divBdr>
    </w:div>
    <w:div w:id="1473403164">
      <w:bodyDiv w:val="1"/>
      <w:marLeft w:val="0"/>
      <w:marRight w:val="0"/>
      <w:marTop w:val="0"/>
      <w:marBottom w:val="0"/>
      <w:divBdr>
        <w:top w:val="none" w:sz="0" w:space="0" w:color="auto"/>
        <w:left w:val="none" w:sz="0" w:space="0" w:color="auto"/>
        <w:bottom w:val="none" w:sz="0" w:space="0" w:color="auto"/>
        <w:right w:val="none" w:sz="0" w:space="0" w:color="auto"/>
      </w:divBdr>
    </w:div>
    <w:div w:id="1502814283">
      <w:bodyDiv w:val="1"/>
      <w:marLeft w:val="0"/>
      <w:marRight w:val="0"/>
      <w:marTop w:val="0"/>
      <w:marBottom w:val="0"/>
      <w:divBdr>
        <w:top w:val="none" w:sz="0" w:space="0" w:color="auto"/>
        <w:left w:val="none" w:sz="0" w:space="0" w:color="auto"/>
        <w:bottom w:val="none" w:sz="0" w:space="0" w:color="auto"/>
        <w:right w:val="none" w:sz="0" w:space="0" w:color="auto"/>
      </w:divBdr>
    </w:div>
    <w:div w:id="1581133521">
      <w:bodyDiv w:val="1"/>
      <w:marLeft w:val="0"/>
      <w:marRight w:val="0"/>
      <w:marTop w:val="0"/>
      <w:marBottom w:val="0"/>
      <w:divBdr>
        <w:top w:val="none" w:sz="0" w:space="0" w:color="auto"/>
        <w:left w:val="none" w:sz="0" w:space="0" w:color="auto"/>
        <w:bottom w:val="none" w:sz="0" w:space="0" w:color="auto"/>
        <w:right w:val="none" w:sz="0" w:space="0" w:color="auto"/>
      </w:divBdr>
    </w:div>
    <w:div w:id="165911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409</Words>
  <Characters>2498</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Møller</dc:creator>
  <cp:keywords/>
  <dc:description/>
  <cp:lastModifiedBy>Gitte Møller</cp:lastModifiedBy>
  <cp:revision>1</cp:revision>
  <dcterms:created xsi:type="dcterms:W3CDTF">2026-01-12T11:59:00Z</dcterms:created>
  <dcterms:modified xsi:type="dcterms:W3CDTF">2026-01-12T12:02:00Z</dcterms:modified>
</cp:coreProperties>
</file>