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FF51" w14:textId="77777777" w:rsidR="007803BE" w:rsidRDefault="006664B8" w:rsidP="006664B8">
      <w:pPr>
        <w:jc w:val="center"/>
        <w:rPr>
          <w:b/>
          <w:sz w:val="24"/>
          <w:szCs w:val="24"/>
        </w:rPr>
      </w:pPr>
      <w:r>
        <w:rPr>
          <w:b/>
          <w:sz w:val="24"/>
          <w:szCs w:val="24"/>
        </w:rPr>
        <w:t>Uddrag fra ”Odenseerklæringen”</w:t>
      </w:r>
    </w:p>
    <w:p w14:paraId="57EC82F7" w14:textId="77777777" w:rsidR="006664B8" w:rsidRDefault="006664B8" w:rsidP="006664B8"/>
    <w:p w14:paraId="276934F1" w14:textId="74AEC3AD" w:rsidR="006664B8" w:rsidRPr="001427B9" w:rsidRDefault="006664B8" w:rsidP="006664B8">
      <w:pPr>
        <w:rPr>
          <w:i/>
          <w:iCs/>
        </w:rPr>
      </w:pPr>
      <w:r w:rsidRPr="001427B9">
        <w:rPr>
          <w:i/>
          <w:iCs/>
        </w:rPr>
        <w:t xml:space="preserve">Nedenstående uddrag er fra evangelisk-luthersk netværks hjemmeside: </w:t>
      </w:r>
      <w:hyperlink r:id="rId4" w:history="1">
        <w:r w:rsidR="0007517B" w:rsidRPr="001427B9">
          <w:rPr>
            <w:rStyle w:val="Hyperlink"/>
            <w:i/>
            <w:iCs/>
          </w:rPr>
          <w:t>https://luthersk-netvaerk.dk/fakta-og-grundlag/odenseerklaeringen/</w:t>
        </w:r>
      </w:hyperlink>
      <w:r w:rsidR="00E17713" w:rsidRPr="001427B9">
        <w:rPr>
          <w:rStyle w:val="Hyperlink"/>
          <w:i/>
          <w:iCs/>
          <w:u w:val="none"/>
        </w:rPr>
        <w:t xml:space="preserve">. </w:t>
      </w:r>
      <w:r w:rsidR="00E17713" w:rsidRPr="001427B9">
        <w:rPr>
          <w:rStyle w:val="Hyperlink"/>
          <w:i/>
          <w:iCs/>
          <w:color w:val="auto"/>
          <w:u w:val="none"/>
        </w:rPr>
        <w:t>Teksten er fra 2006</w:t>
      </w:r>
      <w:r w:rsidR="005E7A44" w:rsidRPr="001427B9">
        <w:rPr>
          <w:rStyle w:val="Hyperlink"/>
          <w:i/>
          <w:iCs/>
          <w:color w:val="auto"/>
          <w:u w:val="none"/>
        </w:rPr>
        <w:t>, da netværket blev stiftet i Odense</w:t>
      </w:r>
      <w:r w:rsidR="00482731" w:rsidRPr="001427B9">
        <w:rPr>
          <w:rStyle w:val="Hyperlink"/>
          <w:i/>
          <w:iCs/>
          <w:color w:val="auto"/>
          <w:u w:val="none"/>
        </w:rPr>
        <w:t>.</w:t>
      </w:r>
      <w:r w:rsidR="00686945" w:rsidRPr="001427B9">
        <w:rPr>
          <w:rStyle w:val="Hyperlink"/>
          <w:i/>
          <w:iCs/>
          <w:color w:val="auto"/>
          <w:u w:val="none"/>
        </w:rPr>
        <w:t xml:space="preserve"> Foreningen </w:t>
      </w:r>
      <w:r w:rsidR="007E480C" w:rsidRPr="001427B9">
        <w:rPr>
          <w:rStyle w:val="Hyperlink"/>
          <w:i/>
          <w:iCs/>
          <w:color w:val="auto"/>
          <w:u w:val="none"/>
        </w:rPr>
        <w:t xml:space="preserve">er </w:t>
      </w:r>
      <w:r w:rsidR="00C54572">
        <w:rPr>
          <w:rStyle w:val="Hyperlink"/>
          <w:i/>
          <w:iCs/>
          <w:color w:val="auto"/>
          <w:u w:val="none"/>
        </w:rPr>
        <w:t xml:space="preserve">bl.a. </w:t>
      </w:r>
      <w:r w:rsidR="007E480C" w:rsidRPr="001427B9">
        <w:rPr>
          <w:rStyle w:val="Hyperlink"/>
          <w:i/>
          <w:iCs/>
          <w:color w:val="auto"/>
          <w:u w:val="none"/>
        </w:rPr>
        <w:t>stiftet af medlemmer fra Indre Mission og Luthersk Mission</w:t>
      </w:r>
      <w:r w:rsidR="001427B9" w:rsidRPr="001427B9">
        <w:rPr>
          <w:rStyle w:val="Hyperlink"/>
          <w:i/>
          <w:iCs/>
          <w:color w:val="auto"/>
          <w:u w:val="none"/>
        </w:rPr>
        <w:t>.</w:t>
      </w:r>
    </w:p>
    <w:p w14:paraId="0A20DB05" w14:textId="6B3252A1" w:rsidR="006664B8" w:rsidRDefault="006664B8" w:rsidP="006664B8"/>
    <w:p w14:paraId="297EFDA6" w14:textId="77777777" w:rsidR="001B4980" w:rsidRDefault="001B4980" w:rsidP="001B4980">
      <w:pPr>
        <w:pStyle w:val="NormalWeb"/>
        <w:shd w:val="clear" w:color="auto" w:fill="FFFFFF"/>
        <w:spacing w:before="0" w:beforeAutospacing="0" w:after="150" w:afterAutospacing="0"/>
        <w:rPr>
          <w:rFonts w:ascii="Georgia" w:hAnsi="Georgia"/>
          <w:color w:val="3F2233"/>
          <w:sz w:val="21"/>
          <w:szCs w:val="21"/>
        </w:rPr>
      </w:pPr>
      <w:r>
        <w:rPr>
          <w:rFonts w:ascii="Georgia" w:hAnsi="Georgia"/>
          <w:color w:val="3F2233"/>
          <w:sz w:val="21"/>
          <w:szCs w:val="21"/>
        </w:rPr>
        <w:t>Baggrunden for dette dokument er, at vi i den nuværende kirkelige og folkelige situation oplever et stærkt påtrængende behov for at formulere og præcisere, hvad der er sand bibelsk, luthersk tro.</w:t>
      </w:r>
    </w:p>
    <w:p w14:paraId="07D590F1" w14:textId="77777777" w:rsidR="001B4980" w:rsidRDefault="001B4980" w:rsidP="001B4980">
      <w:pPr>
        <w:pStyle w:val="NormalWeb"/>
        <w:shd w:val="clear" w:color="auto" w:fill="FFFFFF"/>
        <w:spacing w:before="0" w:beforeAutospacing="0" w:after="150" w:afterAutospacing="0"/>
        <w:rPr>
          <w:rFonts w:ascii="Georgia" w:hAnsi="Georgia"/>
          <w:color w:val="3F2233"/>
          <w:sz w:val="21"/>
          <w:szCs w:val="21"/>
        </w:rPr>
      </w:pPr>
      <w:r>
        <w:rPr>
          <w:rFonts w:ascii="Georgia" w:hAnsi="Georgia"/>
          <w:color w:val="3F2233"/>
          <w:sz w:val="21"/>
          <w:szCs w:val="21"/>
        </w:rPr>
        <w:t>Grundlæggende er alt sagt i og med Bibelen, de oldkirkelige bekendelser og de lutherske bekendelsesskrifter. Men mange gange op gennem kirkens historie har der været tider, hvor der har været behov for en ny formulering eller præcisering af kirkens grundlag. </w:t>
      </w:r>
    </w:p>
    <w:p w14:paraId="2726138B" w14:textId="77777777" w:rsidR="006664B8" w:rsidRDefault="006664B8" w:rsidP="006664B8"/>
    <w:p w14:paraId="7AC8727D" w14:textId="77777777" w:rsidR="001B4980" w:rsidRDefault="001B4980" w:rsidP="001B4980">
      <w:pPr>
        <w:pStyle w:val="NormalWeb"/>
        <w:shd w:val="clear" w:color="auto" w:fill="FFFFFF"/>
        <w:spacing w:before="0" w:beforeAutospacing="0" w:after="150" w:afterAutospacing="0"/>
        <w:rPr>
          <w:rFonts w:ascii="Georgia" w:hAnsi="Georgia"/>
          <w:color w:val="3F2233"/>
          <w:sz w:val="21"/>
          <w:szCs w:val="21"/>
        </w:rPr>
      </w:pPr>
      <w:r>
        <w:rPr>
          <w:rFonts w:ascii="Georgia" w:hAnsi="Georgia"/>
          <w:color w:val="3F2233"/>
          <w:sz w:val="21"/>
          <w:szCs w:val="21"/>
        </w:rPr>
        <w:t>Gud er evig og uforanderlig. Gud er skaber, opretholder og Herre. Gud er personlig. Gud er et levende, handlende Du, som møder os i historien og i vores liv.</w:t>
      </w:r>
    </w:p>
    <w:p w14:paraId="76DD320C" w14:textId="77777777" w:rsidR="001B4980" w:rsidRDefault="001B4980" w:rsidP="001B4980">
      <w:pPr>
        <w:pStyle w:val="NormalWeb"/>
        <w:shd w:val="clear" w:color="auto" w:fill="FFFFFF"/>
        <w:spacing w:before="0" w:beforeAutospacing="0" w:after="150" w:afterAutospacing="0"/>
        <w:rPr>
          <w:rFonts w:ascii="Georgia" w:hAnsi="Georgia"/>
          <w:color w:val="3F2233"/>
          <w:sz w:val="21"/>
          <w:szCs w:val="21"/>
        </w:rPr>
      </w:pPr>
      <w:r>
        <w:rPr>
          <w:rFonts w:ascii="Georgia" w:hAnsi="Georgia"/>
          <w:color w:val="3F2233"/>
          <w:sz w:val="21"/>
          <w:szCs w:val="21"/>
        </w:rPr>
        <w:t>Det medfører, at Gud ikke bliver til som resultat af vores bevidsthed om det guddommelige. Gud er uafhængig af vores tro og eksistens. »Gud er Gud, om alle mand var døde«. Gud er således heller ikke blot et ord for noget, der er til eller sker mellem os mennesker, som for eksempel kærlighed.</w:t>
      </w:r>
    </w:p>
    <w:p w14:paraId="1ED5F451" w14:textId="77777777" w:rsidR="001B4980" w:rsidRDefault="001B4980" w:rsidP="006664B8"/>
    <w:p w14:paraId="110A87F1" w14:textId="77777777" w:rsidR="001B4980" w:rsidRDefault="001B4980" w:rsidP="006664B8">
      <w:pPr>
        <w:rPr>
          <w:rFonts w:ascii="Georgia" w:hAnsi="Georgia"/>
          <w:color w:val="3F2233"/>
          <w:sz w:val="21"/>
          <w:szCs w:val="21"/>
          <w:shd w:val="clear" w:color="auto" w:fill="FFFFFF"/>
        </w:rPr>
      </w:pPr>
      <w:r>
        <w:rPr>
          <w:rFonts w:ascii="Georgia" w:hAnsi="Georgia"/>
          <w:color w:val="3F2233"/>
          <w:sz w:val="21"/>
          <w:szCs w:val="21"/>
          <w:shd w:val="clear" w:color="auto" w:fill="FFFFFF"/>
        </w:rPr>
        <w:t>Hele skaberværkets historie taler til os om Gud. I Bibelen taler Gud til os med klare ord – med højdepunkt og centrum i Jesus Kristus. Derfor er de bibelske skrifter åbenbaringen af Guds ord og vilje. Bibelen er således eneste absolutte autoritet i alt, hvad der angår kristen tro, lære og liv.</w:t>
      </w:r>
    </w:p>
    <w:p w14:paraId="5C0DEB16" w14:textId="77777777" w:rsidR="001B4980" w:rsidRDefault="001B4980" w:rsidP="006664B8">
      <w:pPr>
        <w:rPr>
          <w:rFonts w:ascii="Georgia" w:hAnsi="Georgia"/>
          <w:color w:val="3F2233"/>
          <w:sz w:val="21"/>
          <w:szCs w:val="21"/>
          <w:shd w:val="clear" w:color="auto" w:fill="FFFFFF"/>
        </w:rPr>
      </w:pPr>
    </w:p>
    <w:p w14:paraId="1D009039" w14:textId="77777777" w:rsidR="001B4980" w:rsidRDefault="001B4980" w:rsidP="006664B8">
      <w:pPr>
        <w:rPr>
          <w:rFonts w:ascii="Georgia" w:hAnsi="Georgia"/>
          <w:color w:val="3F2233"/>
          <w:sz w:val="21"/>
          <w:szCs w:val="21"/>
          <w:shd w:val="clear" w:color="auto" w:fill="FFFFFF"/>
        </w:rPr>
      </w:pPr>
      <w:r>
        <w:rPr>
          <w:rFonts w:ascii="Georgia" w:hAnsi="Georgia"/>
          <w:color w:val="3F2233"/>
          <w:sz w:val="21"/>
          <w:szCs w:val="21"/>
          <w:shd w:val="clear" w:color="auto" w:fill="FFFFFF"/>
        </w:rPr>
        <w:t>Jesus Kristus er Guds Søn og ét med Gud. Han blev menneske, født af jomfruen Maria. Han døde under Guds vrede i stedet for os syndere. Han opstod fysisk og konkret af graven og indtog sin plads ved Guds højre hånd som universets Herre. Han kommer igen i herlighed som menneskers frelser eller dommer. Jesus er vores og verdens eneste håb om frelse og evigt liv.</w:t>
      </w:r>
    </w:p>
    <w:p w14:paraId="39A99D65" w14:textId="77777777" w:rsidR="001B4980" w:rsidRDefault="001B4980" w:rsidP="006664B8">
      <w:pPr>
        <w:rPr>
          <w:rFonts w:ascii="Georgia" w:hAnsi="Georgia"/>
          <w:color w:val="3F2233"/>
          <w:sz w:val="21"/>
          <w:szCs w:val="21"/>
          <w:shd w:val="clear" w:color="auto" w:fill="FFFFFF"/>
        </w:rPr>
      </w:pPr>
    </w:p>
    <w:p w14:paraId="3B07F87E" w14:textId="77777777" w:rsidR="001B4980" w:rsidRDefault="001B4980" w:rsidP="006664B8">
      <w:pPr>
        <w:rPr>
          <w:rFonts w:ascii="Georgia" w:hAnsi="Georgia"/>
          <w:color w:val="3F2233"/>
          <w:sz w:val="21"/>
          <w:szCs w:val="21"/>
          <w:shd w:val="clear" w:color="auto" w:fill="FFFFFF"/>
        </w:rPr>
      </w:pPr>
      <w:r>
        <w:rPr>
          <w:rFonts w:ascii="Georgia" w:hAnsi="Georgia"/>
          <w:color w:val="3F2233"/>
          <w:sz w:val="21"/>
          <w:szCs w:val="21"/>
          <w:shd w:val="clear" w:color="auto" w:fill="FFFFFF"/>
        </w:rPr>
        <w:t>Deraf følger også, at Jesus var mere end blot et menneske, der på en enestående måde elskede Gud og andre mennesker. Han viste ikke blot, hvordan Gud er. Han var og er fuldt ud Gud såvel som menneske.</w:t>
      </w:r>
    </w:p>
    <w:p w14:paraId="3BD4DA95" w14:textId="77777777" w:rsidR="001B4980" w:rsidRDefault="001B4980" w:rsidP="006664B8">
      <w:pPr>
        <w:rPr>
          <w:rFonts w:ascii="Georgia" w:hAnsi="Georgia"/>
          <w:color w:val="3F2233"/>
          <w:sz w:val="21"/>
          <w:szCs w:val="21"/>
          <w:shd w:val="clear" w:color="auto" w:fill="FFFFFF"/>
        </w:rPr>
      </w:pPr>
    </w:p>
    <w:p w14:paraId="6FD253AD" w14:textId="77777777" w:rsidR="001B4980" w:rsidRDefault="001B4980" w:rsidP="001B4980">
      <w:pPr>
        <w:pStyle w:val="NormalWeb"/>
        <w:shd w:val="clear" w:color="auto" w:fill="FFFFFF"/>
        <w:spacing w:before="0" w:beforeAutospacing="0" w:after="150" w:afterAutospacing="0"/>
        <w:rPr>
          <w:rFonts w:ascii="Georgia" w:hAnsi="Georgia"/>
          <w:color w:val="3F2233"/>
          <w:sz w:val="21"/>
          <w:szCs w:val="21"/>
        </w:rPr>
      </w:pPr>
      <w:r>
        <w:rPr>
          <w:rFonts w:ascii="Georgia" w:hAnsi="Georgia"/>
          <w:color w:val="3F2233"/>
          <w:sz w:val="21"/>
          <w:szCs w:val="21"/>
        </w:rPr>
        <w:t>Tro på Jesus Kristus er også efterfølgelse af Jesus Kristus i lydighed mod Guds vilje. Vi frelses af tro alene, men troen er aldrig alene. Den er virksom i kærlighedens og lydighedens gerninger.</w:t>
      </w:r>
    </w:p>
    <w:p w14:paraId="72E113F9" w14:textId="77777777" w:rsidR="001B4980" w:rsidRDefault="001B4980" w:rsidP="001B4980">
      <w:pPr>
        <w:pStyle w:val="NormalWeb"/>
        <w:shd w:val="clear" w:color="auto" w:fill="FFFFFF"/>
        <w:spacing w:before="0" w:beforeAutospacing="0" w:after="150" w:afterAutospacing="0"/>
        <w:rPr>
          <w:rFonts w:ascii="Georgia" w:hAnsi="Georgia"/>
          <w:color w:val="3F2233"/>
          <w:sz w:val="21"/>
          <w:szCs w:val="21"/>
        </w:rPr>
      </w:pPr>
      <w:r>
        <w:rPr>
          <w:rFonts w:ascii="Georgia" w:hAnsi="Georgia"/>
          <w:color w:val="3F2233"/>
          <w:sz w:val="21"/>
          <w:szCs w:val="21"/>
        </w:rPr>
        <w:t>Den kristne kirke er et fællesskab for mislykkede og svage, som ved med sig selv, at de aldrig kan stå mål med Guds krav og bud. Men evangeliet om syndernes forladelse rummer også evangeliet om at leve helligt.</w:t>
      </w:r>
    </w:p>
    <w:p w14:paraId="3FC828AD" w14:textId="77777777" w:rsidR="001B4980" w:rsidRDefault="001B4980" w:rsidP="001B4980">
      <w:pPr>
        <w:pStyle w:val="NormalWeb"/>
        <w:shd w:val="clear" w:color="auto" w:fill="FFFFFF"/>
        <w:spacing w:before="0" w:beforeAutospacing="0" w:after="150" w:afterAutospacing="0"/>
        <w:rPr>
          <w:rFonts w:ascii="Georgia" w:hAnsi="Georgia"/>
          <w:color w:val="3F2233"/>
          <w:sz w:val="21"/>
          <w:szCs w:val="21"/>
        </w:rPr>
      </w:pPr>
      <w:r>
        <w:rPr>
          <w:rFonts w:ascii="Georgia" w:hAnsi="Georgia"/>
          <w:color w:val="3F2233"/>
          <w:sz w:val="21"/>
          <w:szCs w:val="21"/>
        </w:rPr>
        <w:t>Det medfører, at evangeliet om retfærdiggørelsen af tro alene ikke ophæver udfordringen til efterfølgelse. Evangeliet om syndernes forladelse tilsidesætter ikke lydigheden. At vi alle er syndere og som sådan under dom, betyder ikke, at vi alle nu er under nåde. Uden anger og tro fører ulydighed mod Guds vilje til evig fordømmelse.</w:t>
      </w:r>
    </w:p>
    <w:p w14:paraId="7CCD3A01" w14:textId="77777777" w:rsidR="006664B8" w:rsidRPr="006664B8" w:rsidRDefault="006664B8" w:rsidP="006664B8"/>
    <w:sectPr w:rsidR="006664B8" w:rsidRPr="006664B8" w:rsidSect="001427B9">
      <w:pgSz w:w="11906" w:h="16838"/>
      <w:pgMar w:top="1701" w:right="1134" w:bottom="1701" w:left="1134" w:header="709" w:footer="709" w:gutter="0"/>
      <w:lnNumType w:countBy="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4B8"/>
    <w:rsid w:val="0007517B"/>
    <w:rsid w:val="000A1783"/>
    <w:rsid w:val="001427B9"/>
    <w:rsid w:val="00157FA2"/>
    <w:rsid w:val="001B4980"/>
    <w:rsid w:val="002F7B3C"/>
    <w:rsid w:val="00482731"/>
    <w:rsid w:val="00582445"/>
    <w:rsid w:val="005E7A44"/>
    <w:rsid w:val="006664B8"/>
    <w:rsid w:val="00686945"/>
    <w:rsid w:val="007803BE"/>
    <w:rsid w:val="007E480C"/>
    <w:rsid w:val="00A9036D"/>
    <w:rsid w:val="00C54572"/>
    <w:rsid w:val="00D17DEE"/>
    <w:rsid w:val="00DB1018"/>
    <w:rsid w:val="00E177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CBD6"/>
  <w15:chartTrackingRefBased/>
  <w15:docId w15:val="{D45E9550-240A-4815-9E34-9836ED67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664B8"/>
    <w:rPr>
      <w:color w:val="0563C1" w:themeColor="hyperlink"/>
      <w:u w:val="single"/>
    </w:rPr>
  </w:style>
  <w:style w:type="paragraph" w:styleId="NormalWeb">
    <w:name w:val="Normal (Web)"/>
    <w:basedOn w:val="Normal"/>
    <w:uiPriority w:val="99"/>
    <w:semiHidden/>
    <w:unhideWhenUsed/>
    <w:rsid w:val="001B498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7803BE"/>
    <w:rPr>
      <w:color w:val="954F72" w:themeColor="followedHyperlink"/>
      <w:u w:val="single"/>
    </w:rPr>
  </w:style>
  <w:style w:type="character" w:styleId="Linjenummer">
    <w:name w:val="line number"/>
    <w:basedOn w:val="Standardskrifttypeiafsnit"/>
    <w:uiPriority w:val="99"/>
    <w:semiHidden/>
    <w:unhideWhenUsed/>
    <w:rsid w:val="0014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70408">
      <w:bodyDiv w:val="1"/>
      <w:marLeft w:val="0"/>
      <w:marRight w:val="0"/>
      <w:marTop w:val="0"/>
      <w:marBottom w:val="0"/>
      <w:divBdr>
        <w:top w:val="none" w:sz="0" w:space="0" w:color="auto"/>
        <w:left w:val="none" w:sz="0" w:space="0" w:color="auto"/>
        <w:bottom w:val="none" w:sz="0" w:space="0" w:color="auto"/>
        <w:right w:val="none" w:sz="0" w:space="0" w:color="auto"/>
      </w:divBdr>
    </w:div>
    <w:div w:id="616065641">
      <w:bodyDiv w:val="1"/>
      <w:marLeft w:val="0"/>
      <w:marRight w:val="0"/>
      <w:marTop w:val="0"/>
      <w:marBottom w:val="0"/>
      <w:divBdr>
        <w:top w:val="none" w:sz="0" w:space="0" w:color="auto"/>
        <w:left w:val="none" w:sz="0" w:space="0" w:color="auto"/>
        <w:bottom w:val="none" w:sz="0" w:space="0" w:color="auto"/>
        <w:right w:val="none" w:sz="0" w:space="0" w:color="auto"/>
      </w:divBdr>
    </w:div>
    <w:div w:id="8504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thersk-netvaerk.dk/fakta-og-grundlag/odenseerklaeringen/"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2490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Sissel Ottosen</cp:lastModifiedBy>
  <cp:revision>4</cp:revision>
  <dcterms:created xsi:type="dcterms:W3CDTF">2026-01-15T19:52:00Z</dcterms:created>
  <dcterms:modified xsi:type="dcterms:W3CDTF">2026-01-15T19:53:00Z</dcterms:modified>
</cp:coreProperties>
</file>