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74C3" w14:textId="1B1AFEDE" w:rsidR="000F5295" w:rsidRPr="000F5295" w:rsidRDefault="000F5295" w:rsidP="000F5295">
      <w:pPr>
        <w:pStyle w:val="NormalWeb"/>
        <w:shd w:val="clear" w:color="auto" w:fill="FFFFFF"/>
        <w:spacing w:before="360" w:beforeAutospacing="0" w:after="0" w:afterAutospacing="0"/>
        <w:rPr>
          <w:rFonts w:ascii="Calibri" w:hAnsi="Calibri" w:cs="Calibri"/>
          <w:i/>
          <w:iCs/>
          <w:color w:val="222222"/>
        </w:rPr>
      </w:pPr>
      <w:r w:rsidRPr="000F5295">
        <w:rPr>
          <w:rFonts w:ascii="Calibri" w:hAnsi="Calibri" w:cs="Calibri"/>
          <w:i/>
          <w:iCs/>
          <w:color w:val="222222"/>
        </w:rPr>
        <w:t xml:space="preserve">Nedenstående tekst er et uddrag fra Kristeligt Dagblad d. 27. februar 2018 med et interview med Thorkild Grosbøll i anledning af hans </w:t>
      </w:r>
      <w:proofErr w:type="gramStart"/>
      <w:r w:rsidRPr="000F5295">
        <w:rPr>
          <w:rFonts w:ascii="Calibri" w:hAnsi="Calibri" w:cs="Calibri"/>
          <w:i/>
          <w:iCs/>
          <w:color w:val="222222"/>
        </w:rPr>
        <w:t>70 års</w:t>
      </w:r>
      <w:proofErr w:type="gramEnd"/>
      <w:r w:rsidRPr="000F5295">
        <w:rPr>
          <w:rFonts w:ascii="Calibri" w:hAnsi="Calibri" w:cs="Calibri"/>
          <w:i/>
          <w:iCs/>
          <w:color w:val="222222"/>
        </w:rPr>
        <w:t xml:space="preserve"> fødselsdag. Skrevet af journalist Bjørg Tulinius.</w:t>
      </w:r>
    </w:p>
    <w:p w14:paraId="0DEB9AAF" w14:textId="77777777" w:rsidR="000F5295" w:rsidRDefault="000F5295" w:rsidP="000F5295">
      <w:pPr>
        <w:pStyle w:val="NormalWeb"/>
        <w:shd w:val="clear" w:color="auto" w:fill="FFFFFF"/>
        <w:spacing w:before="360" w:beforeAutospacing="0" w:after="0" w:afterAutospacing="0"/>
        <w:rPr>
          <w:rFonts w:ascii="Georgia" w:hAnsi="Georgia"/>
          <w:color w:val="222222"/>
          <w:sz w:val="30"/>
          <w:szCs w:val="30"/>
        </w:rPr>
      </w:pPr>
    </w:p>
    <w:p w14:paraId="78DFED44" w14:textId="438020B5" w:rsidR="000F5295" w:rsidRPr="00E62BD3" w:rsidRDefault="000F5295" w:rsidP="000F5295">
      <w:pPr>
        <w:pStyle w:val="NormalWeb"/>
        <w:shd w:val="clear" w:color="auto" w:fill="FFFFFF"/>
        <w:spacing w:before="360" w:beforeAutospacing="0" w:after="0" w:afterAutospacing="0"/>
        <w:rPr>
          <w:rFonts w:ascii="Calibri" w:hAnsi="Calibri" w:cs="Calibri"/>
          <w:b/>
          <w:bCs/>
          <w:color w:val="222222"/>
        </w:rPr>
      </w:pPr>
      <w:r w:rsidRPr="00E62BD3">
        <w:rPr>
          <w:rFonts w:ascii="Calibri" w:hAnsi="Calibri" w:cs="Calibri"/>
          <w:b/>
          <w:bCs/>
          <w:color w:val="222222"/>
        </w:rPr>
        <w:t>Præsten, der ikke tror på Gud, fylder 70 år</w:t>
      </w:r>
    </w:p>
    <w:p w14:paraId="61C7C754" w14:textId="17D628E5"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Når Thorkild Grosbøll i dag kan fejre sin 70-årsfødselsdag og ser tilbage på sit liv, er der ét bestemt årstal, der træder særligt frem.</w:t>
      </w:r>
    </w:p>
    <w:p w14:paraId="4836C565" w14:textId="77777777"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Fra at have levet en forholdsvis stille tilværelse som lokalt afholdt sognepræst for sin menighed i det tidligere fiskerleje Taarbæk, lidt nord for København, blev han i 2003 pludselig kendt i hele landet, og i udlandet, som ”præsten, der ikke tror på Gud”. Årsagen var først og fremmest et interview i Weekendavisen, hvor han blev citeret for at sige:</w:t>
      </w:r>
    </w:p>
    <w:p w14:paraId="783F9266" w14:textId="77777777"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”Jeg tror ikke på en skabende og opretholdende Gud, ikke på en opstandelse eller evigt liv. Den slags har aldrig sagt mig noget – end ikke som barn.”</w:t>
      </w:r>
    </w:p>
    <w:p w14:paraId="3045ABC1" w14:textId="0C5CF217"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Samme opgør kunne man finde i hans bog ”En sten i skoen”, som var anledning til interviewet. Kristendommen er jo ikke et færdiggjort produkt uden fortolkningsmuligheder, men skal derimod hele tiden finde et dækkende sprog for den erfaringsverden, vi oplever”, siger Thorkild Grosbøll i dag i et tilbageblik på kontroversen og uddyber:</w:t>
      </w:r>
    </w:p>
    <w:p w14:paraId="7E4D29B8" w14:textId="047A4618"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I</w:t>
      </w:r>
      <w:r w:rsidRPr="00E62BD3">
        <w:rPr>
          <w:rFonts w:ascii="Calibri" w:hAnsi="Calibri" w:cs="Calibri"/>
          <w:color w:val="222222"/>
        </w:rPr>
        <w:t xml:space="preserve"> virkeligheden var opgøret med Gud ikke hans væsentligste ærinde med bogen. Det var ”at få os til at fokusere mere på Jesus og den fortælling om manden fra Nazaret, som vores tro er opkaldt efter”, som han formulerer det.</w:t>
      </w:r>
    </w:p>
    <w:p w14:paraId="714668FC" w14:textId="08C7BCFA"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”Som menneske er man nødt til at insistere på det, man rent faktisk har erfaringer med. Og det har vi altså hverken med engle eller G</w:t>
      </w:r>
      <w:r w:rsidRPr="00E62BD3">
        <w:rPr>
          <w:rFonts w:ascii="Calibri" w:hAnsi="Calibri" w:cs="Calibri"/>
          <w:color w:val="222222"/>
        </w:rPr>
        <w:t>ud</w:t>
      </w:r>
      <w:r w:rsidRPr="00E62BD3">
        <w:rPr>
          <w:rFonts w:ascii="Calibri" w:hAnsi="Calibri" w:cs="Calibri"/>
          <w:color w:val="222222"/>
        </w:rPr>
        <w:t>. Derimod møder vi konstant virkningshistorien fra Jesus i vores almindelige hverdagsliv. Faktisk er det dén historie, hele vores civilisation bygger på. </w:t>
      </w:r>
    </w:p>
    <w:p w14:paraId="761FB1B1" w14:textId="77777777"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Efter udtalelserne i Weekendavisen kom Thorkild Grosbøll til tjenstlige samtaler ved biskoppen i Helsingør Stift, Lise-Lotte Rebel, der suspenderede ham fra embedet, blandt andet fordi han havde skabt ”dyb forvirring om folkekirken”.</w:t>
      </w:r>
    </w:p>
    <w:p w14:paraId="1820CFB8" w14:textId="64C02350"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Tilsynet med Grosbøll overgik senere til daværende biskop i Roskilde Stift Jan Lindhardt, der fik Taarbæk-præsten til at bekræfte trosbekendelsen og sit præsteløfte. Imens arbejdede folk i Taarbæk ihærdigt på at få deres præst tilbage i kirken, og det skete efter næsten to år – hvorefter Grosbøll fortsatte som sognets præst indtil 2008, hvor han gik af.</w:t>
      </w:r>
    </w:p>
    <w:p w14:paraId="44C4BCBF" w14:textId="2F3E8A4E" w:rsidR="000F5295" w:rsidRPr="00E62BD3" w:rsidRDefault="000F5295" w:rsidP="000F5295">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lastRenderedPageBreak/>
        <w:t>”F</w:t>
      </w:r>
      <w:r w:rsidRPr="00E62BD3">
        <w:rPr>
          <w:rFonts w:ascii="Calibri" w:hAnsi="Calibri" w:cs="Calibri"/>
          <w:color w:val="222222"/>
        </w:rPr>
        <w:t xml:space="preserve">olkekirken </w:t>
      </w:r>
      <w:r w:rsidR="00037887" w:rsidRPr="00E62BD3">
        <w:rPr>
          <w:rFonts w:ascii="Calibri" w:hAnsi="Calibri" w:cs="Calibri"/>
          <w:color w:val="222222"/>
        </w:rPr>
        <w:t xml:space="preserve">skal </w:t>
      </w:r>
      <w:r w:rsidRPr="00E62BD3">
        <w:rPr>
          <w:rFonts w:ascii="Calibri" w:hAnsi="Calibri" w:cs="Calibri"/>
          <w:color w:val="222222"/>
        </w:rPr>
        <w:t>prøve at forholde sig til den erfaringsverden, moderne mennesker lever i. I stedet oplever jeg, at præsterne i folkekirken udelukkende skal bruges til at fastholde tidligere aflejringer af, hvordan mennesker tænkte før i tiden. På den måde mister kristendommen sin værdi, for den burde være en levende puls”, lyder det fra Thorkild Grosbøll, der ser netop dette som forklaringen på, at flere i dag forlader folkekirken.</w:t>
      </w:r>
    </w:p>
    <w:p w14:paraId="4226E49D" w14:textId="40B3FA47" w:rsidR="00037887" w:rsidRPr="00E62BD3" w:rsidRDefault="000F5295" w:rsidP="000F5295">
      <w:pPr>
        <w:pStyle w:val="NormalWeb"/>
        <w:shd w:val="clear" w:color="auto" w:fill="FFFFFF"/>
        <w:spacing w:before="360" w:beforeAutospacing="0" w:after="0" w:afterAutospacing="0"/>
        <w:rPr>
          <w:rFonts w:ascii="Calibri" w:hAnsi="Calibri" w:cs="Calibri"/>
          <w:color w:val="222222"/>
          <w:shd w:val="clear" w:color="auto" w:fill="FFFFFF"/>
        </w:rPr>
      </w:pPr>
      <w:r w:rsidRPr="00E62BD3">
        <w:rPr>
          <w:rFonts w:ascii="Calibri" w:hAnsi="Calibri" w:cs="Calibri"/>
          <w:color w:val="222222"/>
        </w:rPr>
        <w:t>”For den taler ikke ind i tiden. Og det er forfærdelig synd. Vi lever i vores egne ekkokamre og har brug for, at netop kirken sætter lys på og stiller spørgsmål ved, hvad vi gør ved hinanden, og hvordan vi lever sammen. I stedet for bare at være smilende og venlige og holde fast i en forældet kristendomsforståelse og tradition burde præsterne være de</w:t>
      </w:r>
      <w:r w:rsidRPr="00E62BD3">
        <w:rPr>
          <w:rFonts w:ascii="Calibri" w:hAnsi="Calibri" w:cs="Calibri"/>
          <w:color w:val="222222"/>
        </w:rPr>
        <w:t>m</w:t>
      </w:r>
      <w:r w:rsidRPr="00E62BD3">
        <w:rPr>
          <w:rFonts w:ascii="Calibri" w:hAnsi="Calibri" w:cs="Calibri"/>
          <w:color w:val="222222"/>
        </w:rPr>
        <w:t>, der vov</w:t>
      </w:r>
      <w:r w:rsidRPr="00E62BD3">
        <w:rPr>
          <w:rFonts w:ascii="Calibri" w:hAnsi="Calibri" w:cs="Calibri"/>
          <w:color w:val="222222"/>
        </w:rPr>
        <w:t>er</w:t>
      </w:r>
      <w:r w:rsidRPr="00E62BD3">
        <w:rPr>
          <w:rFonts w:ascii="Calibri" w:hAnsi="Calibri" w:cs="Calibri"/>
          <w:color w:val="222222"/>
        </w:rPr>
        <w:t xml:space="preserve"> at stille de skæve og udfordrende spørgsmål.</w:t>
      </w:r>
      <w:r w:rsidR="00037887" w:rsidRPr="00E62BD3">
        <w:rPr>
          <w:rFonts w:ascii="Calibri" w:hAnsi="Calibri" w:cs="Calibri"/>
          <w:color w:val="222222"/>
        </w:rPr>
        <w:t xml:space="preserve"> </w:t>
      </w:r>
      <w:r w:rsidR="00037887" w:rsidRPr="00E62BD3">
        <w:rPr>
          <w:rFonts w:ascii="Calibri" w:hAnsi="Calibri" w:cs="Calibri"/>
          <w:color w:val="222222"/>
          <w:shd w:val="clear" w:color="auto" w:fill="FFFFFF"/>
        </w:rPr>
        <w:t>Som gav de fremmødte noget at reflektere over. Så tror jeg faktisk, folkekirken igen kunne blive relevant.</w:t>
      </w:r>
      <w:r w:rsidR="00037887" w:rsidRPr="00E62BD3">
        <w:rPr>
          <w:rFonts w:ascii="Calibri" w:hAnsi="Calibri" w:cs="Calibri"/>
          <w:color w:val="222222"/>
          <w:shd w:val="clear" w:color="auto" w:fill="FFFFFF"/>
        </w:rPr>
        <w:t>”</w:t>
      </w:r>
    </w:p>
    <w:p w14:paraId="1A88A2F9" w14:textId="77777777" w:rsidR="00037887" w:rsidRPr="00037887" w:rsidRDefault="00037887" w:rsidP="00037887">
      <w:pPr>
        <w:shd w:val="clear" w:color="auto" w:fill="FFFFFF"/>
        <w:spacing w:before="360" w:after="0" w:line="240" w:lineRule="auto"/>
        <w:rPr>
          <w:rFonts w:ascii="Calibri" w:eastAsia="Times New Roman" w:hAnsi="Calibri" w:cs="Calibri"/>
          <w:color w:val="222222"/>
          <w:kern w:val="0"/>
          <w:sz w:val="24"/>
          <w:szCs w:val="24"/>
          <w:lang w:eastAsia="da-DK"/>
          <w14:ligatures w14:val="none"/>
        </w:rPr>
      </w:pPr>
      <w:r w:rsidRPr="00037887">
        <w:rPr>
          <w:rFonts w:ascii="Calibri" w:eastAsia="Times New Roman" w:hAnsi="Calibri" w:cs="Calibri"/>
          <w:i/>
          <w:iCs/>
          <w:color w:val="222222"/>
          <w:kern w:val="0"/>
          <w:sz w:val="24"/>
          <w:szCs w:val="24"/>
          <w:lang w:eastAsia="da-DK"/>
          <w14:ligatures w14:val="none"/>
        </w:rPr>
        <w:t>Du fastholder, at inkarnationen er det vigtigste i kristendommen. At Gud bliver menneske. Men hvordan foregår inkarnationen uden en skabende Gud?</w:t>
      </w:r>
    </w:p>
    <w:p w14:paraId="06E0E9C6" w14:textId="0EC54350" w:rsidR="00037887" w:rsidRPr="00037887" w:rsidRDefault="00037887" w:rsidP="00037887">
      <w:pPr>
        <w:shd w:val="clear" w:color="auto" w:fill="FFFFFF"/>
        <w:spacing w:after="0" w:line="240" w:lineRule="auto"/>
        <w:rPr>
          <w:rFonts w:ascii="Calibri" w:eastAsia="Times New Roman" w:hAnsi="Calibri" w:cs="Calibri"/>
          <w:caps/>
          <w:color w:val="222222"/>
          <w:kern w:val="0"/>
          <w:sz w:val="24"/>
          <w:szCs w:val="24"/>
          <w:lang w:eastAsia="da-DK"/>
          <w14:ligatures w14:val="none"/>
        </w:rPr>
      </w:pPr>
    </w:p>
    <w:p w14:paraId="2173BC30" w14:textId="518A26DB" w:rsidR="00037887" w:rsidRPr="00E62BD3" w:rsidRDefault="00037887" w:rsidP="00E62BD3">
      <w:pPr>
        <w:shd w:val="clear" w:color="auto" w:fill="FFFFFF"/>
        <w:spacing w:after="0" w:line="240" w:lineRule="auto"/>
        <w:rPr>
          <w:rFonts w:ascii="Calibri" w:eastAsia="Times New Roman" w:hAnsi="Calibri" w:cs="Calibri"/>
          <w:color w:val="222222"/>
          <w:kern w:val="0"/>
          <w:sz w:val="24"/>
          <w:szCs w:val="24"/>
          <w:lang w:eastAsia="da-DK"/>
          <w14:ligatures w14:val="none"/>
        </w:rPr>
      </w:pPr>
      <w:r w:rsidRPr="00037887">
        <w:rPr>
          <w:rFonts w:ascii="Calibri" w:eastAsia="Times New Roman" w:hAnsi="Calibri" w:cs="Calibri"/>
          <w:color w:val="222222"/>
          <w:kern w:val="0"/>
          <w:sz w:val="24"/>
          <w:szCs w:val="24"/>
          <w:lang w:eastAsia="da-DK"/>
          <w14:ligatures w14:val="none"/>
        </w:rPr>
        <w:t xml:space="preserve">"Det er ordet Gud, der hele tiden misforstås og derfor det begreb, jeg opponerer mest imod. Mennesker har til alle tider gjort sig gudeforestillinger som udtryk for det sidste og afgørende vilkår for den verden, de nu tilhørte. Men i dag lever vi altså </w:t>
      </w:r>
      <w:r w:rsidRPr="00E62BD3">
        <w:rPr>
          <w:rFonts w:ascii="Calibri" w:eastAsia="Times New Roman" w:hAnsi="Calibri" w:cs="Calibri"/>
          <w:color w:val="222222"/>
          <w:kern w:val="0"/>
          <w:sz w:val="24"/>
          <w:szCs w:val="24"/>
          <w:lang w:eastAsia="da-DK"/>
          <w14:ligatures w14:val="none"/>
        </w:rPr>
        <w:t>i en verden forklaret af videnskaben</w:t>
      </w:r>
      <w:r w:rsidRPr="00037887">
        <w:rPr>
          <w:rFonts w:ascii="Calibri" w:eastAsia="Times New Roman" w:hAnsi="Calibri" w:cs="Calibri"/>
          <w:color w:val="222222"/>
          <w:kern w:val="0"/>
          <w:sz w:val="24"/>
          <w:szCs w:val="24"/>
          <w:lang w:eastAsia="da-DK"/>
          <w14:ligatures w14:val="none"/>
        </w:rPr>
        <w:t>, hvor idéen om Gud i himmelen ikke giver så meget mening mere. Til gengæld har vi jo stadig følelsen af, at noget er rigtigere, større eller mere i pagt med vores verden, selvom det er svært at få øje på. Når denne hjertets lov, som jeg også kalder Jesus, åbenbares for os, så er det en inkarnation</w:t>
      </w:r>
      <w:r w:rsidR="00E62BD3">
        <w:rPr>
          <w:rFonts w:ascii="Calibri" w:eastAsia="Times New Roman" w:hAnsi="Calibri" w:cs="Calibri"/>
          <w:color w:val="222222"/>
          <w:kern w:val="0"/>
          <w:sz w:val="24"/>
          <w:szCs w:val="24"/>
          <w:lang w:eastAsia="da-DK"/>
          <w14:ligatures w14:val="none"/>
        </w:rPr>
        <w:t xml:space="preserve"> [legemliggørelse]</w:t>
      </w:r>
      <w:r w:rsidRPr="00037887">
        <w:rPr>
          <w:rFonts w:ascii="Calibri" w:eastAsia="Times New Roman" w:hAnsi="Calibri" w:cs="Calibri"/>
          <w:color w:val="222222"/>
          <w:kern w:val="0"/>
          <w:sz w:val="24"/>
          <w:szCs w:val="24"/>
          <w:lang w:eastAsia="da-DK"/>
          <w14:ligatures w14:val="none"/>
        </w:rPr>
        <w:t xml:space="preserve"> af det, der er meningen med vores liv. Og er der noget finere end gudsriget midt iblandt os? Det, der får hjertet til at slå lettere og øjet til at dugge?”.</w:t>
      </w:r>
    </w:p>
    <w:p w14:paraId="43D1A220" w14:textId="4089A6DB" w:rsidR="00037887" w:rsidRPr="00E62BD3" w:rsidRDefault="00037887" w:rsidP="00037887">
      <w:pPr>
        <w:pStyle w:val="NormalWeb"/>
        <w:shd w:val="clear" w:color="auto" w:fill="FFFFFF"/>
        <w:spacing w:before="360" w:beforeAutospacing="0" w:after="0" w:afterAutospacing="0"/>
        <w:rPr>
          <w:rFonts w:ascii="Calibri" w:hAnsi="Calibri" w:cs="Calibri"/>
          <w:color w:val="222222"/>
        </w:rPr>
      </w:pPr>
      <w:r w:rsidRPr="00E62BD3">
        <w:rPr>
          <w:rStyle w:val="Fremhv"/>
          <w:rFonts w:ascii="Calibri" w:eastAsiaTheme="majorEastAsia" w:hAnsi="Calibri" w:cs="Calibri"/>
          <w:color w:val="222222"/>
        </w:rPr>
        <w:t xml:space="preserve">Men er det nødvendigt at gøre op med opstandelsen? </w:t>
      </w:r>
    </w:p>
    <w:p w14:paraId="5C458CBA" w14:textId="51C70E5E" w:rsidR="00037887" w:rsidRPr="00E62BD3" w:rsidRDefault="00037887" w:rsidP="00037887">
      <w:pPr>
        <w:pStyle w:val="NormalWeb"/>
        <w:shd w:val="clear" w:color="auto" w:fill="FFFFFF"/>
        <w:spacing w:before="360" w:beforeAutospacing="0" w:after="0" w:afterAutospacing="0"/>
        <w:rPr>
          <w:rFonts w:ascii="Calibri" w:hAnsi="Calibri" w:cs="Calibri"/>
          <w:color w:val="222222"/>
        </w:rPr>
      </w:pPr>
      <w:r w:rsidRPr="00E62BD3">
        <w:rPr>
          <w:rFonts w:ascii="Calibri" w:hAnsi="Calibri" w:cs="Calibri"/>
          <w:color w:val="222222"/>
        </w:rPr>
        <w:t>"Jeg er bange for de fortærskede</w:t>
      </w:r>
      <w:r w:rsidR="00E62BD3" w:rsidRPr="00E62BD3">
        <w:rPr>
          <w:rFonts w:ascii="Calibri" w:hAnsi="Calibri" w:cs="Calibri"/>
          <w:color w:val="222222"/>
        </w:rPr>
        <w:t xml:space="preserve"> [slidte]</w:t>
      </w:r>
      <w:r w:rsidRPr="00E62BD3">
        <w:rPr>
          <w:rFonts w:ascii="Calibri" w:hAnsi="Calibri" w:cs="Calibri"/>
          <w:color w:val="222222"/>
        </w:rPr>
        <w:t xml:space="preserve"> begreber som Gud og opstandelsen. Mange hører det, som om man efter døden nu sidder oppe på en sky. I virkeligheden skal man jo ikke have oplevet mange dødsfald i familien, før man opdager, at livet ikke stopper med døden. </w:t>
      </w:r>
      <w:r w:rsidRPr="00E62BD3">
        <w:rPr>
          <w:rFonts w:ascii="Calibri" w:hAnsi="Calibri" w:cs="Calibri"/>
          <w:color w:val="222222"/>
        </w:rPr>
        <w:t xml:space="preserve">Den døde lever videre i familiens erindring. </w:t>
      </w:r>
      <w:r w:rsidRPr="00E62BD3">
        <w:rPr>
          <w:rFonts w:ascii="Calibri" w:hAnsi="Calibri" w:cs="Calibri"/>
          <w:color w:val="222222"/>
        </w:rPr>
        <w:t>Men med den gamle forestilling om opstandelse, er det svært at få netop denne eg</w:t>
      </w:r>
      <w:r w:rsidRPr="00E62BD3">
        <w:rPr>
          <w:rFonts w:ascii="Calibri" w:hAnsi="Calibri" w:cs="Calibri"/>
          <w:color w:val="222222"/>
        </w:rPr>
        <w:t>ne</w:t>
      </w:r>
      <w:r w:rsidRPr="00E62BD3">
        <w:rPr>
          <w:rFonts w:ascii="Calibri" w:hAnsi="Calibri" w:cs="Calibri"/>
          <w:color w:val="222222"/>
        </w:rPr>
        <w:t xml:space="preserve"> erfaring til at give mening.”</w:t>
      </w:r>
    </w:p>
    <w:p w14:paraId="4F0AC961" w14:textId="77777777" w:rsidR="00037887" w:rsidRDefault="00037887" w:rsidP="000F5295">
      <w:pPr>
        <w:pStyle w:val="NormalWeb"/>
        <w:shd w:val="clear" w:color="auto" w:fill="FFFFFF"/>
        <w:spacing w:before="360" w:beforeAutospacing="0" w:after="0" w:afterAutospacing="0"/>
        <w:rPr>
          <w:rFonts w:ascii="Georgia" w:hAnsi="Georgia"/>
          <w:color w:val="222222"/>
          <w:sz w:val="30"/>
          <w:szCs w:val="30"/>
        </w:rPr>
      </w:pPr>
    </w:p>
    <w:p w14:paraId="6ECEA2D4" w14:textId="77777777" w:rsidR="000F5295" w:rsidRDefault="000F5295" w:rsidP="000F5295">
      <w:pPr>
        <w:pStyle w:val="NormalWeb"/>
        <w:shd w:val="clear" w:color="auto" w:fill="FFFFFF"/>
        <w:spacing w:before="360" w:beforeAutospacing="0" w:after="0" w:afterAutospacing="0"/>
        <w:rPr>
          <w:rFonts w:ascii="Georgia" w:hAnsi="Georgia"/>
          <w:color w:val="222222"/>
          <w:sz w:val="30"/>
          <w:szCs w:val="30"/>
        </w:rPr>
      </w:pPr>
    </w:p>
    <w:p w14:paraId="74527E6F" w14:textId="77777777" w:rsidR="006316F7" w:rsidRDefault="006316F7"/>
    <w:sectPr w:rsidR="006316F7" w:rsidSect="00E62BD3">
      <w:footerReference w:type="default" r:id="rId6"/>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64CD" w14:textId="77777777" w:rsidR="00E62BD3" w:rsidRDefault="00E62BD3" w:rsidP="00E62BD3">
      <w:pPr>
        <w:spacing w:after="0" w:line="240" w:lineRule="auto"/>
      </w:pPr>
      <w:r>
        <w:separator/>
      </w:r>
    </w:p>
  </w:endnote>
  <w:endnote w:type="continuationSeparator" w:id="0">
    <w:p w14:paraId="499D0B67" w14:textId="77777777" w:rsidR="00E62BD3" w:rsidRDefault="00E62BD3" w:rsidP="00E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246176"/>
      <w:docPartObj>
        <w:docPartGallery w:val="Page Numbers (Bottom of Page)"/>
        <w:docPartUnique/>
      </w:docPartObj>
    </w:sdtPr>
    <w:sdtContent>
      <w:p w14:paraId="7B70B6EF" w14:textId="24F20535" w:rsidR="00E62BD3" w:rsidRDefault="00E62BD3">
        <w:pPr>
          <w:pStyle w:val="Sidefod"/>
          <w:jc w:val="right"/>
        </w:pPr>
        <w:r>
          <w:fldChar w:fldCharType="begin"/>
        </w:r>
        <w:r>
          <w:instrText>PAGE   \* MERGEFORMAT</w:instrText>
        </w:r>
        <w:r>
          <w:fldChar w:fldCharType="separate"/>
        </w:r>
        <w:r>
          <w:t>2</w:t>
        </w:r>
        <w:r>
          <w:fldChar w:fldCharType="end"/>
        </w:r>
      </w:p>
    </w:sdtContent>
  </w:sdt>
  <w:p w14:paraId="33134E5C" w14:textId="77777777" w:rsidR="00E62BD3" w:rsidRDefault="00E62B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B55D" w14:textId="77777777" w:rsidR="00E62BD3" w:rsidRDefault="00E62BD3" w:rsidP="00E62BD3">
      <w:pPr>
        <w:spacing w:after="0" w:line="240" w:lineRule="auto"/>
      </w:pPr>
      <w:r>
        <w:separator/>
      </w:r>
    </w:p>
  </w:footnote>
  <w:footnote w:type="continuationSeparator" w:id="0">
    <w:p w14:paraId="33E08EA5" w14:textId="77777777" w:rsidR="00E62BD3" w:rsidRDefault="00E62BD3" w:rsidP="00E62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95"/>
    <w:rsid w:val="00005C73"/>
    <w:rsid w:val="00012B4F"/>
    <w:rsid w:val="00037887"/>
    <w:rsid w:val="000570CF"/>
    <w:rsid w:val="000F5295"/>
    <w:rsid w:val="00117497"/>
    <w:rsid w:val="001447C5"/>
    <w:rsid w:val="00183324"/>
    <w:rsid w:val="002E3288"/>
    <w:rsid w:val="00332E19"/>
    <w:rsid w:val="003364F8"/>
    <w:rsid w:val="003853A8"/>
    <w:rsid w:val="003A70DA"/>
    <w:rsid w:val="00414274"/>
    <w:rsid w:val="0044221F"/>
    <w:rsid w:val="00450CE9"/>
    <w:rsid w:val="005616D7"/>
    <w:rsid w:val="00582445"/>
    <w:rsid w:val="0058256F"/>
    <w:rsid w:val="005A3606"/>
    <w:rsid w:val="005C288F"/>
    <w:rsid w:val="006316F7"/>
    <w:rsid w:val="00662422"/>
    <w:rsid w:val="006A1968"/>
    <w:rsid w:val="007A5EE4"/>
    <w:rsid w:val="009236AE"/>
    <w:rsid w:val="00924389"/>
    <w:rsid w:val="00961C09"/>
    <w:rsid w:val="00997129"/>
    <w:rsid w:val="00B159DC"/>
    <w:rsid w:val="00C032F2"/>
    <w:rsid w:val="00C3729E"/>
    <w:rsid w:val="00C90C7E"/>
    <w:rsid w:val="00D33684"/>
    <w:rsid w:val="00D73C01"/>
    <w:rsid w:val="00E529E4"/>
    <w:rsid w:val="00E62BD3"/>
    <w:rsid w:val="00E92CD5"/>
    <w:rsid w:val="00F01BE0"/>
    <w:rsid w:val="00F2419E"/>
    <w:rsid w:val="00F82C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0784"/>
  <w15:chartTrackingRefBased/>
  <w15:docId w15:val="{64A8B2CD-4141-4BD1-B629-A6F4A972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5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F5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52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52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52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F52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52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F52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529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F529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F529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F529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F529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F529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F529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F529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F529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F5295"/>
    <w:rPr>
      <w:rFonts w:eastAsiaTheme="majorEastAsia" w:cstheme="majorBidi"/>
      <w:color w:val="272727" w:themeColor="text1" w:themeTint="D8"/>
    </w:rPr>
  </w:style>
  <w:style w:type="paragraph" w:styleId="Titel">
    <w:name w:val="Title"/>
    <w:basedOn w:val="Normal"/>
    <w:next w:val="Normal"/>
    <w:link w:val="TitelTegn"/>
    <w:uiPriority w:val="10"/>
    <w:qFormat/>
    <w:rsid w:val="000F5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F529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F529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F529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F529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F5295"/>
    <w:rPr>
      <w:i/>
      <w:iCs/>
      <w:color w:val="404040" w:themeColor="text1" w:themeTint="BF"/>
    </w:rPr>
  </w:style>
  <w:style w:type="paragraph" w:styleId="Listeafsnit">
    <w:name w:val="List Paragraph"/>
    <w:basedOn w:val="Normal"/>
    <w:uiPriority w:val="34"/>
    <w:qFormat/>
    <w:rsid w:val="000F5295"/>
    <w:pPr>
      <w:ind w:left="720"/>
      <w:contextualSpacing/>
    </w:pPr>
  </w:style>
  <w:style w:type="character" w:styleId="Kraftigfremhvning">
    <w:name w:val="Intense Emphasis"/>
    <w:basedOn w:val="Standardskrifttypeiafsnit"/>
    <w:uiPriority w:val="21"/>
    <w:qFormat/>
    <w:rsid w:val="000F5295"/>
    <w:rPr>
      <w:i/>
      <w:iCs/>
      <w:color w:val="0F4761" w:themeColor="accent1" w:themeShade="BF"/>
    </w:rPr>
  </w:style>
  <w:style w:type="paragraph" w:styleId="Strktcitat">
    <w:name w:val="Intense Quote"/>
    <w:basedOn w:val="Normal"/>
    <w:next w:val="Normal"/>
    <w:link w:val="StrktcitatTegn"/>
    <w:uiPriority w:val="30"/>
    <w:qFormat/>
    <w:rsid w:val="000F5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F5295"/>
    <w:rPr>
      <w:i/>
      <w:iCs/>
      <w:color w:val="0F4761" w:themeColor="accent1" w:themeShade="BF"/>
    </w:rPr>
  </w:style>
  <w:style w:type="character" w:styleId="Kraftighenvisning">
    <w:name w:val="Intense Reference"/>
    <w:basedOn w:val="Standardskrifttypeiafsnit"/>
    <w:uiPriority w:val="32"/>
    <w:qFormat/>
    <w:rsid w:val="000F5295"/>
    <w:rPr>
      <w:b/>
      <w:bCs/>
      <w:smallCaps/>
      <w:color w:val="0F4761" w:themeColor="accent1" w:themeShade="BF"/>
      <w:spacing w:val="5"/>
    </w:rPr>
  </w:style>
  <w:style w:type="paragraph" w:styleId="NormalWeb">
    <w:name w:val="Normal (Web)"/>
    <w:basedOn w:val="Normal"/>
    <w:uiPriority w:val="99"/>
    <w:semiHidden/>
    <w:unhideWhenUsed/>
    <w:rsid w:val="000F529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037887"/>
    <w:rPr>
      <w:i/>
      <w:iCs/>
    </w:rPr>
  </w:style>
  <w:style w:type="character" w:styleId="Linjenummer">
    <w:name w:val="line number"/>
    <w:basedOn w:val="Standardskrifttypeiafsnit"/>
    <w:uiPriority w:val="99"/>
    <w:semiHidden/>
    <w:unhideWhenUsed/>
    <w:rsid w:val="00E62BD3"/>
  </w:style>
  <w:style w:type="paragraph" w:styleId="Sidehoved">
    <w:name w:val="header"/>
    <w:basedOn w:val="Normal"/>
    <w:link w:val="SidehovedTegn"/>
    <w:uiPriority w:val="99"/>
    <w:unhideWhenUsed/>
    <w:rsid w:val="00E62B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2BD3"/>
  </w:style>
  <w:style w:type="paragraph" w:styleId="Sidefod">
    <w:name w:val="footer"/>
    <w:basedOn w:val="Normal"/>
    <w:link w:val="SidefodTegn"/>
    <w:uiPriority w:val="99"/>
    <w:unhideWhenUsed/>
    <w:rsid w:val="00E62B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9257">
      <w:bodyDiv w:val="1"/>
      <w:marLeft w:val="0"/>
      <w:marRight w:val="0"/>
      <w:marTop w:val="0"/>
      <w:marBottom w:val="0"/>
      <w:divBdr>
        <w:top w:val="none" w:sz="0" w:space="0" w:color="auto"/>
        <w:left w:val="none" w:sz="0" w:space="0" w:color="auto"/>
        <w:bottom w:val="none" w:sz="0" w:space="0" w:color="auto"/>
        <w:right w:val="none" w:sz="0" w:space="0" w:color="auto"/>
      </w:divBdr>
    </w:div>
    <w:div w:id="555552657">
      <w:bodyDiv w:val="1"/>
      <w:marLeft w:val="0"/>
      <w:marRight w:val="0"/>
      <w:marTop w:val="0"/>
      <w:marBottom w:val="0"/>
      <w:divBdr>
        <w:top w:val="none" w:sz="0" w:space="0" w:color="auto"/>
        <w:left w:val="none" w:sz="0" w:space="0" w:color="auto"/>
        <w:bottom w:val="none" w:sz="0" w:space="0" w:color="auto"/>
        <w:right w:val="none" w:sz="0" w:space="0" w:color="auto"/>
      </w:divBdr>
    </w:div>
    <w:div w:id="778136197">
      <w:bodyDiv w:val="1"/>
      <w:marLeft w:val="0"/>
      <w:marRight w:val="0"/>
      <w:marTop w:val="0"/>
      <w:marBottom w:val="0"/>
      <w:divBdr>
        <w:top w:val="none" w:sz="0" w:space="0" w:color="auto"/>
        <w:left w:val="none" w:sz="0" w:space="0" w:color="auto"/>
        <w:bottom w:val="none" w:sz="0" w:space="0" w:color="auto"/>
        <w:right w:val="none" w:sz="0" w:space="0" w:color="auto"/>
      </w:divBdr>
      <w:divsChild>
        <w:div w:id="97676747">
          <w:marLeft w:val="0"/>
          <w:marRight w:val="0"/>
          <w:marTop w:val="0"/>
          <w:marBottom w:val="0"/>
          <w:divBdr>
            <w:top w:val="none" w:sz="0" w:space="0" w:color="auto"/>
            <w:left w:val="none" w:sz="0" w:space="0" w:color="auto"/>
            <w:bottom w:val="none" w:sz="0" w:space="0" w:color="auto"/>
            <w:right w:val="none" w:sz="0" w:space="0" w:color="auto"/>
          </w:divBdr>
          <w:divsChild>
            <w:div w:id="17820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6813">
      <w:bodyDiv w:val="1"/>
      <w:marLeft w:val="0"/>
      <w:marRight w:val="0"/>
      <w:marTop w:val="0"/>
      <w:marBottom w:val="0"/>
      <w:divBdr>
        <w:top w:val="none" w:sz="0" w:space="0" w:color="auto"/>
        <w:left w:val="none" w:sz="0" w:space="0" w:color="auto"/>
        <w:bottom w:val="none" w:sz="0" w:space="0" w:color="auto"/>
        <w:right w:val="none" w:sz="0" w:space="0" w:color="auto"/>
      </w:divBdr>
    </w:div>
    <w:div w:id="1197500335">
      <w:bodyDiv w:val="1"/>
      <w:marLeft w:val="0"/>
      <w:marRight w:val="0"/>
      <w:marTop w:val="0"/>
      <w:marBottom w:val="0"/>
      <w:divBdr>
        <w:top w:val="none" w:sz="0" w:space="0" w:color="auto"/>
        <w:left w:val="none" w:sz="0" w:space="0" w:color="auto"/>
        <w:bottom w:val="none" w:sz="0" w:space="0" w:color="auto"/>
        <w:right w:val="none" w:sz="0" w:space="0" w:color="auto"/>
      </w:divBdr>
    </w:div>
    <w:div w:id="119912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656</Words>
  <Characters>4003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Torben Hammersholt</cp:lastModifiedBy>
  <cp:revision>1</cp:revision>
  <dcterms:created xsi:type="dcterms:W3CDTF">2025-01-27T11:29:00Z</dcterms:created>
  <dcterms:modified xsi:type="dcterms:W3CDTF">2025-01-27T11:58:00Z</dcterms:modified>
</cp:coreProperties>
</file>