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11512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bookmarkStart w:id="0" w:name="_GoBack"/>
      <w:bookmarkEnd w:id="0"/>
      <w:r>
        <w:rPr>
          <w:rFonts w:ascii="Calibri" w:hAnsi="Calibri" w:cs="Calibri"/>
          <w:sz w:val="34"/>
          <w:szCs w:val="34"/>
        </w:rPr>
        <w:t>Den førsokratiske filosofi</w:t>
      </w:r>
    </w:p>
    <w:p w:rsidR="00000000" w:rsidRDefault="0071151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711512">
      <w:pPr>
        <w:pStyle w:val="NormalWeb"/>
        <w:spacing w:before="0" w:beforeAutospacing="0" w:after="0" w:afterAutospacing="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b/>
          <w:bCs/>
          <w:sz w:val="28"/>
          <w:szCs w:val="28"/>
          <w:u w:val="single"/>
        </w:rPr>
        <w:t>Den førsokratiske filosofi (de joniske naturfilosoffer)</w:t>
      </w:r>
    </w:p>
    <w:p w:rsidR="00000000" w:rsidRDefault="00711512">
      <w:pPr>
        <w:pStyle w:val="NormalWeb"/>
        <w:spacing w:before="0" w:beforeAutospacing="0" w:after="0" w:afterAutospacing="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b/>
          <w:bCs/>
          <w:sz w:val="28"/>
          <w:szCs w:val="28"/>
          <w:u w:val="single"/>
        </w:rPr>
        <w:t> </w:t>
      </w:r>
    </w:p>
    <w:p w:rsidR="00000000" w:rsidRDefault="00711512">
      <w:pPr>
        <w:pStyle w:val="NormalWeb"/>
        <w:spacing w:before="0" w:beforeAutospacing="0" w:after="0" w:afterAutospacing="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sz w:val="28"/>
          <w:szCs w:val="28"/>
        </w:rPr>
        <w:t xml:space="preserve">Fælles problem: Er verden </w:t>
      </w:r>
      <w:r>
        <w:rPr>
          <w:rFonts w:ascii="Trebuchet MS" w:hAnsi="Trebuchet MS" w:cs="Calibri"/>
          <w:i/>
          <w:iCs/>
          <w:sz w:val="28"/>
          <w:szCs w:val="28"/>
        </w:rPr>
        <w:t>væren</w:t>
      </w:r>
      <w:r>
        <w:rPr>
          <w:rFonts w:ascii="Trebuchet MS" w:hAnsi="Trebuchet MS" w:cs="Calibri"/>
          <w:sz w:val="28"/>
          <w:szCs w:val="28"/>
        </w:rPr>
        <w:t xml:space="preserve"> og/eller </w:t>
      </w:r>
      <w:r>
        <w:rPr>
          <w:rFonts w:ascii="Trebuchet MS" w:hAnsi="Trebuchet MS" w:cs="Calibri"/>
          <w:i/>
          <w:iCs/>
          <w:sz w:val="28"/>
          <w:szCs w:val="28"/>
        </w:rPr>
        <w:t>vorden</w:t>
      </w:r>
      <w:r>
        <w:rPr>
          <w:rFonts w:ascii="Trebuchet MS" w:hAnsi="Trebuchet MS" w:cs="Calibri"/>
          <w:sz w:val="28"/>
          <w:szCs w:val="28"/>
        </w:rPr>
        <w:t>?</w:t>
      </w:r>
    </w:p>
    <w:p w:rsidR="00000000" w:rsidRDefault="00711512">
      <w:pPr>
        <w:pStyle w:val="NormalWeb"/>
        <w:spacing w:before="0" w:beforeAutospacing="0" w:after="0" w:afterAutospacing="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sz w:val="28"/>
          <w:szCs w:val="28"/>
        </w:rPr>
        <w:t> </w:t>
      </w:r>
    </w:p>
    <w:p w:rsidR="00000000" w:rsidRDefault="00711512">
      <w:pPr>
        <w:pStyle w:val="NormalWeb"/>
        <w:spacing w:before="0" w:beforeAutospacing="0" w:after="0" w:afterAutospacing="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sz w:val="28"/>
          <w:szCs w:val="28"/>
        </w:rPr>
        <w:t xml:space="preserve">Fælles antagelse: Det værende er </w:t>
      </w:r>
      <w:r>
        <w:rPr>
          <w:rFonts w:ascii="Trebuchet MS" w:hAnsi="Trebuchet MS" w:cs="Calibri"/>
          <w:sz w:val="28"/>
          <w:szCs w:val="28"/>
          <w:u w:val="single"/>
        </w:rPr>
        <w:t>evigt</w:t>
      </w:r>
      <w:r>
        <w:rPr>
          <w:rFonts w:ascii="Trebuchet MS" w:hAnsi="Trebuchet MS" w:cs="Calibri"/>
          <w:sz w:val="28"/>
          <w:szCs w:val="28"/>
        </w:rPr>
        <w:t xml:space="preserve"> og </w:t>
      </w:r>
      <w:r>
        <w:rPr>
          <w:rFonts w:ascii="Trebuchet MS" w:hAnsi="Trebuchet MS" w:cs="Calibri"/>
          <w:sz w:val="28"/>
          <w:szCs w:val="28"/>
          <w:u w:val="single"/>
        </w:rPr>
        <w:t>uforanderligt.</w:t>
      </w:r>
    </w:p>
    <w:p w:rsidR="00000000" w:rsidRDefault="00711512">
      <w:pPr>
        <w:pStyle w:val="NormalWeb"/>
        <w:spacing w:before="0" w:beforeAutospacing="0" w:after="0" w:afterAutospacing="0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sz w:val="28"/>
          <w:szCs w:val="28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43"/>
        <w:gridCol w:w="4423"/>
        <w:gridCol w:w="2352"/>
      </w:tblGrid>
      <w:tr w:rsidR="00000000">
        <w:trPr>
          <w:divId w:val="119810156"/>
        </w:trPr>
        <w:tc>
          <w:tcPr>
            <w:tcW w:w="3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To hovedretninger: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</w:tc>
        <w:tc>
          <w:tcPr>
            <w:tcW w:w="5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711512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209675" cy="1581150"/>
                  <wp:effectExtent l="0" t="0" r="9525" b="0"/>
                  <wp:docPr id="1" name="Billede 1" descr="C:\4D3D9465\296E5D9B-C4FB-41CA-9E9B-9008F47E29CB-filer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4D3D9465\296E5D9B-C4FB-41CA-9E9B-9008F47E29CB-filer\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11512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28"/>
                <w:szCs w:val="28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  <w:lang w:val="en-US"/>
              </w:rPr>
              <w:t>Parmenides (540-470 f.Kr.)</w:t>
            </w:r>
          </w:p>
        </w:tc>
        <w:tc>
          <w:tcPr>
            <w:tcW w:w="22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711512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085850" cy="1619250"/>
                  <wp:effectExtent l="0" t="0" r="0" b="0"/>
                  <wp:docPr id="2" name="Billede 2" descr="C:\4D3D9465\296E5D9B-C4FB-41CA-9E9B-9008F47E29CB-filer\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4D3D9465\296E5D9B-C4FB-41CA-9E9B-9008F47E29CB-filer\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Heraklit (540-480 f.Kr.)</w:t>
            </w:r>
          </w:p>
        </w:tc>
      </w:tr>
      <w:tr w:rsidR="00000000">
        <w:trPr>
          <w:divId w:val="119810156"/>
        </w:trPr>
        <w:tc>
          <w:tcPr>
            <w:tcW w:w="318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Fælles for de to retninger: 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Benægter vore sansers umiddelbare pålidelighed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ascii="Wingdings 3" w:hAnsi="Wingdings 3"/>
                <w:sz w:val="28"/>
                <w:szCs w:val="28"/>
              </w:rPr>
              <w:t></w:t>
            </w:r>
            <w:r>
              <w:rPr>
                <w:rFonts w:ascii="Wingdings 3" w:hAnsi="Wingdings 3"/>
                <w:sz w:val="28"/>
                <w:szCs w:val="28"/>
              </w:rPr>
              <w:t></w:t>
            </w:r>
            <w:r>
              <w:rPr>
                <w:rFonts w:ascii="Trebuchet MS" w:hAnsi="Trebuchet MS"/>
                <w:sz w:val="28"/>
                <w:szCs w:val="28"/>
              </w:rPr>
              <w:t>Fare for at verden kun er en illusion</w:t>
            </w:r>
          </w:p>
        </w:tc>
        <w:tc>
          <w:tcPr>
            <w:tcW w:w="5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1) Det værende er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2) Det </w:t>
            </w:r>
            <w:r>
              <w:rPr>
                <w:rFonts w:ascii="Trebuchet MS" w:hAnsi="Trebuchet MS"/>
                <w:sz w:val="28"/>
                <w:szCs w:val="28"/>
              </w:rPr>
              <w:t>ikke-værende er ikke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ascii="Wingdings 3" w:hAnsi="Wingdings 3"/>
                <w:sz w:val="28"/>
                <w:szCs w:val="28"/>
              </w:rPr>
              <w:t></w:t>
            </w:r>
            <w:r>
              <w:rPr>
                <w:rFonts w:ascii="Wingdings 3" w:hAnsi="Wingdings 3"/>
                <w:sz w:val="28"/>
                <w:szCs w:val="28"/>
              </w:rPr>
              <w:t></w:t>
            </w:r>
            <w:r>
              <w:rPr>
                <w:rFonts w:ascii="Trebuchet MS" w:hAnsi="Trebuchet MS"/>
                <w:sz w:val="28"/>
                <w:szCs w:val="28"/>
              </w:rPr>
              <w:t>bevægelse og forandring er ikke-væren, bedrag, eksisterer reelt ikke (en forandring til noget, der ikke allerede var, strider mod det værende)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</w:tc>
        <w:tc>
          <w:tcPr>
            <w:tcW w:w="22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"Alt flyder/strømmer"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ligesom en flod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Intet er konstant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~ sofisternes subjektivism</w:t>
            </w:r>
            <w:r>
              <w:rPr>
                <w:rFonts w:ascii="Trebuchet MS" w:hAnsi="Trebuchet MS"/>
                <w:sz w:val="28"/>
                <w:szCs w:val="28"/>
              </w:rPr>
              <w:t>e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</w:tc>
      </w:tr>
      <w:tr w:rsidR="00000000">
        <w:trPr>
          <w:divId w:val="119810156"/>
        </w:trPr>
        <w:tc>
          <w:tcPr>
            <w:tcW w:w="3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</w:tc>
        <w:tc>
          <w:tcPr>
            <w:tcW w:w="5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Ergo: </w:t>
            </w:r>
            <w:r>
              <w:rPr>
                <w:rFonts w:ascii="Trebuchet MS" w:hAnsi="Trebuchet MS"/>
                <w:sz w:val="28"/>
                <w:szCs w:val="28"/>
              </w:rPr>
              <w:t>Verden = væren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(Statisk opfattelse)</w:t>
            </w:r>
          </w:p>
        </w:tc>
        <w:tc>
          <w:tcPr>
            <w:tcW w:w="21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Ergo: </w:t>
            </w:r>
            <w:r>
              <w:rPr>
                <w:rFonts w:ascii="Trebuchet MS" w:hAnsi="Trebuchet MS"/>
                <w:sz w:val="28"/>
                <w:szCs w:val="28"/>
              </w:rPr>
              <w:t>Verden = vorden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(Dynamisk opfattelse)</w:t>
            </w:r>
          </w:p>
        </w:tc>
      </w:tr>
      <w:tr w:rsidR="00000000">
        <w:trPr>
          <w:divId w:val="119810156"/>
        </w:trPr>
        <w:tc>
          <w:tcPr>
            <w:tcW w:w="3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</w:tc>
        <w:tc>
          <w:tcPr>
            <w:tcW w:w="5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</w:tc>
        <w:tc>
          <w:tcPr>
            <w:tcW w:w="20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</w:tc>
      </w:tr>
      <w:tr w:rsidR="00000000">
        <w:trPr>
          <w:divId w:val="119810156"/>
        </w:trPr>
        <w:tc>
          <w:tcPr>
            <w:tcW w:w="3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711512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304925" cy="1714500"/>
                  <wp:effectExtent l="0" t="0" r="9525" b="0"/>
                  <wp:docPr id="3" name="Billede 3" descr="C:\4D3D9465\296E5D9B-C4FB-41CA-9E9B-9008F47E29CB-filer\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4D3D9465\296E5D9B-C4FB-41CA-9E9B-9008F47E29CB-filer\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b/>
                <w:bCs/>
                <w:lang w:val="en-US"/>
              </w:rPr>
              <w:t>Platon (427-347 f.Kr.)</w:t>
            </w:r>
          </w:p>
        </w:tc>
        <w:tc>
          <w:tcPr>
            <w:tcW w:w="5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71151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 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 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Idé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(værende)</w:t>
            </w:r>
          </w:p>
        </w:tc>
        <w:tc>
          <w:tcPr>
            <w:tcW w:w="20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Fænomen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(vordende)</w:t>
            </w:r>
          </w:p>
        </w:tc>
      </w:tr>
      <w:tr w:rsidR="00000000">
        <w:trPr>
          <w:divId w:val="119810156"/>
        </w:trPr>
        <w:tc>
          <w:tcPr>
            <w:tcW w:w="3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 </w:t>
            </w:r>
          </w:p>
          <w:p w:rsidR="00000000" w:rsidRDefault="00711512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"redder verden"</w:t>
            </w:r>
          </w:p>
        </w:tc>
        <w:tc>
          <w:tcPr>
            <w:tcW w:w="5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711512">
            <w:pPr>
              <w:pStyle w:val="NormalWeb"/>
              <w:spacing w:before="0" w:beforeAutospacing="0" w:after="0" w:afterAutospacing="0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Ergo: </w:t>
            </w:r>
            <w:r>
              <w:rPr>
                <w:rFonts w:ascii="Trebuchet MS" w:hAnsi="Trebuchet MS"/>
                <w:sz w:val="28"/>
                <w:szCs w:val="28"/>
              </w:rPr>
              <w:t>Verden = en syntese af ide og fænomen, af noget værende og vordende.</w:t>
            </w:r>
          </w:p>
        </w:tc>
        <w:tc>
          <w:tcPr>
            <w:tcW w:w="20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71151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000000" w:rsidRDefault="00711512">
      <w:pPr>
        <w:divId w:val="119810156"/>
        <w:rPr>
          <w:rFonts w:eastAsia="Times New Roman"/>
        </w:rPr>
      </w:pP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12"/>
    <w:rsid w:val="0071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38748-9417-48CA-B502-A64EB8FB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814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2018-04-10T10:22:00Z</dcterms:created>
  <dcterms:modified xsi:type="dcterms:W3CDTF">2018-04-10T10:22:00Z</dcterms:modified>
</cp:coreProperties>
</file>