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805E" w14:textId="31AE46CB" w:rsidR="00FC4DD3" w:rsidRDefault="00514599">
      <w:pPr>
        <w:rPr>
          <w:b/>
          <w:bCs/>
        </w:rPr>
      </w:pPr>
      <w:r w:rsidRPr="00514599">
        <w:rPr>
          <w:b/>
          <w:bCs/>
        </w:rPr>
        <w:t xml:space="preserve">Eksempel: </w:t>
      </w:r>
      <w:r>
        <w:rPr>
          <w:b/>
          <w:bCs/>
        </w:rPr>
        <w:t>Dannelse</w:t>
      </w:r>
      <w:r w:rsidRPr="00514599">
        <w:rPr>
          <w:b/>
          <w:bCs/>
        </w:rPr>
        <w:t xml:space="preserve"> af spillegruppe</w:t>
      </w:r>
    </w:p>
    <w:p w14:paraId="677CF109" w14:textId="2F28331A" w:rsidR="00514599" w:rsidRDefault="00514599">
      <w:r w:rsidRPr="00514599">
        <w:t>En</w:t>
      </w:r>
      <w:r>
        <w:t xml:space="preserve"> vennegruppe på 5 personer skal spille </w:t>
      </w:r>
      <w:r w:rsidRPr="00FF1205">
        <w:rPr>
          <w:i/>
          <w:iCs/>
        </w:rPr>
        <w:t xml:space="preserve">Dungeons &amp; Dragons </w:t>
      </w:r>
      <w:r w:rsidRPr="00FF1205">
        <w:t>(D&amp;D)</w:t>
      </w:r>
      <w:r>
        <w:t>. De skal her danne en spillegruppe på 3 personer. Hver person i spillegruppen skal have en unik rolle.</w:t>
      </w:r>
    </w:p>
    <w:p w14:paraId="5ACE8CF4" w14:textId="55F3165E" w:rsidR="00514599" w:rsidRDefault="00514599" w:rsidP="00514599">
      <w:pPr>
        <w:spacing w:before="240"/>
        <w:rPr>
          <w:rFonts w:eastAsiaTheme="minorEastAsia"/>
        </w:rPr>
      </w:pPr>
      <w:r w:rsidRPr="00514599">
        <w:rPr>
          <w:i/>
          <w:iCs/>
        </w:rPr>
        <w:t>Navne</w:t>
      </w:r>
      <w:r w:rsidRPr="00514599">
        <w:t xml:space="preserve">: </w:t>
      </w:r>
      <m:oMath>
        <m:r>
          <w:rPr>
            <w:rFonts w:ascii="Cambria Math" w:hAnsi="Cambria Math"/>
          </w:rPr>
          <m:t>{Anne, Benni, Cecilie, Dennis, Erik}</m:t>
        </m:r>
      </m:oMath>
    </w:p>
    <w:p w14:paraId="7AD5A003" w14:textId="59066C43" w:rsidR="00514599" w:rsidRDefault="00514599" w:rsidP="00514599">
      <w:pPr>
        <w:spacing w:before="240"/>
        <w:rPr>
          <w:rFonts w:eastAsiaTheme="minorEastAsia"/>
          <w:i/>
          <w:iCs/>
        </w:rPr>
      </w:pPr>
      <w:r w:rsidRPr="00514599">
        <w:rPr>
          <w:rFonts w:eastAsiaTheme="minorEastAsia"/>
          <w:i/>
          <w:iCs/>
        </w:rPr>
        <w:t>Roller</w:t>
      </w:r>
      <w:r>
        <w:rPr>
          <w:rFonts w:eastAsiaTheme="minorEastAsia"/>
          <w:i/>
          <w:iCs/>
        </w:rPr>
        <w:t xml:space="preserve">: </w:t>
      </w:r>
      <m:oMath>
        <m:r>
          <w:rPr>
            <w:rFonts w:ascii="Cambria Math" w:eastAsiaTheme="minorEastAsia" w:hAnsi="Cambria Math"/>
          </w:rPr>
          <m:t>{</m:t>
        </m:r>
        <m:r>
          <w:rPr>
            <w:rFonts w:ascii="Cambria Math" w:eastAsiaTheme="minorEastAsia" w:hAnsi="Cambria Math"/>
          </w:rPr>
          <m:t>Kriger, Bueskytte, Troldmand</m:t>
        </m:r>
        <m:r>
          <w:rPr>
            <w:rFonts w:ascii="Cambria Math" w:eastAsiaTheme="minorEastAsia" w:hAnsi="Cambria Math"/>
          </w:rPr>
          <m:t>}</m:t>
        </m:r>
      </m:oMath>
    </w:p>
    <w:p w14:paraId="1959165E" w14:textId="12C5B4E1" w:rsidR="00514599" w:rsidRDefault="00514599" w:rsidP="00514599">
      <w:pPr>
        <w:pStyle w:val="Listeafsnit"/>
        <w:numPr>
          <w:ilvl w:val="0"/>
          <w:numId w:val="1"/>
        </w:numPr>
        <w:spacing w:before="240"/>
        <w:rPr>
          <w:i/>
          <w:iCs/>
        </w:rPr>
      </w:pPr>
      <w:r>
        <w:rPr>
          <w:i/>
          <w:iCs/>
        </w:rPr>
        <w:t>På hvor mange måder kan spillegruppen på 3 personer dannes ud af de 5 personer i vennegruppen, hvis rækkefølgen har betydning?</w:t>
      </w:r>
    </w:p>
    <w:p w14:paraId="423F6D53" w14:textId="6B601F41" w:rsidR="00514599" w:rsidRDefault="00514599" w:rsidP="00514599">
      <w:pPr>
        <w:spacing w:before="240"/>
        <w:rPr>
          <w:u w:val="single"/>
        </w:rPr>
      </w:pPr>
      <w:r>
        <w:t xml:space="preserve">Først </w:t>
      </w:r>
      <w:r w:rsidRPr="00514599">
        <w:t>vælger</w:t>
      </w:r>
      <w:r>
        <w:t xml:space="preserve"> vi</w:t>
      </w:r>
      <w:r w:rsidRPr="00514599">
        <w:t>, hvem der skal have rollen som kriger</w:t>
      </w:r>
      <w:r>
        <w:t xml:space="preserve">. Her er der </w:t>
      </w:r>
      <w:r w:rsidRPr="00514599">
        <w:rPr>
          <w:u w:val="single"/>
        </w:rPr>
        <w:t>5 muligheder</w:t>
      </w:r>
    </w:p>
    <w:p w14:paraId="34ED0F25" w14:textId="0AA13189" w:rsidR="00514599" w:rsidRDefault="00514599" w:rsidP="00514599">
      <w:pPr>
        <w:spacing w:before="240"/>
        <w:rPr>
          <w:u w:val="single"/>
        </w:rPr>
      </w:pPr>
      <w:r>
        <w:t xml:space="preserve">Herefter vælger vi, hvem der skal have rollen som bueskytte. Her er der nu </w:t>
      </w:r>
      <w:r w:rsidRPr="00514599">
        <w:rPr>
          <w:u w:val="single"/>
        </w:rPr>
        <w:t>4 muligheder</w:t>
      </w:r>
    </w:p>
    <w:p w14:paraId="50CC0659" w14:textId="7FC74EB9" w:rsidR="00514599" w:rsidRDefault="00514599" w:rsidP="00514599">
      <w:pPr>
        <w:spacing w:before="240"/>
      </w:pPr>
      <w:r>
        <w:t xml:space="preserve">Til sidst vælges, hvem der skal have rollen som troldmand. </w:t>
      </w:r>
      <w:r w:rsidR="00264092">
        <w:t xml:space="preserve">Her er der </w:t>
      </w:r>
      <w:r w:rsidR="00264092" w:rsidRPr="00264092">
        <w:rPr>
          <w:u w:val="single"/>
        </w:rPr>
        <w:t>3 muligheder</w:t>
      </w:r>
      <w:r w:rsidR="00264092">
        <w:t xml:space="preserve"> tilbage.</w:t>
      </w:r>
    </w:p>
    <w:p w14:paraId="30CBBCAA" w14:textId="5E43BB92" w:rsidR="00264092" w:rsidRDefault="00264092" w:rsidP="00514599">
      <w:pPr>
        <w:spacing w:before="240"/>
      </w:pPr>
      <w:r>
        <w:t xml:space="preserve">Da vi </w:t>
      </w:r>
      <w:r w:rsidRPr="00FF1205">
        <w:rPr>
          <w:b/>
          <w:bCs/>
          <w:i/>
          <w:iCs/>
        </w:rPr>
        <w:t>både</w:t>
      </w:r>
      <w:r>
        <w:t xml:space="preserve"> skal vælge en kriger </w:t>
      </w:r>
      <w:r w:rsidRPr="00FF1205">
        <w:rPr>
          <w:b/>
          <w:bCs/>
          <w:i/>
          <w:iCs/>
        </w:rPr>
        <w:t>og</w:t>
      </w:r>
      <w:r>
        <w:t xml:space="preserve"> en bueskytte </w:t>
      </w:r>
      <w:r w:rsidRPr="00FF1205">
        <w:rPr>
          <w:b/>
          <w:bCs/>
          <w:i/>
          <w:iCs/>
        </w:rPr>
        <w:t>og</w:t>
      </w:r>
      <w:r>
        <w:t xml:space="preserve"> en troldmand, så kan vi bruge </w:t>
      </w:r>
      <w:r w:rsidRPr="00FF1205">
        <w:rPr>
          <w:i/>
          <w:iCs/>
        </w:rPr>
        <w:t>multiplikationsprincippet</w:t>
      </w:r>
      <w:r>
        <w:t xml:space="preserve"> til at bestemme</w:t>
      </w:r>
      <w:r w:rsidR="00FF1205">
        <w:t>,</w:t>
      </w:r>
      <w:r>
        <w:t xml:space="preserve"> hvor mange måder spillegruppen kan dannes</w:t>
      </w:r>
      <w:r w:rsidR="00FF1205">
        <w:t xml:space="preserve"> på.</w:t>
      </w:r>
    </w:p>
    <w:p w14:paraId="2B2B85CE" w14:textId="6B204067" w:rsidR="00FF1205" w:rsidRPr="00FF1205" w:rsidRDefault="00FF1205" w:rsidP="00514599">
      <w:pPr>
        <w:spacing w:before="240"/>
        <w:rPr>
          <w:rFonts w:eastAsiaTheme="minorEastAsia"/>
        </w:rPr>
      </w:pPr>
      <w:bookmarkStart w:id="0" w:name="_Hlk224281252"/>
      <m:oMathPara>
        <m:oMath>
          <m:r>
            <w:rPr>
              <w:rFonts w:ascii="Cambria Math" w:hAnsi="Cambria Math"/>
            </w:rPr>
            <m:t>5·4·3</m:t>
          </m:r>
          <w:bookmarkEnd w:id="0"/>
          <m:r>
            <w:rPr>
              <w:rFonts w:ascii="Cambria Math" w:hAnsi="Cambria Math"/>
            </w:rPr>
            <m:t>=60</m:t>
          </m:r>
        </m:oMath>
      </m:oMathPara>
    </w:p>
    <w:p w14:paraId="2ACFF1F2" w14:textId="00120DE5" w:rsidR="00FF1205" w:rsidRDefault="00FF1205" w:rsidP="00514599">
      <w:pPr>
        <w:spacing w:before="240"/>
        <w:rPr>
          <w:rFonts w:eastAsiaTheme="minorEastAsia"/>
        </w:rPr>
      </w:pPr>
      <w:r w:rsidRPr="00FF1205">
        <w:rPr>
          <w:rFonts w:eastAsiaTheme="minorEastAsia"/>
          <w:b/>
          <w:bCs/>
        </w:rPr>
        <w:t>Konklusion:</w:t>
      </w:r>
      <w:r>
        <w:rPr>
          <w:rFonts w:eastAsiaTheme="minorEastAsia"/>
          <w:b/>
          <w:bCs/>
        </w:rPr>
        <w:t xml:space="preserve"> </w:t>
      </w:r>
      <w:r w:rsidRPr="00FF1205">
        <w:rPr>
          <w:rFonts w:eastAsiaTheme="minorEastAsia"/>
        </w:rPr>
        <w:t>Spillegruppen kan dannes på 60 forskellige måder</w:t>
      </w:r>
    </w:p>
    <w:p w14:paraId="23D0631B" w14:textId="764E517B" w:rsidR="00FF1205" w:rsidRDefault="00FF1205" w:rsidP="00FF1205">
      <w:pPr>
        <w:pStyle w:val="Listeafsnit"/>
        <w:numPr>
          <w:ilvl w:val="0"/>
          <w:numId w:val="1"/>
        </w:numPr>
        <w:spacing w:before="240"/>
        <w:rPr>
          <w:i/>
          <w:iCs/>
        </w:rPr>
      </w:pPr>
      <w:r>
        <w:rPr>
          <w:i/>
          <w:iCs/>
        </w:rPr>
        <w:t>På hvor mange måder kan spillegruppen på 3 personer dannes ud af de 5 personer i vennegruppen, hvis rækkefølgen</w:t>
      </w:r>
      <w:r>
        <w:rPr>
          <w:i/>
          <w:iCs/>
        </w:rPr>
        <w:t xml:space="preserve"> </w:t>
      </w:r>
      <w:r w:rsidRPr="00FF1205">
        <w:rPr>
          <w:i/>
          <w:iCs/>
          <w:u w:val="single"/>
        </w:rPr>
        <w:t>ikke</w:t>
      </w:r>
      <w:r>
        <w:rPr>
          <w:i/>
          <w:iCs/>
        </w:rPr>
        <w:t xml:space="preserve"> har betydning?</w:t>
      </w:r>
    </w:p>
    <w:p w14:paraId="52A82DE9" w14:textId="658E5595" w:rsidR="00FF1205" w:rsidRDefault="00FF1205" w:rsidP="00FF1205">
      <w:pPr>
        <w:spacing w:before="240"/>
      </w:pPr>
      <w:r>
        <w:t>Hvis rækkefølgen ikke har betydning, så svarer det til, at det ikke betyder noget, om man bliver valgt som den første, anden eller tredje</w:t>
      </w:r>
      <w:r w:rsidR="001269A8">
        <w:t>. Vi ser altså bort fra, hvilken af de tre roller, man får.</w:t>
      </w:r>
    </w:p>
    <w:p w14:paraId="02185A55" w14:textId="136FEFD9" w:rsidR="00FF1205" w:rsidRDefault="00FF1205" w:rsidP="00FF1205">
      <w:pPr>
        <w:spacing w:before="240"/>
        <w:rPr>
          <w:rFonts w:eastAsiaTheme="minorEastAsia"/>
        </w:rPr>
      </w:pPr>
      <w:r>
        <w:t xml:space="preserve">Lad os sige, at </w:t>
      </w:r>
      <m:oMath>
        <m:r>
          <w:rPr>
            <w:rFonts w:ascii="Cambria Math" w:hAnsi="Cambria Math"/>
          </w:rPr>
          <m:t>ABC</m:t>
        </m:r>
      </m:oMath>
      <w:r>
        <w:rPr>
          <w:rFonts w:eastAsiaTheme="minorEastAsia"/>
        </w:rPr>
        <w:t xml:space="preserve"> </w:t>
      </w:r>
      <w:r w:rsidR="001269A8">
        <w:rPr>
          <w:rFonts w:eastAsiaTheme="minorEastAsia"/>
        </w:rPr>
        <w:t>svarer til, at Anne bliver kriger, Benni bliver bueskytte og Cecilie bliver troldmand.</w:t>
      </w:r>
    </w:p>
    <w:p w14:paraId="6773AFA5" w14:textId="3FD1918B" w:rsidR="001269A8" w:rsidRDefault="001269A8" w:rsidP="00FF1205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Så vil </w:t>
      </w:r>
      <m:oMath>
        <m:r>
          <w:rPr>
            <w:rFonts w:ascii="Cambria Math" w:eastAsiaTheme="minorEastAsia" w:hAnsi="Cambria Math"/>
          </w:rPr>
          <m:t>ACB</m:t>
        </m:r>
      </m:oMath>
      <w:r>
        <w:rPr>
          <w:rFonts w:eastAsiaTheme="minorEastAsia"/>
        </w:rPr>
        <w:t xml:space="preserve"> svare til, at Anne er kriger, Cecilie er bueskytte og Benni er troldmand, osv.</w:t>
      </w:r>
    </w:p>
    <w:p w14:paraId="77C4CF4B" w14:textId="5B907DA3" w:rsidR="001269A8" w:rsidRDefault="001269A8" w:rsidP="00FF1205">
      <w:pPr>
        <w:spacing w:before="240"/>
        <w:rPr>
          <w:rFonts w:eastAsiaTheme="minorEastAsia"/>
        </w:rPr>
      </w:pPr>
      <w:r>
        <w:rPr>
          <w:rFonts w:eastAsiaTheme="minorEastAsia"/>
        </w:rPr>
        <w:t>Alt i alt kan den samme 3-mandsgruppe vælges på 6 forskellige måder</w:t>
      </w:r>
    </w:p>
    <w:p w14:paraId="2784875F" w14:textId="4F0A88DE" w:rsidR="003A740F" w:rsidRPr="00650964" w:rsidRDefault="003A740F" w:rsidP="00FF1205">
      <w:pPr>
        <w:spacing w:before="24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ABC, ACB, BAC, BCA, CAB, CBA</m:t>
          </m:r>
        </m:oMath>
      </m:oMathPara>
    </w:p>
    <w:p w14:paraId="52116EBF" w14:textId="6A904D84" w:rsidR="00650964" w:rsidRDefault="00650964" w:rsidP="00E64DA3">
      <w:pPr>
        <w:spacing w:before="240"/>
        <w:jc w:val="center"/>
      </w:pPr>
      <w:r w:rsidRPr="00650964">
        <w:drawing>
          <wp:inline distT="0" distB="0" distL="0" distR="0" wp14:anchorId="3CFABF48" wp14:editId="2BB6B4CE">
            <wp:extent cx="5466080" cy="1086568"/>
            <wp:effectExtent l="0" t="0" r="1270" b="0"/>
            <wp:docPr id="301670319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70319" name="Billede 1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5"/>
                    <a:srcRect l="1037"/>
                    <a:stretch/>
                  </pic:blipFill>
                  <pic:spPr bwMode="auto">
                    <a:xfrm>
                      <a:off x="0" y="0"/>
                      <a:ext cx="5490752" cy="1091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F39B1" w14:textId="1ED46711" w:rsidR="00650964" w:rsidRDefault="00650964" w:rsidP="00FF1205">
      <w:pPr>
        <w:spacing w:before="240"/>
      </w:pPr>
      <w:r>
        <w:t>Vi kan tage højde for gentagelserne ved at dividere de 60 med antallet af gentagelser, altså 6</w:t>
      </w:r>
    </w:p>
    <w:bookmarkStart w:id="1" w:name="_Hlk224283093"/>
    <w:p w14:paraId="169F63C9" w14:textId="01BBBD74" w:rsidR="00650964" w:rsidRPr="00E64DA3" w:rsidRDefault="00650964" w:rsidP="00E64DA3">
      <w:pPr>
        <w:spacing w:before="24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60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w:bookmarkEnd w:id="1"/>
          <m:r>
            <w:rPr>
              <w:rFonts w:ascii="Cambria Math" w:hAnsi="Cambria Math"/>
            </w:rPr>
            <m:t>=10</m:t>
          </m:r>
        </m:oMath>
      </m:oMathPara>
    </w:p>
    <w:p w14:paraId="4110A67D" w14:textId="63E44799" w:rsidR="007A04B2" w:rsidRDefault="00650964" w:rsidP="00650964">
      <w:pPr>
        <w:spacing w:before="240"/>
        <w:rPr>
          <w:rFonts w:eastAsiaTheme="minorEastAsia"/>
        </w:rPr>
      </w:pPr>
      <w:r w:rsidRPr="00650964">
        <w:rPr>
          <w:b/>
          <w:bCs/>
        </w:rPr>
        <w:lastRenderedPageBreak/>
        <w:t>Konklusion</w:t>
      </w:r>
      <w:r>
        <w:rPr>
          <w:b/>
          <w:bCs/>
        </w:rPr>
        <w:t xml:space="preserve">: </w:t>
      </w:r>
      <w:r w:rsidRPr="00FF1205">
        <w:rPr>
          <w:rFonts w:eastAsiaTheme="minorEastAsia"/>
        </w:rPr>
        <w:t xml:space="preserve">Spillegruppen kan dannes på </w:t>
      </w:r>
      <w:r>
        <w:rPr>
          <w:rFonts w:eastAsiaTheme="minorEastAsia"/>
        </w:rPr>
        <w:t>10</w:t>
      </w:r>
      <w:r w:rsidRPr="00FF1205">
        <w:rPr>
          <w:rFonts w:eastAsiaTheme="minorEastAsia"/>
        </w:rPr>
        <w:t xml:space="preserve"> forskellige måder</w:t>
      </w:r>
      <w:r>
        <w:rPr>
          <w:rFonts w:eastAsiaTheme="minorEastAsia"/>
        </w:rPr>
        <w:t xml:space="preserve">, hvis rækkefølgen </w:t>
      </w:r>
      <w:r w:rsidRPr="00C97062">
        <w:rPr>
          <w:rFonts w:eastAsiaTheme="minorEastAsia"/>
          <w:i/>
          <w:iCs/>
        </w:rPr>
        <w:t>ikke</w:t>
      </w:r>
      <w:r>
        <w:rPr>
          <w:rFonts w:eastAsiaTheme="minorEastAsia"/>
        </w:rPr>
        <w:t xml:space="preserve"> har nogen betydning</w:t>
      </w:r>
    </w:p>
    <w:p w14:paraId="5EFAAF2E" w14:textId="15E6E85D" w:rsidR="007A04B2" w:rsidRDefault="007A04B2" w:rsidP="00650964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Resultatet ovenfor kan man også komme frem til at ved at bruge </w:t>
      </w:r>
      <w:r w:rsidRPr="00E64DA3">
        <w:rPr>
          <w:rFonts w:eastAsiaTheme="minorEastAsia"/>
          <w:i/>
          <w:iCs/>
        </w:rPr>
        <w:t>kombinationsformlen</w:t>
      </w:r>
      <w:r>
        <w:rPr>
          <w:rFonts w:eastAsiaTheme="minorEastAsia"/>
        </w:rPr>
        <w:t xml:space="preserve"> </w:t>
      </w:r>
    </w:p>
    <w:p w14:paraId="455C6D78" w14:textId="283D2764" w:rsidR="007A04B2" w:rsidRDefault="007A04B2" w:rsidP="007A04B2">
      <w:pPr>
        <w:spacing w:before="240"/>
        <w:jc w:val="center"/>
      </w:pPr>
      <w:r w:rsidRPr="007A04B2">
        <w:drawing>
          <wp:inline distT="0" distB="0" distL="0" distR="0" wp14:anchorId="4D1D0271" wp14:editId="768EEB42">
            <wp:extent cx="4228517" cy="753745"/>
            <wp:effectExtent l="0" t="0" r="635" b="8255"/>
            <wp:docPr id="1537491480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91480" name="Billede 1" descr="Et billede, der indeholder tekst, Font/skrifttype, skærmbillede, linje/række&#10;&#10;Indhold genereret af kunstig intelligens kan være forkert.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 bwMode="auto">
                    <a:xfrm>
                      <a:off x="0" y="0"/>
                      <a:ext cx="4286126" cy="764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7C986" w14:textId="7F0A698B" w:rsidR="007A04B2" w:rsidRDefault="007A04B2" w:rsidP="007A04B2">
      <w:pPr>
        <w:spacing w:before="240"/>
        <w:rPr>
          <w:rFonts w:eastAsiaTheme="minorEastAsia"/>
        </w:rPr>
      </w:pPr>
      <w:r>
        <w:t xml:space="preserve">I eksemplet ovenfor er </w:t>
      </w:r>
      <m:oMath>
        <m:r>
          <w:rPr>
            <w:rFonts w:ascii="Cambria Math" w:hAnsi="Cambria Math"/>
          </w:rPr>
          <m:t>n=5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r=3</m:t>
        </m:r>
      </m:oMath>
      <w:r>
        <w:rPr>
          <w:rFonts w:eastAsiaTheme="minorEastAsia"/>
        </w:rPr>
        <w:t>. Vi indsætter tallene i formlen</w:t>
      </w:r>
    </w:p>
    <w:p w14:paraId="3EEEF88E" w14:textId="070EFC3D" w:rsidR="007A04B2" w:rsidRPr="00DC390E" w:rsidRDefault="007A04B2" w:rsidP="007A04B2">
      <w:pPr>
        <w:spacing w:before="24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5,3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3!·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5-3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3!·2!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5·4·3·2·1</m:t>
              </m:r>
            </m:num>
            <m:den>
              <m:r>
                <w:rPr>
                  <w:rFonts w:ascii="Cambria Math" w:hAnsi="Cambria Math"/>
                </w:rPr>
                <m:t>3·2·1·2·1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5·4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=10</m:t>
          </m:r>
        </m:oMath>
      </m:oMathPara>
    </w:p>
    <w:p w14:paraId="140792DD" w14:textId="1D261889" w:rsidR="00DC390E" w:rsidRDefault="00DC390E" w:rsidP="007A04B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Man kan altså helt generelt vælge 3 personer blandt i alt 5 personer på 10 forskellige måder, når rækkefølgen </w:t>
      </w:r>
      <w:r w:rsidRPr="00DC390E">
        <w:rPr>
          <w:rFonts w:eastAsiaTheme="minorEastAsia"/>
          <w:i/>
          <w:iCs/>
        </w:rPr>
        <w:t>ikke</w:t>
      </w:r>
      <w:r>
        <w:rPr>
          <w:rFonts w:eastAsiaTheme="minorEastAsia"/>
        </w:rPr>
        <w:t xml:space="preserve"> har betydning</w:t>
      </w:r>
      <w:r w:rsidR="00E64DA3">
        <w:rPr>
          <w:rFonts w:eastAsiaTheme="minorEastAsia"/>
        </w:rPr>
        <w:t>.</w:t>
      </w:r>
    </w:p>
    <w:p w14:paraId="531AC090" w14:textId="06984A56" w:rsidR="00E64DA3" w:rsidRDefault="00E64DA3" w:rsidP="007A04B2">
      <w:pPr>
        <w:spacing w:before="240"/>
        <w:rPr>
          <w:rFonts w:eastAsiaTheme="minorEastAsia"/>
        </w:rPr>
      </w:pPr>
      <w:r>
        <w:rPr>
          <w:rFonts w:eastAsiaTheme="minorEastAsia"/>
        </w:rPr>
        <w:t xml:space="preserve">Formlen ovenfor kan være lidt bøvlet at bruge, særligt hvis man ikke må bruge WordMat. Heldigvis har I adgang til Pascals trekant i jeres formelsamling: </w:t>
      </w:r>
    </w:p>
    <w:p w14:paraId="1C7CC26F" w14:textId="482FB552" w:rsidR="00E64DA3" w:rsidRDefault="00E64DA3" w:rsidP="00E64DA3">
      <w:pPr>
        <w:spacing w:before="240"/>
        <w:jc w:val="center"/>
        <w:rPr>
          <w:rFonts w:eastAsiaTheme="minorEastAsia"/>
        </w:rPr>
      </w:pPr>
      <w:r w:rsidRPr="00E64DA3">
        <w:rPr>
          <w:rFonts w:eastAsiaTheme="minorEastAsia"/>
        </w:rPr>
        <w:drawing>
          <wp:inline distT="0" distB="0" distL="0" distR="0" wp14:anchorId="694BEAFF" wp14:editId="391A7AE7">
            <wp:extent cx="4387215" cy="3449959"/>
            <wp:effectExtent l="0" t="0" r="0" b="0"/>
            <wp:docPr id="1846418329" name="Billede 1" descr="Et billede, der indeholder juletræ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18329" name="Billede 1" descr="Et billede, der indeholder juletræ, trekant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0829" cy="346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1963B" w14:textId="188E1BB0" w:rsidR="00E64DA3" w:rsidRDefault="00F31700" w:rsidP="007A04B2">
      <w:pPr>
        <w:spacing w:before="240"/>
      </w:pPr>
      <w:r>
        <w:t>Til eksamen kan man derfor nøjes med følgende mellemregninger, når I skal løse opgaven ovenfor.</w:t>
      </w:r>
    </w:p>
    <w:p w14:paraId="1CD66058" w14:textId="7025951F" w:rsidR="00F31700" w:rsidRPr="00F31700" w:rsidRDefault="00F31700" w:rsidP="007A04B2">
      <w:pPr>
        <w:spacing w:before="24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5,3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3!·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5-3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</m:t>
          </m:r>
        </m:oMath>
      </m:oMathPara>
    </w:p>
    <w:p w14:paraId="0518A589" w14:textId="42406C6C" w:rsidR="00F31700" w:rsidRPr="00650964" w:rsidRDefault="00F31700" w:rsidP="007A04B2">
      <w:pPr>
        <w:spacing w:before="240"/>
      </w:pPr>
      <w:r>
        <w:rPr>
          <w:rFonts w:eastAsiaTheme="minorEastAsia"/>
        </w:rPr>
        <w:t>Hvor I så til sidst skriver, at I har brugt Pascals trekant.</w:t>
      </w:r>
    </w:p>
    <w:sectPr w:rsidR="00F31700" w:rsidRPr="00650964" w:rsidSect="00D959D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0C3"/>
    <w:multiLevelType w:val="hybridMultilevel"/>
    <w:tmpl w:val="A6826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008E"/>
    <w:multiLevelType w:val="hybridMultilevel"/>
    <w:tmpl w:val="37C4AC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9849">
    <w:abstractNumId w:val="1"/>
  </w:num>
  <w:num w:numId="2" w16cid:durableId="44650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99"/>
    <w:rsid w:val="001269A8"/>
    <w:rsid w:val="00264092"/>
    <w:rsid w:val="003A740F"/>
    <w:rsid w:val="00514599"/>
    <w:rsid w:val="00650964"/>
    <w:rsid w:val="007A04B2"/>
    <w:rsid w:val="008F4E4E"/>
    <w:rsid w:val="009172B0"/>
    <w:rsid w:val="00B8325B"/>
    <w:rsid w:val="00C97062"/>
    <w:rsid w:val="00D959DE"/>
    <w:rsid w:val="00DC390E"/>
    <w:rsid w:val="00E64DA3"/>
    <w:rsid w:val="00EA158D"/>
    <w:rsid w:val="00EF7377"/>
    <w:rsid w:val="00F31700"/>
    <w:rsid w:val="00FC4DD3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791B"/>
  <w15:chartTrackingRefBased/>
  <w15:docId w15:val="{A6B85C46-981E-4C12-8EF9-E7D91259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4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4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4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4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4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45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45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45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45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45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45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45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45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45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4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45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4599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5145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2118</Characters>
  <Application>Microsoft Office Word</Application>
  <DocSecurity>0</DocSecurity>
  <Lines>36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7</cp:revision>
  <dcterms:created xsi:type="dcterms:W3CDTF">2026-03-13T06:46:00Z</dcterms:created>
  <dcterms:modified xsi:type="dcterms:W3CDTF">2026-03-13T07:42:00Z</dcterms:modified>
</cp:coreProperties>
</file>