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D36" w:rsidRPr="00787D36" w:rsidRDefault="00787D36" w:rsidP="00787D36">
      <w:pPr>
        <w:spacing w:after="240" w:line="240" w:lineRule="auto"/>
        <w:rPr>
          <w:rFonts w:ascii="Georgia" w:eastAsia="Times New Roman" w:hAnsi="Georgia" w:cs="Helvetica"/>
          <w:b/>
          <w:bCs/>
          <w:color w:val="000000"/>
          <w:sz w:val="32"/>
          <w:szCs w:val="32"/>
          <w:lang w:eastAsia="da-DK"/>
        </w:rPr>
      </w:pPr>
      <w:r w:rsidRPr="00787D36">
        <w:rPr>
          <w:rFonts w:ascii="Georgia" w:eastAsia="Times New Roman" w:hAnsi="Georgia" w:cs="Helvetica"/>
          <w:b/>
          <w:bCs/>
          <w:color w:val="000000"/>
          <w:sz w:val="32"/>
          <w:szCs w:val="32"/>
          <w:lang w:eastAsia="da-DK"/>
        </w:rPr>
        <w:t>Spøgelset fra Vietnam</w:t>
      </w:r>
    </w:p>
    <w:p w:rsidR="00787D36" w:rsidRDefault="00787D36" w:rsidP="00787D36">
      <w:pPr>
        <w:spacing w:after="240" w:line="240" w:lineRule="auto"/>
        <w:rPr>
          <w:rFonts w:ascii="Georgia" w:eastAsia="Times New Roman" w:hAnsi="Georgia" w:cs="Helvetica"/>
          <w:color w:val="000000"/>
          <w:sz w:val="23"/>
          <w:szCs w:val="23"/>
          <w:lang w:eastAsia="da-DK"/>
        </w:rPr>
      </w:pPr>
      <w:r>
        <w:rPr>
          <w:rFonts w:ascii="Georgia" w:eastAsia="Times New Roman" w:hAnsi="Georgia" w:cs="Helvetica"/>
          <w:color w:val="000000"/>
          <w:sz w:val="23"/>
          <w:szCs w:val="23"/>
          <w:lang w:eastAsia="da-DK"/>
        </w:rPr>
        <w:t>10. marts 2015, kristeligt dagblad.</w:t>
      </w:r>
    </w:p>
    <w:p w:rsidR="00787D36" w:rsidRDefault="00787D36" w:rsidP="00787D36">
      <w:pPr>
        <w:spacing w:after="240" w:line="240" w:lineRule="auto"/>
        <w:rPr>
          <w:rFonts w:ascii="Georgia" w:eastAsia="Times New Roman" w:hAnsi="Georgia" w:cs="Helvetica"/>
          <w:color w:val="000000"/>
          <w:sz w:val="23"/>
          <w:szCs w:val="23"/>
          <w:lang w:eastAsia="da-DK"/>
        </w:rPr>
      </w:pPr>
    </w:p>
    <w:p w:rsidR="00787D36" w:rsidRPr="00787D36" w:rsidRDefault="00787D36" w:rsidP="00787D36">
      <w:pPr>
        <w:spacing w:after="240" w:line="240" w:lineRule="auto"/>
        <w:rPr>
          <w:rFonts w:ascii="Georgia" w:eastAsia="Times New Roman" w:hAnsi="Georgia" w:cs="Helvetica"/>
          <w:color w:val="000000"/>
          <w:sz w:val="23"/>
          <w:szCs w:val="23"/>
          <w:lang w:eastAsia="da-DK"/>
        </w:rPr>
      </w:pPr>
      <w:r w:rsidRPr="00787D36">
        <w:rPr>
          <w:rFonts w:ascii="Georgia" w:eastAsia="Times New Roman" w:hAnsi="Georgia" w:cs="Helvetica"/>
          <w:color w:val="000000"/>
          <w:sz w:val="23"/>
          <w:szCs w:val="23"/>
          <w:lang w:eastAsia="da-DK"/>
        </w:rPr>
        <w:t xml:space="preserve">To nye bøger om </w:t>
      </w:r>
      <w:proofErr w:type="spellStart"/>
      <w:r w:rsidRPr="00787D36">
        <w:rPr>
          <w:rFonts w:ascii="Georgia" w:eastAsia="Times New Roman" w:hAnsi="Georgia" w:cs="Helvetica"/>
          <w:color w:val="000000"/>
          <w:sz w:val="23"/>
          <w:szCs w:val="23"/>
          <w:lang w:eastAsia="da-DK"/>
        </w:rPr>
        <w:t>Vietnamkrigen</w:t>
      </w:r>
      <w:proofErr w:type="spellEnd"/>
      <w:r w:rsidRPr="00787D36">
        <w:rPr>
          <w:rFonts w:ascii="Georgia" w:eastAsia="Times New Roman" w:hAnsi="Georgia" w:cs="Helvetica"/>
          <w:color w:val="000000"/>
          <w:sz w:val="23"/>
          <w:szCs w:val="23"/>
          <w:lang w:eastAsia="da-DK"/>
        </w:rPr>
        <w:t xml:space="preserve"> demonstrerer til fulde, hvorfor det amerikanske engagement i Sydøstasien fortsat er værd at beskæftige sig med. Vi lever stadig i skyggen af </w:t>
      </w:r>
      <w:proofErr w:type="spellStart"/>
      <w:r w:rsidRPr="00787D36">
        <w:rPr>
          <w:rFonts w:ascii="Georgia" w:eastAsia="Times New Roman" w:hAnsi="Georgia" w:cs="Helvetica"/>
          <w:color w:val="000000"/>
          <w:sz w:val="23"/>
          <w:szCs w:val="23"/>
          <w:lang w:eastAsia="da-DK"/>
        </w:rPr>
        <w:t>Vietnamkrigen</w:t>
      </w:r>
      <w:proofErr w:type="spellEnd"/>
      <w:r w:rsidRPr="00787D36">
        <w:rPr>
          <w:rFonts w:ascii="Georgia" w:eastAsia="Times New Roman" w:hAnsi="Georgia" w:cs="Helvetica"/>
          <w:color w:val="000000"/>
          <w:sz w:val="23"/>
          <w:szCs w:val="23"/>
          <w:lang w:eastAsia="da-DK"/>
        </w:rPr>
        <w:t>, der eskalerede voldsomt i disse dage for 50 år siden</w:t>
      </w:r>
    </w:p>
    <w:p w:rsidR="00787D36" w:rsidRPr="00787D36" w:rsidRDefault="00787D36" w:rsidP="00787D36">
      <w:pPr>
        <w:spacing w:after="240" w:line="240" w:lineRule="auto"/>
        <w:rPr>
          <w:rFonts w:ascii="Georgia" w:eastAsia="Times New Roman" w:hAnsi="Georgia" w:cs="Helvetica"/>
          <w:color w:val="000000"/>
          <w:sz w:val="23"/>
          <w:szCs w:val="23"/>
          <w:lang w:eastAsia="da-DK"/>
        </w:rPr>
      </w:pPr>
      <w:r w:rsidRPr="00787D36">
        <w:rPr>
          <w:rFonts w:ascii="Georgia" w:eastAsia="Times New Roman" w:hAnsi="Georgia" w:cs="Helvetica"/>
          <w:i/>
          <w:iCs/>
          <w:color w:val="000000"/>
          <w:sz w:val="23"/>
          <w:szCs w:val="23"/>
          <w:lang w:eastAsia="da-DK"/>
        </w:rPr>
        <w:t xml:space="preserve">Niels Bjerre-Poulsen: </w:t>
      </w:r>
      <w:proofErr w:type="spellStart"/>
      <w:r w:rsidRPr="00787D36">
        <w:rPr>
          <w:rFonts w:ascii="Georgia" w:eastAsia="Times New Roman" w:hAnsi="Georgia" w:cs="Helvetica"/>
          <w:i/>
          <w:iCs/>
          <w:color w:val="000000"/>
          <w:sz w:val="23"/>
          <w:szCs w:val="23"/>
          <w:lang w:eastAsia="da-DK"/>
        </w:rPr>
        <w:t>Vietnamkrigen</w:t>
      </w:r>
      <w:proofErr w:type="spellEnd"/>
      <w:r w:rsidRPr="00787D36">
        <w:rPr>
          <w:rFonts w:ascii="Georgia" w:eastAsia="Times New Roman" w:hAnsi="Georgia" w:cs="Helvetica"/>
          <w:i/>
          <w:iCs/>
          <w:color w:val="000000"/>
          <w:sz w:val="23"/>
          <w:szCs w:val="23"/>
          <w:lang w:eastAsia="da-DK"/>
        </w:rPr>
        <w:t>. En international historie 1945-75. 580 sider. 350 kroner. Gyldendal. Udkommer i dag.</w:t>
      </w:r>
    </w:p>
    <w:p w:rsidR="00787D36" w:rsidRPr="00787D36" w:rsidRDefault="00787D36" w:rsidP="00787D36">
      <w:pPr>
        <w:spacing w:after="240" w:line="240" w:lineRule="auto"/>
        <w:rPr>
          <w:rFonts w:ascii="Georgia" w:eastAsia="Times New Roman" w:hAnsi="Georgia" w:cs="Helvetica"/>
          <w:color w:val="000000"/>
          <w:sz w:val="23"/>
          <w:szCs w:val="23"/>
          <w:lang w:eastAsia="da-DK"/>
        </w:rPr>
      </w:pPr>
      <w:r w:rsidRPr="00787D36">
        <w:rPr>
          <w:rFonts w:ascii="Georgia" w:eastAsia="Times New Roman" w:hAnsi="Georgia" w:cs="Helvetica"/>
          <w:i/>
          <w:iCs/>
          <w:color w:val="000000"/>
          <w:sz w:val="23"/>
          <w:szCs w:val="23"/>
          <w:lang w:eastAsia="da-DK"/>
        </w:rPr>
        <w:t xml:space="preserve">Christian G. </w:t>
      </w:r>
      <w:proofErr w:type="spellStart"/>
      <w:r w:rsidRPr="00787D36">
        <w:rPr>
          <w:rFonts w:ascii="Georgia" w:eastAsia="Times New Roman" w:hAnsi="Georgia" w:cs="Helvetica"/>
          <w:i/>
          <w:iCs/>
          <w:color w:val="000000"/>
          <w:sz w:val="23"/>
          <w:szCs w:val="23"/>
          <w:lang w:eastAsia="da-DK"/>
        </w:rPr>
        <w:t>Appy</w:t>
      </w:r>
      <w:proofErr w:type="spellEnd"/>
      <w:r w:rsidRPr="00787D36">
        <w:rPr>
          <w:rFonts w:ascii="Georgia" w:eastAsia="Times New Roman" w:hAnsi="Georgia" w:cs="Helvetica"/>
          <w:i/>
          <w:iCs/>
          <w:color w:val="000000"/>
          <w:sz w:val="23"/>
          <w:szCs w:val="23"/>
          <w:lang w:eastAsia="da-DK"/>
        </w:rPr>
        <w:t xml:space="preserve">: American </w:t>
      </w:r>
      <w:proofErr w:type="spellStart"/>
      <w:r w:rsidRPr="00787D36">
        <w:rPr>
          <w:rFonts w:ascii="Georgia" w:eastAsia="Times New Roman" w:hAnsi="Georgia" w:cs="Helvetica"/>
          <w:i/>
          <w:iCs/>
          <w:color w:val="000000"/>
          <w:sz w:val="23"/>
          <w:szCs w:val="23"/>
          <w:lang w:eastAsia="da-DK"/>
        </w:rPr>
        <w:t>Reckoning</w:t>
      </w:r>
      <w:proofErr w:type="spellEnd"/>
      <w:r w:rsidRPr="00787D36">
        <w:rPr>
          <w:rFonts w:ascii="Georgia" w:eastAsia="Times New Roman" w:hAnsi="Georgia" w:cs="Helvetica"/>
          <w:i/>
          <w:iCs/>
          <w:color w:val="000000"/>
          <w:sz w:val="23"/>
          <w:szCs w:val="23"/>
          <w:lang w:eastAsia="da-DK"/>
        </w:rPr>
        <w:t xml:space="preserve">. </w:t>
      </w:r>
      <w:r w:rsidRPr="006B290B">
        <w:rPr>
          <w:rFonts w:ascii="Georgia" w:eastAsia="Times New Roman" w:hAnsi="Georgia" w:cs="Helvetica"/>
          <w:i/>
          <w:iCs/>
          <w:color w:val="000000"/>
          <w:sz w:val="23"/>
          <w:szCs w:val="23"/>
          <w:lang w:val="en-US" w:eastAsia="da-DK"/>
        </w:rPr>
        <w:t xml:space="preserve">The Vietnam War and Our National </w:t>
      </w:r>
      <w:proofErr w:type="spellStart"/>
      <w:r w:rsidRPr="006B290B">
        <w:rPr>
          <w:rFonts w:ascii="Georgia" w:eastAsia="Times New Roman" w:hAnsi="Georgia" w:cs="Helvetica"/>
          <w:i/>
          <w:iCs/>
          <w:color w:val="000000"/>
          <w:sz w:val="23"/>
          <w:szCs w:val="23"/>
          <w:lang w:val="en-US" w:eastAsia="da-DK"/>
        </w:rPr>
        <w:t>Idendity</w:t>
      </w:r>
      <w:proofErr w:type="spellEnd"/>
      <w:r w:rsidRPr="006B290B">
        <w:rPr>
          <w:rFonts w:ascii="Georgia" w:eastAsia="Times New Roman" w:hAnsi="Georgia" w:cs="Helvetica"/>
          <w:i/>
          <w:iCs/>
          <w:color w:val="000000"/>
          <w:sz w:val="23"/>
          <w:szCs w:val="23"/>
          <w:lang w:val="en-US" w:eastAsia="da-DK"/>
        </w:rPr>
        <w:t xml:space="preserve">. </w:t>
      </w:r>
      <w:r w:rsidRPr="00787D36">
        <w:rPr>
          <w:rFonts w:ascii="Georgia" w:eastAsia="Times New Roman" w:hAnsi="Georgia" w:cs="Helvetica"/>
          <w:i/>
          <w:iCs/>
          <w:color w:val="000000"/>
          <w:sz w:val="23"/>
          <w:szCs w:val="23"/>
          <w:lang w:eastAsia="da-DK"/>
        </w:rPr>
        <w:t>396 sider. 25 dollars. Viking.</w:t>
      </w:r>
    </w:p>
    <w:p w:rsidR="00787D36" w:rsidRPr="00787D36" w:rsidRDefault="00787D36" w:rsidP="00787D36">
      <w:pPr>
        <w:spacing w:after="240" w:line="240" w:lineRule="auto"/>
        <w:rPr>
          <w:rFonts w:ascii="Georgia" w:eastAsia="Times New Roman" w:hAnsi="Georgia" w:cs="Helvetica"/>
          <w:color w:val="000000"/>
          <w:sz w:val="23"/>
          <w:szCs w:val="23"/>
          <w:lang w:eastAsia="da-DK"/>
        </w:rPr>
      </w:pPr>
      <w:r w:rsidRPr="00787D36">
        <w:rPr>
          <w:rFonts w:ascii="Georgia" w:eastAsia="Times New Roman" w:hAnsi="Georgia" w:cs="Helvetica"/>
          <w:color w:val="000000"/>
          <w:sz w:val="23"/>
          <w:szCs w:val="23"/>
          <w:lang w:eastAsia="da-DK"/>
        </w:rPr>
        <w:t xml:space="preserve">Et af de mange fascinerende forhold ved </w:t>
      </w:r>
      <w:proofErr w:type="spellStart"/>
      <w:r w:rsidRPr="00787D36">
        <w:rPr>
          <w:rFonts w:ascii="Georgia" w:eastAsia="Times New Roman" w:hAnsi="Georgia" w:cs="Helvetica"/>
          <w:color w:val="000000"/>
          <w:sz w:val="23"/>
          <w:szCs w:val="23"/>
          <w:lang w:eastAsia="da-DK"/>
        </w:rPr>
        <w:t>Vietnamkrigen</w:t>
      </w:r>
      <w:proofErr w:type="spellEnd"/>
      <w:r w:rsidRPr="00787D36">
        <w:rPr>
          <w:rFonts w:ascii="Georgia" w:eastAsia="Times New Roman" w:hAnsi="Georgia" w:cs="Helvetica"/>
          <w:color w:val="000000"/>
          <w:sz w:val="23"/>
          <w:szCs w:val="23"/>
          <w:lang w:eastAsia="da-DK"/>
        </w:rPr>
        <w:t xml:space="preserve"> er det besværlige i at fastlægge, hvornår krigen egentlig begyndte og sluttede. Ansvaret for begyndelsen kan lægges hos mindst fire amerikanske præsidenter:</w:t>
      </w:r>
    </w:p>
    <w:p w:rsidR="00787D36" w:rsidRPr="00787D36" w:rsidRDefault="00787D36" w:rsidP="00787D36">
      <w:pPr>
        <w:spacing w:after="240" w:line="240" w:lineRule="auto"/>
        <w:rPr>
          <w:rFonts w:ascii="Georgia" w:eastAsia="Times New Roman" w:hAnsi="Georgia" w:cs="Helvetica"/>
          <w:color w:val="000000"/>
          <w:sz w:val="23"/>
          <w:szCs w:val="23"/>
          <w:lang w:eastAsia="da-DK"/>
        </w:rPr>
      </w:pPr>
      <w:r w:rsidRPr="00787D36">
        <w:rPr>
          <w:rFonts w:ascii="Georgia" w:eastAsia="Times New Roman" w:hAnsi="Georgia" w:cs="Helvetica"/>
          <w:color w:val="000000"/>
          <w:sz w:val="23"/>
          <w:szCs w:val="23"/>
          <w:lang w:eastAsia="da-DK"/>
        </w:rPr>
        <w:t>Harry S. Truman, som i 1950 officielt anerkendte kong Bai Daos styre i Saigon og udpegede den kommunistiske nationale befrielsesbevægelse Viet Minh som fjendtlig magt.</w:t>
      </w:r>
    </w:p>
    <w:p w:rsidR="00787D36" w:rsidRPr="00787D36" w:rsidRDefault="00787D36" w:rsidP="00787D36">
      <w:pPr>
        <w:spacing w:after="240" w:line="240" w:lineRule="auto"/>
        <w:rPr>
          <w:rFonts w:ascii="Georgia" w:eastAsia="Times New Roman" w:hAnsi="Georgia" w:cs="Helvetica"/>
          <w:color w:val="000000"/>
          <w:sz w:val="23"/>
          <w:szCs w:val="23"/>
          <w:lang w:eastAsia="da-DK"/>
        </w:rPr>
      </w:pPr>
      <w:r w:rsidRPr="00787D36">
        <w:rPr>
          <w:rFonts w:ascii="Georgia" w:eastAsia="Times New Roman" w:hAnsi="Georgia" w:cs="Helvetica"/>
          <w:color w:val="000000"/>
          <w:sz w:val="23"/>
          <w:szCs w:val="23"/>
          <w:lang w:eastAsia="da-DK"/>
        </w:rPr>
        <w:t>Dwight D. Eisenhower, som ville opbygge Sydvietnam som selvstændig nation og aflyste en planlagt afstemning om landets genforening af frygt for kommunismens fremmarch, der angiveligt betød, at hvis Vietnam blev kommunistisk, ville nabolandene også falde som dominobrikker.</w:t>
      </w:r>
    </w:p>
    <w:p w:rsidR="00787D36" w:rsidRPr="00787D36" w:rsidRDefault="00787D36" w:rsidP="00787D36">
      <w:pPr>
        <w:spacing w:after="240" w:line="240" w:lineRule="auto"/>
        <w:rPr>
          <w:rFonts w:ascii="Georgia" w:eastAsia="Times New Roman" w:hAnsi="Georgia" w:cs="Helvetica"/>
          <w:color w:val="000000"/>
          <w:sz w:val="23"/>
          <w:szCs w:val="23"/>
          <w:lang w:eastAsia="da-DK"/>
        </w:rPr>
      </w:pPr>
      <w:r w:rsidRPr="00787D36">
        <w:rPr>
          <w:rFonts w:ascii="Georgia" w:eastAsia="Times New Roman" w:hAnsi="Georgia" w:cs="Helvetica"/>
          <w:color w:val="000000"/>
          <w:sz w:val="23"/>
          <w:szCs w:val="23"/>
          <w:lang w:eastAsia="da-DK"/>
        </w:rPr>
        <w:t>John F. Kennedy, som i 1960'ernes begyndelse optrappede USA's militære ti</w:t>
      </w:r>
      <w:bookmarkStart w:id="0" w:name="_GoBack"/>
      <w:bookmarkEnd w:id="0"/>
      <w:r w:rsidRPr="00787D36">
        <w:rPr>
          <w:rFonts w:ascii="Georgia" w:eastAsia="Times New Roman" w:hAnsi="Georgia" w:cs="Helvetica"/>
          <w:color w:val="000000"/>
          <w:sz w:val="23"/>
          <w:szCs w:val="23"/>
          <w:lang w:eastAsia="da-DK"/>
        </w:rPr>
        <w:t>lstedeværelse og kraftigt understregede engagementet i Vietnam som en del af den kolde krig mellem kommunisme og demokrati.</w:t>
      </w:r>
    </w:p>
    <w:p w:rsidR="00787D36" w:rsidRPr="00787D36" w:rsidRDefault="00787D36" w:rsidP="00787D36">
      <w:pPr>
        <w:spacing w:after="240" w:line="240" w:lineRule="auto"/>
        <w:rPr>
          <w:rFonts w:ascii="Georgia" w:eastAsia="Times New Roman" w:hAnsi="Georgia" w:cs="Helvetica"/>
          <w:color w:val="000000"/>
          <w:sz w:val="23"/>
          <w:szCs w:val="23"/>
          <w:lang w:eastAsia="da-DK"/>
        </w:rPr>
      </w:pPr>
      <w:r w:rsidRPr="00787D36">
        <w:rPr>
          <w:rFonts w:ascii="Georgia" w:eastAsia="Times New Roman" w:hAnsi="Georgia" w:cs="Helvetica"/>
          <w:color w:val="000000"/>
          <w:sz w:val="23"/>
          <w:szCs w:val="23"/>
          <w:lang w:eastAsia="da-DK"/>
        </w:rPr>
        <w:t>Og endelig Lyndon B. Johnson, der i 1965 tog den afgørende beslutning at sende kamptropper til landet som supplement til de tusindvis af politiske rådgivere og efterretningsfolk, der i årevis havde påvirket udviklingen i Saigon.</w:t>
      </w:r>
    </w:p>
    <w:p w:rsidR="00787D36" w:rsidRPr="00787D36" w:rsidRDefault="00787D36" w:rsidP="00787D36">
      <w:pPr>
        <w:spacing w:after="240" w:line="240" w:lineRule="auto"/>
        <w:rPr>
          <w:rFonts w:ascii="Georgia" w:eastAsia="Times New Roman" w:hAnsi="Georgia" w:cs="Helvetica"/>
          <w:color w:val="000000"/>
          <w:sz w:val="23"/>
          <w:szCs w:val="23"/>
          <w:lang w:eastAsia="da-DK"/>
        </w:rPr>
      </w:pPr>
      <w:r w:rsidRPr="00787D36">
        <w:rPr>
          <w:rFonts w:ascii="Georgia" w:eastAsia="Times New Roman" w:hAnsi="Georgia" w:cs="Helvetica"/>
          <w:color w:val="000000"/>
          <w:sz w:val="23"/>
          <w:szCs w:val="23"/>
          <w:lang w:eastAsia="da-DK"/>
        </w:rPr>
        <w:t>Hvem af de fire bærer skylden? Eller var det hele i virkeligheden Frankrigs ansvar, fordi landets kolonieventyr slog fejl, og Paris ikke kunne holde den spirende lokale nationalisme nede og efterlod USA med en umulig opgave?</w:t>
      </w:r>
    </w:p>
    <w:p w:rsidR="00787D36" w:rsidRPr="00787D36" w:rsidRDefault="00787D36" w:rsidP="00787D36">
      <w:pPr>
        <w:spacing w:after="240" w:line="240" w:lineRule="auto"/>
        <w:rPr>
          <w:rFonts w:ascii="Georgia" w:eastAsia="Times New Roman" w:hAnsi="Georgia" w:cs="Helvetica"/>
          <w:color w:val="000000"/>
          <w:sz w:val="23"/>
          <w:szCs w:val="23"/>
          <w:lang w:eastAsia="da-DK"/>
        </w:rPr>
      </w:pPr>
      <w:r w:rsidRPr="00787D36">
        <w:rPr>
          <w:rFonts w:ascii="Georgia" w:eastAsia="Times New Roman" w:hAnsi="Georgia" w:cs="Helvetica"/>
          <w:color w:val="000000"/>
          <w:sz w:val="23"/>
          <w:szCs w:val="23"/>
          <w:lang w:eastAsia="da-DK"/>
        </w:rPr>
        <w:t xml:space="preserve">USA-ekspert og lektor på Syddansk Universitet Niels Bjerre-Poulsens solide nye bog om </w:t>
      </w:r>
      <w:proofErr w:type="spellStart"/>
      <w:r w:rsidRPr="00787D36">
        <w:rPr>
          <w:rFonts w:ascii="Georgia" w:eastAsia="Times New Roman" w:hAnsi="Georgia" w:cs="Helvetica"/>
          <w:color w:val="000000"/>
          <w:sz w:val="23"/>
          <w:szCs w:val="23"/>
          <w:lang w:eastAsia="da-DK"/>
        </w:rPr>
        <w:t>Vietnamkrigen</w:t>
      </w:r>
      <w:proofErr w:type="spellEnd"/>
      <w:r w:rsidRPr="00787D36">
        <w:rPr>
          <w:rFonts w:ascii="Georgia" w:eastAsia="Times New Roman" w:hAnsi="Georgia" w:cs="Helvetica"/>
          <w:color w:val="000000"/>
          <w:sz w:val="23"/>
          <w:szCs w:val="23"/>
          <w:lang w:eastAsia="da-DK"/>
        </w:rPr>
        <w:t xml:space="preserve"> viser, at svaret på krigens begyndelse findes i en kompliceret blanding af det hele. Som bogens undertitel, ”En international historie 1945-1975”, angiver, kan </w:t>
      </w:r>
      <w:proofErr w:type="spellStart"/>
      <w:r w:rsidRPr="00787D36">
        <w:rPr>
          <w:rFonts w:ascii="Georgia" w:eastAsia="Times New Roman" w:hAnsi="Georgia" w:cs="Helvetica"/>
          <w:color w:val="000000"/>
          <w:sz w:val="23"/>
          <w:szCs w:val="23"/>
          <w:lang w:eastAsia="da-DK"/>
        </w:rPr>
        <w:t>Vietnamkrigen</w:t>
      </w:r>
      <w:proofErr w:type="spellEnd"/>
      <w:r w:rsidRPr="00787D36">
        <w:rPr>
          <w:rFonts w:ascii="Georgia" w:eastAsia="Times New Roman" w:hAnsi="Georgia" w:cs="Helvetica"/>
          <w:color w:val="000000"/>
          <w:sz w:val="23"/>
          <w:szCs w:val="23"/>
          <w:lang w:eastAsia="da-DK"/>
        </w:rPr>
        <w:t xml:space="preserve"> ikke alene anskues som en lokal sydøstasiatisk borgerkrig mellem Hanoi i nord og Saigon i syd, eller som en national antikolonialistisk befrielseskamp mod udefrakommende undertrykkere.</w:t>
      </w:r>
    </w:p>
    <w:p w:rsidR="00787D36" w:rsidRPr="00787D36" w:rsidRDefault="00787D36" w:rsidP="00787D36">
      <w:pPr>
        <w:spacing w:after="240" w:line="240" w:lineRule="auto"/>
        <w:rPr>
          <w:rFonts w:ascii="Georgia" w:eastAsia="Times New Roman" w:hAnsi="Georgia" w:cs="Helvetica"/>
          <w:color w:val="000000"/>
          <w:sz w:val="23"/>
          <w:szCs w:val="23"/>
          <w:lang w:eastAsia="da-DK"/>
        </w:rPr>
      </w:pPr>
      <w:r w:rsidRPr="00787D36">
        <w:rPr>
          <w:rFonts w:ascii="Georgia" w:eastAsia="Times New Roman" w:hAnsi="Georgia" w:cs="Helvetica"/>
          <w:color w:val="000000"/>
          <w:sz w:val="23"/>
          <w:szCs w:val="23"/>
          <w:lang w:eastAsia="da-DK"/>
        </w:rPr>
        <w:t xml:space="preserve">Den kolde krig mellem USA og Sovjetunionen med Kina som en vigtig spiller er den store ramme, hvori </w:t>
      </w:r>
      <w:proofErr w:type="spellStart"/>
      <w:r w:rsidRPr="00787D36">
        <w:rPr>
          <w:rFonts w:ascii="Georgia" w:eastAsia="Times New Roman" w:hAnsi="Georgia" w:cs="Helvetica"/>
          <w:color w:val="000000"/>
          <w:sz w:val="23"/>
          <w:szCs w:val="23"/>
          <w:lang w:eastAsia="da-DK"/>
        </w:rPr>
        <w:t>Vietnamkrigen</w:t>
      </w:r>
      <w:proofErr w:type="spellEnd"/>
      <w:r w:rsidRPr="00787D36">
        <w:rPr>
          <w:rFonts w:ascii="Georgia" w:eastAsia="Times New Roman" w:hAnsi="Georgia" w:cs="Helvetica"/>
          <w:color w:val="000000"/>
          <w:sz w:val="23"/>
          <w:szCs w:val="23"/>
          <w:lang w:eastAsia="da-DK"/>
        </w:rPr>
        <w:t xml:space="preserve"> skal ses, og alle de 30 år, som bogen fokuserer på, er brikker i krigens puslespil.</w:t>
      </w:r>
    </w:p>
    <w:p w:rsidR="00787D36" w:rsidRPr="00787D36" w:rsidRDefault="00787D36" w:rsidP="00787D36">
      <w:pPr>
        <w:spacing w:after="240" w:line="240" w:lineRule="auto"/>
        <w:rPr>
          <w:rFonts w:ascii="Georgia" w:eastAsia="Times New Roman" w:hAnsi="Georgia" w:cs="Helvetica"/>
          <w:color w:val="000000"/>
          <w:sz w:val="23"/>
          <w:szCs w:val="23"/>
          <w:lang w:eastAsia="da-DK"/>
        </w:rPr>
      </w:pPr>
      <w:r w:rsidRPr="00787D36">
        <w:rPr>
          <w:rFonts w:ascii="Georgia" w:eastAsia="Times New Roman" w:hAnsi="Georgia" w:cs="Helvetica"/>
          <w:color w:val="000000"/>
          <w:sz w:val="23"/>
          <w:szCs w:val="23"/>
          <w:lang w:eastAsia="da-DK"/>
        </w:rPr>
        <w:lastRenderedPageBreak/>
        <w:t>Ja, i en vis forstand sluttede krigen aldrig, hvilket fordobler dens fascinationsgrad. ”Spøgelset fra Vietnam” er dukket frem af den aldrig fjerne glemsels tåger, hver gang USA har stået over for en mulig ny militær intervention siden 1975. I debatterne forud for krigene i Libanon, Bosnien, Somalia, Afghanistan, Irak og flere andre steder har erfaringerne fra nederlaget i Vietnam hvilet tungt, og Det Hvide Hus har forsikret vælgerne om, at denne eller hin intervention ikke må blive ”et nyt Vietnam”.</w:t>
      </w:r>
    </w:p>
    <w:p w:rsidR="00787D36" w:rsidRPr="00787D36" w:rsidRDefault="00787D36" w:rsidP="00787D36">
      <w:pPr>
        <w:spacing w:after="240" w:line="240" w:lineRule="auto"/>
        <w:rPr>
          <w:rFonts w:ascii="Georgia" w:eastAsia="Times New Roman" w:hAnsi="Georgia" w:cs="Helvetica"/>
          <w:color w:val="000000"/>
          <w:sz w:val="23"/>
          <w:szCs w:val="23"/>
          <w:lang w:eastAsia="da-DK"/>
        </w:rPr>
      </w:pPr>
      <w:r w:rsidRPr="00787D36">
        <w:rPr>
          <w:rFonts w:ascii="Georgia" w:eastAsia="Times New Roman" w:hAnsi="Georgia" w:cs="Helvetica"/>
          <w:color w:val="000000"/>
          <w:sz w:val="23"/>
          <w:szCs w:val="23"/>
          <w:lang w:eastAsia="da-DK"/>
        </w:rPr>
        <w:t xml:space="preserve">Ikke desto mindre har debattører og historikere altid været hurtige til at finde de oplagte ligheder med Vietnam og genintroducere begreber som ”hængedynd”, ”søg og tilintetgør-operationer” og amerikanske soldaters mislykkede forsøg på at vinde lokalbefolkningens ”hjerter og sind”, som den sproglige arv fra </w:t>
      </w:r>
      <w:proofErr w:type="spellStart"/>
      <w:r w:rsidRPr="00787D36">
        <w:rPr>
          <w:rFonts w:ascii="Georgia" w:eastAsia="Times New Roman" w:hAnsi="Georgia" w:cs="Helvetica"/>
          <w:color w:val="000000"/>
          <w:sz w:val="23"/>
          <w:szCs w:val="23"/>
          <w:lang w:eastAsia="da-DK"/>
        </w:rPr>
        <w:t>Vietnamkrigen</w:t>
      </w:r>
      <w:proofErr w:type="spellEnd"/>
      <w:r w:rsidRPr="00787D36">
        <w:rPr>
          <w:rFonts w:ascii="Georgia" w:eastAsia="Times New Roman" w:hAnsi="Georgia" w:cs="Helvetica"/>
          <w:color w:val="000000"/>
          <w:sz w:val="23"/>
          <w:szCs w:val="23"/>
          <w:lang w:eastAsia="da-DK"/>
        </w:rPr>
        <w:t xml:space="preserve"> lyder.</w:t>
      </w:r>
    </w:p>
    <w:p w:rsidR="00787D36" w:rsidRPr="00787D36" w:rsidRDefault="00787D36" w:rsidP="00787D36">
      <w:pPr>
        <w:spacing w:after="240" w:line="240" w:lineRule="auto"/>
        <w:rPr>
          <w:rFonts w:ascii="Georgia" w:eastAsia="Times New Roman" w:hAnsi="Georgia" w:cs="Helvetica"/>
          <w:color w:val="000000"/>
          <w:sz w:val="23"/>
          <w:szCs w:val="23"/>
          <w:lang w:eastAsia="da-DK"/>
        </w:rPr>
      </w:pPr>
      <w:r w:rsidRPr="00787D36">
        <w:rPr>
          <w:rFonts w:ascii="Georgia" w:eastAsia="Times New Roman" w:hAnsi="Georgia" w:cs="Helvetica"/>
          <w:color w:val="000000"/>
          <w:sz w:val="23"/>
          <w:szCs w:val="23"/>
          <w:lang w:eastAsia="da-DK"/>
        </w:rPr>
        <w:t xml:space="preserve">At krigens begyndelse og slutning er så svær at fastlægge, er et indirekte argument for væsentligheden af Bjerre-Poulsens bog. Uden grundlæggende viden om </w:t>
      </w:r>
      <w:proofErr w:type="spellStart"/>
      <w:r w:rsidRPr="00787D36">
        <w:rPr>
          <w:rFonts w:ascii="Georgia" w:eastAsia="Times New Roman" w:hAnsi="Georgia" w:cs="Helvetica"/>
          <w:color w:val="000000"/>
          <w:sz w:val="23"/>
          <w:szCs w:val="23"/>
          <w:lang w:eastAsia="da-DK"/>
        </w:rPr>
        <w:t>Vietnamkrigens</w:t>
      </w:r>
      <w:proofErr w:type="spellEnd"/>
      <w:r w:rsidRPr="00787D36">
        <w:rPr>
          <w:rFonts w:ascii="Georgia" w:eastAsia="Times New Roman" w:hAnsi="Georgia" w:cs="Helvetica"/>
          <w:color w:val="000000"/>
          <w:sz w:val="23"/>
          <w:szCs w:val="23"/>
          <w:lang w:eastAsia="da-DK"/>
        </w:rPr>
        <w:t xml:space="preserve"> forløb kan det være svært at forstå nutidens militære og udenrigspolitiske debatter.</w:t>
      </w:r>
    </w:p>
    <w:p w:rsidR="00787D36" w:rsidRPr="00787D36" w:rsidRDefault="00787D36" w:rsidP="00787D36">
      <w:pPr>
        <w:spacing w:after="240" w:line="240" w:lineRule="auto"/>
        <w:rPr>
          <w:rFonts w:ascii="Georgia" w:eastAsia="Times New Roman" w:hAnsi="Georgia" w:cs="Helvetica"/>
          <w:color w:val="000000"/>
          <w:sz w:val="23"/>
          <w:szCs w:val="23"/>
          <w:lang w:eastAsia="da-DK"/>
        </w:rPr>
      </w:pPr>
      <w:r w:rsidRPr="00787D36">
        <w:rPr>
          <w:rFonts w:ascii="Georgia" w:eastAsia="Times New Roman" w:hAnsi="Georgia" w:cs="Helvetica"/>
          <w:color w:val="000000"/>
          <w:sz w:val="23"/>
          <w:szCs w:val="23"/>
          <w:lang w:eastAsia="da-DK"/>
        </w:rPr>
        <w:t>Samtidig indkapsler krigen en vestlig kulturhistorie, der blev skrevet, sunget og filmet i tæt samspil med udviklingen på slagmarken. Den kulturelle arv fra krigen er som bekendt enorm, og de mange uforglemmelige film, sange og bøger alene fra årene 1965-1975 er på en dyster baggrund dog et livsbekræftende udtryk for, at der kan komme himmelske ting ud af helvede.</w:t>
      </w:r>
    </w:p>
    <w:p w:rsidR="00787D36" w:rsidRPr="00787D36" w:rsidRDefault="00787D36" w:rsidP="00787D36">
      <w:pPr>
        <w:spacing w:after="240" w:line="240" w:lineRule="auto"/>
        <w:rPr>
          <w:rFonts w:ascii="Georgia" w:eastAsia="Times New Roman" w:hAnsi="Georgia" w:cs="Helvetica"/>
          <w:color w:val="000000"/>
          <w:sz w:val="23"/>
          <w:szCs w:val="23"/>
          <w:lang w:eastAsia="da-DK"/>
        </w:rPr>
      </w:pPr>
      <w:r w:rsidRPr="00787D36">
        <w:rPr>
          <w:rFonts w:ascii="Georgia" w:eastAsia="Times New Roman" w:hAnsi="Georgia" w:cs="Helvetica"/>
          <w:color w:val="000000"/>
          <w:sz w:val="23"/>
          <w:szCs w:val="23"/>
          <w:lang w:eastAsia="da-DK"/>
        </w:rPr>
        <w:t>For et helvede var krigen, og det viser Bjerre-Poulsens minutiøse gennemgang til fulde. Uden på nogen måde at svælge i myrderierne formidler han de enorme menneskelige omkostninger, som krigen havde - både for de næsten 60.000 faldne amerikanske soldater og deres pårørende og for flere millioner døde og fordrevne vietnamesere.</w:t>
      </w:r>
    </w:p>
    <w:p w:rsidR="00787D36" w:rsidRPr="00787D36" w:rsidRDefault="00787D36" w:rsidP="00787D36">
      <w:pPr>
        <w:spacing w:after="240" w:line="240" w:lineRule="auto"/>
        <w:rPr>
          <w:rFonts w:ascii="Georgia" w:eastAsia="Times New Roman" w:hAnsi="Georgia" w:cs="Helvetica"/>
          <w:color w:val="000000"/>
          <w:sz w:val="23"/>
          <w:szCs w:val="23"/>
          <w:lang w:eastAsia="da-DK"/>
        </w:rPr>
      </w:pPr>
      <w:r w:rsidRPr="00787D36">
        <w:rPr>
          <w:rFonts w:ascii="Georgia" w:eastAsia="Times New Roman" w:hAnsi="Georgia" w:cs="Helvetica"/>
          <w:color w:val="000000"/>
          <w:sz w:val="23"/>
          <w:szCs w:val="23"/>
          <w:lang w:eastAsia="da-DK"/>
        </w:rPr>
        <w:t xml:space="preserve">Man følger de skiftende amerikanske begrundelser for engagementet i Sydøstasien med hovedrysten og væmmes over den jævnligt optrædende kynisme hos både den nordvietnamesiske ledelse med Ho Chi Minh i spidsen, og den </w:t>
      </w:r>
      <w:proofErr w:type="spellStart"/>
      <w:r w:rsidRPr="00787D36">
        <w:rPr>
          <w:rFonts w:ascii="Georgia" w:eastAsia="Times New Roman" w:hAnsi="Georgia" w:cs="Helvetica"/>
          <w:color w:val="000000"/>
          <w:sz w:val="23"/>
          <w:szCs w:val="23"/>
          <w:lang w:eastAsia="da-DK"/>
        </w:rPr>
        <w:t>sydvietnamiske</w:t>
      </w:r>
      <w:proofErr w:type="spellEnd"/>
      <w:r w:rsidRPr="00787D36">
        <w:rPr>
          <w:rFonts w:ascii="Georgia" w:eastAsia="Times New Roman" w:hAnsi="Georgia" w:cs="Helvetica"/>
          <w:color w:val="000000"/>
          <w:sz w:val="23"/>
          <w:szCs w:val="23"/>
          <w:lang w:eastAsia="da-DK"/>
        </w:rPr>
        <w:t xml:space="preserve"> modpart Ngo Dinh Diem, likvideret i 1963, og de skiftende præsidenter i USA frem til Richard Nixon, der trækker de sidste amerikanske tropper ud i 1973. Præsidenterne og deres rådgivere føler man dog også en vis afmålt sympati for, fordi de skulle navigere i et kaos af utallige dagsordener og </w:t>
      </w:r>
      <w:proofErr w:type="spellStart"/>
      <w:r w:rsidRPr="00787D36">
        <w:rPr>
          <w:rFonts w:ascii="Georgia" w:eastAsia="Times New Roman" w:hAnsi="Georgia" w:cs="Helvetica"/>
          <w:color w:val="000000"/>
          <w:sz w:val="23"/>
          <w:szCs w:val="23"/>
          <w:lang w:eastAsia="da-DK"/>
        </w:rPr>
        <w:t>ufuldkomne</w:t>
      </w:r>
      <w:proofErr w:type="spellEnd"/>
      <w:r w:rsidRPr="00787D36">
        <w:rPr>
          <w:rFonts w:ascii="Georgia" w:eastAsia="Times New Roman" w:hAnsi="Georgia" w:cs="Helvetica"/>
          <w:color w:val="000000"/>
          <w:sz w:val="23"/>
          <w:szCs w:val="23"/>
          <w:lang w:eastAsia="da-DK"/>
        </w:rPr>
        <w:t xml:space="preserve"> målsætninger med det resultat, at en krig, som ingen egentlig ønskede, bare eskalerede og eskalerede.</w:t>
      </w:r>
    </w:p>
    <w:p w:rsidR="00787D36" w:rsidRPr="00787D36" w:rsidRDefault="00787D36" w:rsidP="00787D36">
      <w:pPr>
        <w:spacing w:after="240" w:line="240" w:lineRule="auto"/>
        <w:rPr>
          <w:rFonts w:ascii="Georgia" w:eastAsia="Times New Roman" w:hAnsi="Georgia" w:cs="Helvetica"/>
          <w:color w:val="000000"/>
          <w:sz w:val="23"/>
          <w:szCs w:val="23"/>
          <w:lang w:eastAsia="da-DK"/>
        </w:rPr>
      </w:pPr>
      <w:r w:rsidRPr="00787D36">
        <w:rPr>
          <w:rFonts w:ascii="Georgia" w:eastAsia="Times New Roman" w:hAnsi="Georgia" w:cs="Helvetica"/>
          <w:color w:val="000000"/>
          <w:sz w:val="23"/>
          <w:szCs w:val="23"/>
          <w:lang w:eastAsia="da-DK"/>
        </w:rPr>
        <w:t xml:space="preserve">Særligt trist var det næsten for Lyndon B. Johnson, der måtte se sit store, sympatiske samfundsreformarbejde med projektet ”The Great Society” delvist skudt i sænk i Vietnams hængedynd og </w:t>
      </w:r>
      <w:proofErr w:type="spellStart"/>
      <w:r w:rsidRPr="00787D36">
        <w:rPr>
          <w:rFonts w:ascii="Georgia" w:eastAsia="Times New Roman" w:hAnsi="Georgia" w:cs="Helvetica"/>
          <w:color w:val="000000"/>
          <w:sz w:val="23"/>
          <w:szCs w:val="23"/>
          <w:lang w:eastAsia="da-DK"/>
        </w:rPr>
        <w:t>jordhuler</w:t>
      </w:r>
      <w:proofErr w:type="spellEnd"/>
      <w:r w:rsidRPr="00787D36">
        <w:rPr>
          <w:rFonts w:ascii="Georgia" w:eastAsia="Times New Roman" w:hAnsi="Georgia" w:cs="Helvetica"/>
          <w:color w:val="000000"/>
          <w:sz w:val="23"/>
          <w:szCs w:val="23"/>
          <w:lang w:eastAsia="da-DK"/>
        </w:rPr>
        <w:t xml:space="preserve">. Bjerre-Poulsen citerer hans datter </w:t>
      </w:r>
      <w:proofErr w:type="spellStart"/>
      <w:r w:rsidRPr="00787D36">
        <w:rPr>
          <w:rFonts w:ascii="Georgia" w:eastAsia="Times New Roman" w:hAnsi="Georgia" w:cs="Helvetica"/>
          <w:color w:val="000000"/>
          <w:sz w:val="23"/>
          <w:szCs w:val="23"/>
          <w:lang w:eastAsia="da-DK"/>
        </w:rPr>
        <w:t>Luci</w:t>
      </w:r>
      <w:proofErr w:type="spellEnd"/>
      <w:r w:rsidRPr="00787D36">
        <w:rPr>
          <w:rFonts w:ascii="Georgia" w:eastAsia="Times New Roman" w:hAnsi="Georgia" w:cs="Helvetica"/>
          <w:color w:val="000000"/>
          <w:sz w:val="23"/>
          <w:szCs w:val="23"/>
          <w:lang w:eastAsia="da-DK"/>
        </w:rPr>
        <w:t xml:space="preserve"> for at sige: ”Min far begik politisk selvmord med krigen i Vietnam. Og eftersom politik var hans liv, så var det det samme som at begå rigtigt selvmord.” Johnson døde af et hjerteslag i 1973.</w:t>
      </w:r>
    </w:p>
    <w:p w:rsidR="00787D36" w:rsidRPr="00787D36" w:rsidRDefault="00787D36" w:rsidP="00787D36">
      <w:pPr>
        <w:spacing w:after="240" w:line="240" w:lineRule="auto"/>
        <w:rPr>
          <w:rFonts w:ascii="Georgia" w:eastAsia="Times New Roman" w:hAnsi="Georgia" w:cs="Helvetica"/>
          <w:color w:val="000000"/>
          <w:sz w:val="23"/>
          <w:szCs w:val="23"/>
          <w:lang w:eastAsia="da-DK"/>
        </w:rPr>
      </w:pPr>
      <w:r w:rsidRPr="00787D36">
        <w:rPr>
          <w:rFonts w:ascii="Georgia" w:eastAsia="Times New Roman" w:hAnsi="Georgia" w:cs="Helvetica"/>
          <w:color w:val="000000"/>
          <w:sz w:val="23"/>
          <w:szCs w:val="23"/>
          <w:lang w:eastAsia="da-DK"/>
        </w:rPr>
        <w:t>Men skyldfri var han selvsagt ikke - han kunne for eksempel have støttet den såkaldte Marigold-fredsforhandling på polsk initiativ med Nordvietnam i 1966 og med en vis sandsynlighed have stoppet krigen, mens det amerikanske tabstal endnu ”kun” var på 6000 soldater. Men nej, han gik som så mange andre og af myriader af grunde den stenede vej mod ragnarok.</w:t>
      </w:r>
    </w:p>
    <w:p w:rsidR="00787D36" w:rsidRPr="00787D36" w:rsidRDefault="00787D36" w:rsidP="00787D36">
      <w:pPr>
        <w:spacing w:after="240" w:line="240" w:lineRule="auto"/>
        <w:rPr>
          <w:rFonts w:ascii="Georgia" w:eastAsia="Times New Roman" w:hAnsi="Georgia" w:cs="Helvetica"/>
          <w:color w:val="000000"/>
          <w:sz w:val="23"/>
          <w:szCs w:val="23"/>
          <w:lang w:eastAsia="da-DK"/>
        </w:rPr>
      </w:pPr>
      <w:r w:rsidRPr="00787D36">
        <w:rPr>
          <w:rFonts w:ascii="Georgia" w:eastAsia="Times New Roman" w:hAnsi="Georgia" w:cs="Helvetica"/>
          <w:color w:val="000000"/>
          <w:sz w:val="23"/>
          <w:szCs w:val="23"/>
          <w:lang w:eastAsia="da-DK"/>
        </w:rPr>
        <w:t>”</w:t>
      </w:r>
      <w:proofErr w:type="spellStart"/>
      <w:r w:rsidRPr="00787D36">
        <w:rPr>
          <w:rFonts w:ascii="Georgia" w:eastAsia="Times New Roman" w:hAnsi="Georgia" w:cs="Helvetica"/>
          <w:color w:val="000000"/>
          <w:sz w:val="23"/>
          <w:szCs w:val="23"/>
          <w:lang w:eastAsia="da-DK"/>
        </w:rPr>
        <w:t>Marigold”-kapitlet</w:t>
      </w:r>
      <w:proofErr w:type="spellEnd"/>
      <w:r w:rsidRPr="00787D36">
        <w:rPr>
          <w:rFonts w:ascii="Georgia" w:eastAsia="Times New Roman" w:hAnsi="Georgia" w:cs="Helvetica"/>
          <w:color w:val="000000"/>
          <w:sz w:val="23"/>
          <w:szCs w:val="23"/>
          <w:lang w:eastAsia="da-DK"/>
        </w:rPr>
        <w:t xml:space="preserve"> er blot en af mange små og store indsigter i Bjerre-Poulsens bog, der bygger på mangeårig forskning samt viden fra de stadig relativt nyåbnede arkiver. Fremstillingen er kronologisk og ganske detaljeret, men brydes undertiden af små indskudte historiefaglige oversigter, hvor diverse skoler inden for væsentlige spørgsmål som for eksempel </w:t>
      </w:r>
      <w:r w:rsidRPr="00787D36">
        <w:rPr>
          <w:rFonts w:ascii="Georgia" w:eastAsia="Times New Roman" w:hAnsi="Georgia" w:cs="Helvetica"/>
          <w:color w:val="000000"/>
          <w:sz w:val="23"/>
          <w:szCs w:val="23"/>
          <w:lang w:eastAsia="da-DK"/>
        </w:rPr>
        <w:lastRenderedPageBreak/>
        <w:t>”Ville John F. Kennedy have stoppet krigen, hvis ikke han var blevet skudt i november 1963?” eller ”Kunne USA fra et militærhistorisk synspunkt have vundet krigen?”.</w:t>
      </w:r>
    </w:p>
    <w:p w:rsidR="00787D36" w:rsidRPr="00787D36" w:rsidRDefault="00787D36" w:rsidP="00787D36">
      <w:pPr>
        <w:spacing w:after="240" w:line="240" w:lineRule="auto"/>
        <w:rPr>
          <w:rFonts w:ascii="Georgia" w:eastAsia="Times New Roman" w:hAnsi="Georgia" w:cs="Helvetica"/>
          <w:color w:val="000000"/>
          <w:sz w:val="23"/>
          <w:szCs w:val="23"/>
          <w:lang w:eastAsia="da-DK"/>
        </w:rPr>
      </w:pPr>
      <w:r w:rsidRPr="00787D36">
        <w:rPr>
          <w:rFonts w:ascii="Georgia" w:eastAsia="Times New Roman" w:hAnsi="Georgia" w:cs="Helvetica"/>
          <w:color w:val="000000"/>
          <w:sz w:val="23"/>
          <w:szCs w:val="23"/>
          <w:lang w:eastAsia="da-DK"/>
        </w:rPr>
        <w:t>Disse debatter kunne sagtens have været mere udfoldet i bogen, for det er grundlæggende interessant at lære, hvordan historikere til forskellige tider har fortolket det skete.</w:t>
      </w:r>
    </w:p>
    <w:p w:rsidR="00787D36" w:rsidRPr="00787D36" w:rsidRDefault="00787D36" w:rsidP="00787D36">
      <w:pPr>
        <w:spacing w:after="240" w:line="240" w:lineRule="auto"/>
        <w:rPr>
          <w:rFonts w:ascii="Georgia" w:eastAsia="Times New Roman" w:hAnsi="Georgia" w:cs="Helvetica"/>
          <w:color w:val="000000"/>
          <w:sz w:val="23"/>
          <w:szCs w:val="23"/>
          <w:lang w:eastAsia="da-DK"/>
        </w:rPr>
      </w:pPr>
      <w:r w:rsidRPr="00787D36">
        <w:rPr>
          <w:rFonts w:ascii="Georgia" w:eastAsia="Times New Roman" w:hAnsi="Georgia" w:cs="Helvetica"/>
          <w:color w:val="000000"/>
          <w:sz w:val="23"/>
          <w:szCs w:val="23"/>
          <w:lang w:eastAsia="da-DK"/>
        </w:rPr>
        <w:t xml:space="preserve">Hvis man har mod på en endnu mere udfoldet forbindelse mellem </w:t>
      </w:r>
      <w:proofErr w:type="spellStart"/>
      <w:r w:rsidRPr="00787D36">
        <w:rPr>
          <w:rFonts w:ascii="Georgia" w:eastAsia="Times New Roman" w:hAnsi="Georgia" w:cs="Helvetica"/>
          <w:color w:val="000000"/>
          <w:sz w:val="23"/>
          <w:szCs w:val="23"/>
          <w:lang w:eastAsia="da-DK"/>
        </w:rPr>
        <w:t>Vietnamkrigen</w:t>
      </w:r>
      <w:proofErr w:type="spellEnd"/>
      <w:r w:rsidRPr="00787D36">
        <w:rPr>
          <w:rFonts w:ascii="Georgia" w:eastAsia="Times New Roman" w:hAnsi="Georgia" w:cs="Helvetica"/>
          <w:color w:val="000000"/>
          <w:sz w:val="23"/>
          <w:szCs w:val="23"/>
          <w:lang w:eastAsia="da-DK"/>
        </w:rPr>
        <w:t xml:space="preserve"> og Afghanistan- og Irak-krigene, byder en anden spritny bog sig til. Den amerikanske historieprofessor Christian G. </w:t>
      </w:r>
      <w:proofErr w:type="spellStart"/>
      <w:r w:rsidRPr="00787D36">
        <w:rPr>
          <w:rFonts w:ascii="Georgia" w:eastAsia="Times New Roman" w:hAnsi="Georgia" w:cs="Helvetica"/>
          <w:color w:val="000000"/>
          <w:sz w:val="23"/>
          <w:szCs w:val="23"/>
          <w:lang w:eastAsia="da-DK"/>
        </w:rPr>
        <w:t>Appy</w:t>
      </w:r>
      <w:proofErr w:type="spellEnd"/>
      <w:r w:rsidRPr="00787D36">
        <w:rPr>
          <w:rFonts w:ascii="Georgia" w:eastAsia="Times New Roman" w:hAnsi="Georgia" w:cs="Helvetica"/>
          <w:color w:val="000000"/>
          <w:sz w:val="23"/>
          <w:szCs w:val="23"/>
          <w:lang w:eastAsia="da-DK"/>
        </w:rPr>
        <w:t xml:space="preserve"> argumenterer i bogen ”American </w:t>
      </w:r>
      <w:proofErr w:type="spellStart"/>
      <w:r w:rsidRPr="00787D36">
        <w:rPr>
          <w:rFonts w:ascii="Georgia" w:eastAsia="Times New Roman" w:hAnsi="Georgia" w:cs="Helvetica"/>
          <w:color w:val="000000"/>
          <w:sz w:val="23"/>
          <w:szCs w:val="23"/>
          <w:lang w:eastAsia="da-DK"/>
        </w:rPr>
        <w:t>Reckoning</w:t>
      </w:r>
      <w:proofErr w:type="spellEnd"/>
      <w:r w:rsidRPr="00787D36">
        <w:rPr>
          <w:rFonts w:ascii="Georgia" w:eastAsia="Times New Roman" w:hAnsi="Georgia" w:cs="Helvetica"/>
          <w:color w:val="000000"/>
          <w:sz w:val="23"/>
          <w:szCs w:val="23"/>
          <w:lang w:eastAsia="da-DK"/>
        </w:rPr>
        <w:t xml:space="preserve">. The Vietnam </w:t>
      </w:r>
      <w:proofErr w:type="spellStart"/>
      <w:r w:rsidRPr="00787D36">
        <w:rPr>
          <w:rFonts w:ascii="Georgia" w:eastAsia="Times New Roman" w:hAnsi="Georgia" w:cs="Helvetica"/>
          <w:color w:val="000000"/>
          <w:sz w:val="23"/>
          <w:szCs w:val="23"/>
          <w:lang w:eastAsia="da-DK"/>
        </w:rPr>
        <w:t>War</w:t>
      </w:r>
      <w:proofErr w:type="spellEnd"/>
      <w:r w:rsidRPr="00787D36">
        <w:rPr>
          <w:rFonts w:ascii="Georgia" w:eastAsia="Times New Roman" w:hAnsi="Georgia" w:cs="Helvetica"/>
          <w:color w:val="000000"/>
          <w:sz w:val="23"/>
          <w:szCs w:val="23"/>
          <w:lang w:eastAsia="da-DK"/>
        </w:rPr>
        <w:t xml:space="preserve"> and </w:t>
      </w:r>
      <w:proofErr w:type="spellStart"/>
      <w:r w:rsidRPr="00787D36">
        <w:rPr>
          <w:rFonts w:ascii="Georgia" w:eastAsia="Times New Roman" w:hAnsi="Georgia" w:cs="Helvetica"/>
          <w:color w:val="000000"/>
          <w:sz w:val="23"/>
          <w:szCs w:val="23"/>
          <w:lang w:eastAsia="da-DK"/>
        </w:rPr>
        <w:t>Our</w:t>
      </w:r>
      <w:proofErr w:type="spellEnd"/>
      <w:r w:rsidRPr="00787D36">
        <w:rPr>
          <w:rFonts w:ascii="Georgia" w:eastAsia="Times New Roman" w:hAnsi="Georgia" w:cs="Helvetica"/>
          <w:color w:val="000000"/>
          <w:sz w:val="23"/>
          <w:szCs w:val="23"/>
          <w:lang w:eastAsia="da-DK"/>
        </w:rPr>
        <w:t xml:space="preserve"> National Identity” for, at amerikanske politiske ledere trods endeløse forsikringer om det modsatte intet har lært af </w:t>
      </w:r>
      <w:proofErr w:type="spellStart"/>
      <w:r w:rsidRPr="00787D36">
        <w:rPr>
          <w:rFonts w:ascii="Georgia" w:eastAsia="Times New Roman" w:hAnsi="Georgia" w:cs="Helvetica"/>
          <w:color w:val="000000"/>
          <w:sz w:val="23"/>
          <w:szCs w:val="23"/>
          <w:lang w:eastAsia="da-DK"/>
        </w:rPr>
        <w:t>Vietnamkrigen</w:t>
      </w:r>
      <w:proofErr w:type="spellEnd"/>
      <w:r w:rsidRPr="00787D36">
        <w:rPr>
          <w:rFonts w:ascii="Georgia" w:eastAsia="Times New Roman" w:hAnsi="Georgia" w:cs="Helvetica"/>
          <w:color w:val="000000"/>
          <w:sz w:val="23"/>
          <w:szCs w:val="23"/>
          <w:lang w:eastAsia="da-DK"/>
        </w:rPr>
        <w:t>.</w:t>
      </w:r>
    </w:p>
    <w:p w:rsidR="00787D36" w:rsidRPr="00787D36" w:rsidRDefault="00787D36" w:rsidP="00787D36">
      <w:pPr>
        <w:spacing w:after="240" w:line="240" w:lineRule="auto"/>
        <w:rPr>
          <w:rFonts w:ascii="Georgia" w:eastAsia="Times New Roman" w:hAnsi="Georgia" w:cs="Helvetica"/>
          <w:color w:val="000000"/>
          <w:sz w:val="23"/>
          <w:szCs w:val="23"/>
          <w:lang w:eastAsia="da-DK"/>
        </w:rPr>
      </w:pPr>
      <w:r w:rsidRPr="00787D36">
        <w:rPr>
          <w:rFonts w:ascii="Georgia" w:eastAsia="Times New Roman" w:hAnsi="Georgia" w:cs="Helvetica"/>
          <w:color w:val="000000"/>
          <w:sz w:val="23"/>
          <w:szCs w:val="23"/>
          <w:lang w:eastAsia="da-DK"/>
        </w:rPr>
        <w:t xml:space="preserve">En etableret sandhed fra årene efter krigen var ellers, at USA kun skulle intervenere i udlandet, hvis det tjente et tydeligt nationalt formål, og hvis man havde befolkningens fulde opbakning. Krig var kun den allersidste mulighed. De amerikanske tabstal i det kvarte århundrede efter </w:t>
      </w:r>
      <w:proofErr w:type="spellStart"/>
      <w:r w:rsidRPr="00787D36">
        <w:rPr>
          <w:rFonts w:ascii="Georgia" w:eastAsia="Times New Roman" w:hAnsi="Georgia" w:cs="Helvetica"/>
          <w:color w:val="000000"/>
          <w:sz w:val="23"/>
          <w:szCs w:val="23"/>
          <w:lang w:eastAsia="da-DK"/>
        </w:rPr>
        <w:t>Vietnamkrigen</w:t>
      </w:r>
      <w:proofErr w:type="spellEnd"/>
      <w:r w:rsidRPr="00787D36">
        <w:rPr>
          <w:rFonts w:ascii="Georgia" w:eastAsia="Times New Roman" w:hAnsi="Georgia" w:cs="Helvetica"/>
          <w:color w:val="000000"/>
          <w:sz w:val="23"/>
          <w:szCs w:val="23"/>
          <w:lang w:eastAsia="da-DK"/>
        </w:rPr>
        <w:t xml:space="preserve"> var da også under 800. I alt. Og hvis man nødtvungent skulle engagere sig, skulle det ske med overvældende styrke.</w:t>
      </w:r>
    </w:p>
    <w:p w:rsidR="00787D36" w:rsidRPr="00787D36" w:rsidRDefault="00787D36" w:rsidP="00787D36">
      <w:pPr>
        <w:spacing w:after="240" w:line="240" w:lineRule="auto"/>
        <w:rPr>
          <w:rFonts w:ascii="Georgia" w:eastAsia="Times New Roman" w:hAnsi="Georgia" w:cs="Helvetica"/>
          <w:color w:val="000000"/>
          <w:sz w:val="23"/>
          <w:szCs w:val="23"/>
          <w:lang w:eastAsia="da-DK"/>
        </w:rPr>
      </w:pPr>
      <w:r w:rsidRPr="00787D36">
        <w:rPr>
          <w:rFonts w:ascii="Georgia" w:eastAsia="Times New Roman" w:hAnsi="Georgia" w:cs="Helvetica"/>
          <w:color w:val="000000"/>
          <w:sz w:val="23"/>
          <w:szCs w:val="23"/>
          <w:lang w:eastAsia="da-DK"/>
        </w:rPr>
        <w:t xml:space="preserve">Alt dette ændrede sig med Afghanistan- og Irakkrigene, hvor politikere og topembedsmænd gentog fiaskoen og fejlberegningerne fra </w:t>
      </w:r>
      <w:proofErr w:type="spellStart"/>
      <w:r w:rsidRPr="00787D36">
        <w:rPr>
          <w:rFonts w:ascii="Georgia" w:eastAsia="Times New Roman" w:hAnsi="Georgia" w:cs="Helvetica"/>
          <w:color w:val="000000"/>
          <w:sz w:val="23"/>
          <w:szCs w:val="23"/>
          <w:lang w:eastAsia="da-DK"/>
        </w:rPr>
        <w:t>Vietnamkrigen</w:t>
      </w:r>
      <w:proofErr w:type="spellEnd"/>
      <w:r w:rsidRPr="00787D36">
        <w:rPr>
          <w:rFonts w:ascii="Georgia" w:eastAsia="Times New Roman" w:hAnsi="Georgia" w:cs="Helvetica"/>
          <w:color w:val="000000"/>
          <w:sz w:val="23"/>
          <w:szCs w:val="23"/>
          <w:lang w:eastAsia="da-DK"/>
        </w:rPr>
        <w:t xml:space="preserve">, hævder </w:t>
      </w:r>
      <w:proofErr w:type="spellStart"/>
      <w:r w:rsidRPr="00787D36">
        <w:rPr>
          <w:rFonts w:ascii="Georgia" w:eastAsia="Times New Roman" w:hAnsi="Georgia" w:cs="Helvetica"/>
          <w:color w:val="000000"/>
          <w:sz w:val="23"/>
          <w:szCs w:val="23"/>
          <w:lang w:eastAsia="da-DK"/>
        </w:rPr>
        <w:t>Appy</w:t>
      </w:r>
      <w:proofErr w:type="spellEnd"/>
      <w:r w:rsidRPr="00787D36">
        <w:rPr>
          <w:rFonts w:ascii="Georgia" w:eastAsia="Times New Roman" w:hAnsi="Georgia" w:cs="Helvetica"/>
          <w:color w:val="000000"/>
          <w:sz w:val="23"/>
          <w:szCs w:val="23"/>
          <w:lang w:eastAsia="da-DK"/>
        </w:rPr>
        <w:t xml:space="preserve">. Hans hovedargument i bogen er, at det måske største offer for krigen i Sydøstasien var troen på amerikansk </w:t>
      </w:r>
      <w:proofErr w:type="spellStart"/>
      <w:r w:rsidRPr="00787D36">
        <w:rPr>
          <w:rFonts w:ascii="Georgia" w:eastAsia="Times New Roman" w:hAnsi="Georgia" w:cs="Helvetica"/>
          <w:color w:val="000000"/>
          <w:sz w:val="23"/>
          <w:szCs w:val="23"/>
          <w:lang w:eastAsia="da-DK"/>
        </w:rPr>
        <w:t>exceptionalisme</w:t>
      </w:r>
      <w:proofErr w:type="spellEnd"/>
      <w:r w:rsidRPr="00787D36">
        <w:rPr>
          <w:rFonts w:ascii="Georgia" w:eastAsia="Times New Roman" w:hAnsi="Georgia" w:cs="Helvetica"/>
          <w:color w:val="000000"/>
          <w:sz w:val="23"/>
          <w:szCs w:val="23"/>
          <w:lang w:eastAsia="da-DK"/>
        </w:rPr>
        <w:t xml:space="preserve">. Amerikanernes dybfølte overbevisning om, at USA's idealer er ubetvivlelige, at de bør komme hele verden til gode, og at amerikanske regeringer altid gør det rigtige, blev skudt ned på slagmarken - en holdning, som den tidligere amerikanske udenrigsminister og ansvarlige for dele af eskaleringen i Vietnam, Henry Kissinger, også har givet udtryk for. Men med angrebet den 11. september 2001 og krigene i Afghanistan og Irak vendte </w:t>
      </w:r>
      <w:proofErr w:type="spellStart"/>
      <w:r w:rsidRPr="00787D36">
        <w:rPr>
          <w:rFonts w:ascii="Georgia" w:eastAsia="Times New Roman" w:hAnsi="Georgia" w:cs="Helvetica"/>
          <w:color w:val="000000"/>
          <w:sz w:val="23"/>
          <w:szCs w:val="23"/>
          <w:lang w:eastAsia="da-DK"/>
        </w:rPr>
        <w:t>exceptionalismen</w:t>
      </w:r>
      <w:proofErr w:type="spellEnd"/>
      <w:r w:rsidRPr="00787D36">
        <w:rPr>
          <w:rFonts w:ascii="Georgia" w:eastAsia="Times New Roman" w:hAnsi="Georgia" w:cs="Helvetica"/>
          <w:color w:val="000000"/>
          <w:sz w:val="23"/>
          <w:szCs w:val="23"/>
          <w:lang w:eastAsia="da-DK"/>
        </w:rPr>
        <w:t xml:space="preserve"> tilbage i politikernes retorik på trods af læren fra Vietnam.</w:t>
      </w:r>
    </w:p>
    <w:p w:rsidR="00787D36" w:rsidRPr="00787D36" w:rsidRDefault="00787D36" w:rsidP="00787D36">
      <w:pPr>
        <w:spacing w:after="240" w:line="240" w:lineRule="auto"/>
        <w:rPr>
          <w:rFonts w:ascii="Georgia" w:eastAsia="Times New Roman" w:hAnsi="Georgia" w:cs="Helvetica"/>
          <w:color w:val="000000"/>
          <w:sz w:val="23"/>
          <w:szCs w:val="23"/>
          <w:lang w:eastAsia="da-DK"/>
        </w:rPr>
      </w:pPr>
      <w:r w:rsidRPr="00787D36">
        <w:rPr>
          <w:rFonts w:ascii="Georgia" w:eastAsia="Times New Roman" w:hAnsi="Georgia" w:cs="Helvetica"/>
          <w:color w:val="000000"/>
          <w:sz w:val="23"/>
          <w:szCs w:val="23"/>
          <w:lang w:eastAsia="da-DK"/>
        </w:rPr>
        <w:t xml:space="preserve">Ingen anden krig med undtagelse af Den Amerikanske Borgerkrig 1861-1865 har medført så meget selvransagelse som </w:t>
      </w:r>
      <w:proofErr w:type="spellStart"/>
      <w:r w:rsidRPr="00787D36">
        <w:rPr>
          <w:rFonts w:ascii="Georgia" w:eastAsia="Times New Roman" w:hAnsi="Georgia" w:cs="Helvetica"/>
          <w:color w:val="000000"/>
          <w:sz w:val="23"/>
          <w:szCs w:val="23"/>
          <w:lang w:eastAsia="da-DK"/>
        </w:rPr>
        <w:t>Vietnamkrigen</w:t>
      </w:r>
      <w:proofErr w:type="spellEnd"/>
      <w:r w:rsidRPr="00787D36">
        <w:rPr>
          <w:rFonts w:ascii="Georgia" w:eastAsia="Times New Roman" w:hAnsi="Georgia" w:cs="Helvetica"/>
          <w:color w:val="000000"/>
          <w:sz w:val="23"/>
          <w:szCs w:val="23"/>
          <w:lang w:eastAsia="da-DK"/>
        </w:rPr>
        <w:t>. At spøgelset fra den krig fortsat huserer, demonstrerer de to nye bøger til fulde.</w:t>
      </w:r>
    </w:p>
    <w:p w:rsidR="0025015F" w:rsidRDefault="006B290B">
      <w:pPr>
        <w:rPr>
          <w:b/>
          <w:sz w:val="28"/>
          <w:u w:val="single"/>
        </w:rPr>
      </w:pPr>
      <w:r w:rsidRPr="006B290B">
        <w:rPr>
          <w:b/>
          <w:sz w:val="28"/>
          <w:u w:val="single"/>
        </w:rPr>
        <w:t>Diskussionsspørgsmål:</w:t>
      </w:r>
    </w:p>
    <w:p w:rsidR="006B290B" w:rsidRDefault="006B290B" w:rsidP="006B290B">
      <w:pPr>
        <w:pStyle w:val="Listeafsnit"/>
        <w:numPr>
          <w:ilvl w:val="0"/>
          <w:numId w:val="1"/>
        </w:numPr>
        <w:rPr>
          <w:b/>
          <w:sz w:val="28"/>
        </w:rPr>
      </w:pPr>
      <w:r>
        <w:rPr>
          <w:b/>
          <w:sz w:val="28"/>
        </w:rPr>
        <w:t xml:space="preserve">Hvem har skylden for, at </w:t>
      </w:r>
      <w:proofErr w:type="spellStart"/>
      <w:r>
        <w:rPr>
          <w:b/>
          <w:sz w:val="28"/>
        </w:rPr>
        <w:t>Vietnamkrigen</w:t>
      </w:r>
      <w:proofErr w:type="spellEnd"/>
      <w:r>
        <w:rPr>
          <w:b/>
          <w:sz w:val="28"/>
        </w:rPr>
        <w:t xml:space="preserve"> eskalerede ifølge Niels Bjerre-Poulsen?</w:t>
      </w:r>
    </w:p>
    <w:p w:rsidR="006B290B" w:rsidRDefault="006B290B" w:rsidP="006B290B">
      <w:pPr>
        <w:pStyle w:val="Listeafsnit"/>
        <w:numPr>
          <w:ilvl w:val="0"/>
          <w:numId w:val="1"/>
        </w:numPr>
        <w:rPr>
          <w:b/>
          <w:sz w:val="28"/>
        </w:rPr>
      </w:pPr>
      <w:r>
        <w:rPr>
          <w:b/>
          <w:sz w:val="28"/>
        </w:rPr>
        <w:t xml:space="preserve">Hvorfor står </w:t>
      </w:r>
      <w:proofErr w:type="spellStart"/>
      <w:r>
        <w:rPr>
          <w:b/>
          <w:sz w:val="28"/>
        </w:rPr>
        <w:t>Vietnamkrigen</w:t>
      </w:r>
      <w:proofErr w:type="spellEnd"/>
      <w:r>
        <w:rPr>
          <w:b/>
          <w:sz w:val="28"/>
        </w:rPr>
        <w:t xml:space="preserve"> som et spøgelse for USA?</w:t>
      </w:r>
    </w:p>
    <w:p w:rsidR="006B290B" w:rsidRPr="006B290B" w:rsidRDefault="006B290B" w:rsidP="006B290B">
      <w:pPr>
        <w:pStyle w:val="Listeafsnit"/>
        <w:numPr>
          <w:ilvl w:val="0"/>
          <w:numId w:val="1"/>
        </w:numPr>
        <w:rPr>
          <w:b/>
          <w:sz w:val="28"/>
        </w:rPr>
      </w:pPr>
      <w:r>
        <w:rPr>
          <w:b/>
          <w:sz w:val="28"/>
        </w:rPr>
        <w:t xml:space="preserve">Har USA lært noget af </w:t>
      </w:r>
      <w:proofErr w:type="spellStart"/>
      <w:r>
        <w:rPr>
          <w:b/>
          <w:sz w:val="28"/>
        </w:rPr>
        <w:t>Vietnamkrigen</w:t>
      </w:r>
      <w:proofErr w:type="spellEnd"/>
      <w:r>
        <w:rPr>
          <w:b/>
          <w:sz w:val="28"/>
        </w:rPr>
        <w:t xml:space="preserve">, ifølge Christian </w:t>
      </w:r>
      <w:proofErr w:type="spellStart"/>
      <w:r>
        <w:rPr>
          <w:b/>
          <w:sz w:val="28"/>
        </w:rPr>
        <w:t>Appy</w:t>
      </w:r>
      <w:proofErr w:type="spellEnd"/>
      <w:r>
        <w:rPr>
          <w:b/>
          <w:sz w:val="28"/>
        </w:rPr>
        <w:t>?</w:t>
      </w:r>
    </w:p>
    <w:sectPr w:rsidR="006B290B" w:rsidRPr="006B290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241AB8"/>
    <w:multiLevelType w:val="hybridMultilevel"/>
    <w:tmpl w:val="42F2C2B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D36"/>
    <w:rsid w:val="0025015F"/>
    <w:rsid w:val="006B290B"/>
    <w:rsid w:val="00787D36"/>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51FE2"/>
  <w15:chartTrackingRefBased/>
  <w15:docId w15:val="{0982FB6A-C7F6-45E7-A240-62A8B2738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semiHidden/>
    <w:unhideWhenUsed/>
    <w:rsid w:val="00787D36"/>
    <w:rPr>
      <w:strike w:val="0"/>
      <w:dstrike w:val="0"/>
      <w:color w:val="005394"/>
      <w:u w:val="none"/>
      <w:effect w:val="none"/>
    </w:rPr>
  </w:style>
  <w:style w:type="character" w:styleId="Strk">
    <w:name w:val="Strong"/>
    <w:basedOn w:val="Standardskrifttypeiafsnit"/>
    <w:uiPriority w:val="22"/>
    <w:qFormat/>
    <w:rsid w:val="00787D36"/>
    <w:rPr>
      <w:b/>
      <w:bCs/>
    </w:rPr>
  </w:style>
  <w:style w:type="paragraph" w:styleId="NormalWeb">
    <w:name w:val="Normal (Web)"/>
    <w:basedOn w:val="Normal"/>
    <w:uiPriority w:val="99"/>
    <w:semiHidden/>
    <w:unhideWhenUsed/>
    <w:rsid w:val="00787D36"/>
    <w:pPr>
      <w:spacing w:after="240" w:line="240" w:lineRule="auto"/>
    </w:pPr>
    <w:rPr>
      <w:rFonts w:ascii="Georgia" w:eastAsia="Times New Roman" w:hAnsi="Georgia" w:cs="Times New Roman"/>
      <w:sz w:val="23"/>
      <w:szCs w:val="23"/>
      <w:lang w:eastAsia="da-DK"/>
    </w:rPr>
  </w:style>
  <w:style w:type="paragraph" w:styleId="Listeafsnit">
    <w:name w:val="List Paragraph"/>
    <w:basedOn w:val="Normal"/>
    <w:uiPriority w:val="34"/>
    <w:qFormat/>
    <w:rsid w:val="006B29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283484">
      <w:bodyDiv w:val="1"/>
      <w:marLeft w:val="0"/>
      <w:marRight w:val="0"/>
      <w:marTop w:val="0"/>
      <w:marBottom w:val="0"/>
      <w:divBdr>
        <w:top w:val="none" w:sz="0" w:space="0" w:color="auto"/>
        <w:left w:val="none" w:sz="0" w:space="0" w:color="auto"/>
        <w:bottom w:val="none" w:sz="0" w:space="0" w:color="auto"/>
        <w:right w:val="none" w:sz="0" w:space="0" w:color="auto"/>
      </w:divBdr>
      <w:divsChild>
        <w:div w:id="147940377">
          <w:marLeft w:val="0"/>
          <w:marRight w:val="0"/>
          <w:marTop w:val="0"/>
          <w:marBottom w:val="0"/>
          <w:divBdr>
            <w:top w:val="none" w:sz="0" w:space="0" w:color="auto"/>
            <w:left w:val="none" w:sz="0" w:space="0" w:color="auto"/>
            <w:bottom w:val="none" w:sz="0" w:space="0" w:color="auto"/>
            <w:right w:val="none" w:sz="0" w:space="0" w:color="auto"/>
          </w:divBdr>
          <w:divsChild>
            <w:div w:id="1786340356">
              <w:marLeft w:val="0"/>
              <w:marRight w:val="0"/>
              <w:marTop w:val="0"/>
              <w:marBottom w:val="0"/>
              <w:divBdr>
                <w:top w:val="none" w:sz="0" w:space="0" w:color="auto"/>
                <w:left w:val="none" w:sz="0" w:space="0" w:color="auto"/>
                <w:bottom w:val="none" w:sz="0" w:space="0" w:color="auto"/>
                <w:right w:val="none" w:sz="0" w:space="0" w:color="auto"/>
              </w:divBdr>
              <w:divsChild>
                <w:div w:id="424889572">
                  <w:marLeft w:val="0"/>
                  <w:marRight w:val="0"/>
                  <w:marTop w:val="0"/>
                  <w:marBottom w:val="0"/>
                  <w:divBdr>
                    <w:top w:val="none" w:sz="0" w:space="0" w:color="auto"/>
                    <w:left w:val="none" w:sz="0" w:space="0" w:color="auto"/>
                    <w:bottom w:val="none" w:sz="0" w:space="0" w:color="auto"/>
                    <w:right w:val="none" w:sz="0" w:space="0" w:color="auto"/>
                  </w:divBdr>
                  <w:divsChild>
                    <w:div w:id="739716590">
                      <w:marLeft w:val="0"/>
                      <w:marRight w:val="0"/>
                      <w:marTop w:val="0"/>
                      <w:marBottom w:val="0"/>
                      <w:divBdr>
                        <w:top w:val="none" w:sz="0" w:space="0" w:color="auto"/>
                        <w:left w:val="none" w:sz="0" w:space="0" w:color="auto"/>
                        <w:bottom w:val="none" w:sz="0" w:space="0" w:color="auto"/>
                        <w:right w:val="none" w:sz="0" w:space="0" w:color="auto"/>
                      </w:divBdr>
                      <w:divsChild>
                        <w:div w:id="393941461">
                          <w:marLeft w:val="0"/>
                          <w:marRight w:val="0"/>
                          <w:marTop w:val="0"/>
                          <w:marBottom w:val="0"/>
                          <w:divBdr>
                            <w:top w:val="none" w:sz="0" w:space="0" w:color="auto"/>
                            <w:left w:val="none" w:sz="0" w:space="0" w:color="auto"/>
                            <w:bottom w:val="none" w:sz="0" w:space="0" w:color="auto"/>
                            <w:right w:val="none" w:sz="0" w:space="0" w:color="auto"/>
                          </w:divBdr>
                          <w:divsChild>
                            <w:div w:id="405734281">
                              <w:marLeft w:val="0"/>
                              <w:marRight w:val="0"/>
                              <w:marTop w:val="0"/>
                              <w:marBottom w:val="0"/>
                              <w:divBdr>
                                <w:top w:val="none" w:sz="0" w:space="0" w:color="auto"/>
                                <w:left w:val="none" w:sz="0" w:space="0" w:color="auto"/>
                                <w:bottom w:val="none" w:sz="0" w:space="0" w:color="auto"/>
                                <w:right w:val="none" w:sz="0" w:space="0" w:color="auto"/>
                              </w:divBdr>
                              <w:divsChild>
                                <w:div w:id="504639185">
                                  <w:marLeft w:val="0"/>
                                  <w:marRight w:val="0"/>
                                  <w:marTop w:val="0"/>
                                  <w:marBottom w:val="0"/>
                                  <w:divBdr>
                                    <w:top w:val="none" w:sz="0" w:space="0" w:color="auto"/>
                                    <w:left w:val="none" w:sz="0" w:space="0" w:color="auto"/>
                                    <w:bottom w:val="none" w:sz="0" w:space="0" w:color="auto"/>
                                    <w:right w:val="none" w:sz="0" w:space="0" w:color="auto"/>
                                  </w:divBdr>
                                  <w:divsChild>
                                    <w:div w:id="1341007976">
                                      <w:marLeft w:val="0"/>
                                      <w:marRight w:val="0"/>
                                      <w:marTop w:val="0"/>
                                      <w:marBottom w:val="0"/>
                                      <w:divBdr>
                                        <w:top w:val="none" w:sz="0" w:space="0" w:color="auto"/>
                                        <w:left w:val="none" w:sz="0" w:space="0" w:color="auto"/>
                                        <w:bottom w:val="none" w:sz="0" w:space="0" w:color="auto"/>
                                        <w:right w:val="none" w:sz="0" w:space="0" w:color="auto"/>
                                      </w:divBdr>
                                    </w:div>
                                    <w:div w:id="1551762792">
                                      <w:marLeft w:val="0"/>
                                      <w:marRight w:val="0"/>
                                      <w:marTop w:val="0"/>
                                      <w:marBottom w:val="0"/>
                                      <w:divBdr>
                                        <w:top w:val="none" w:sz="0" w:space="0" w:color="auto"/>
                                        <w:left w:val="none" w:sz="0" w:space="0" w:color="auto"/>
                                        <w:bottom w:val="none" w:sz="0" w:space="0" w:color="auto"/>
                                        <w:right w:val="none" w:sz="0" w:space="0" w:color="auto"/>
                                      </w:divBdr>
                                    </w:div>
                                    <w:div w:id="209527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1187</Words>
  <Characters>7243</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Windows-bruger</dc:creator>
  <cp:keywords/>
  <dc:description/>
  <cp:lastModifiedBy>7B Kira Wolter</cp:lastModifiedBy>
  <cp:revision>2</cp:revision>
  <dcterms:created xsi:type="dcterms:W3CDTF">2020-09-10T09:07:00Z</dcterms:created>
  <dcterms:modified xsi:type="dcterms:W3CDTF">2020-09-10T09:07:00Z</dcterms:modified>
</cp:coreProperties>
</file>