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4E6609" w:rsidRDefault="004E6609">
      <w:pPr>
        <w:pStyle w:val="Normal1"/>
      </w:pPr>
    </w:p>
    <w:p w:rsidR="004E6609" w:rsidRDefault="00370A68">
      <w:pPr>
        <w:pStyle w:val="Normal1"/>
      </w:pPr>
      <w:r>
        <w:rPr>
          <w:b/>
          <w:sz w:val="24"/>
        </w:rPr>
        <w:t>Interviewundersøgelsens 7 faser</w:t>
      </w:r>
    </w:p>
    <w:p w:rsidR="004E6609" w:rsidRDefault="004E6609">
      <w:pPr>
        <w:pStyle w:val="Normal1"/>
      </w:pPr>
    </w:p>
    <w:p w:rsidR="004E6609" w:rsidRDefault="00370A68">
      <w:pPr>
        <w:pStyle w:val="Normal1"/>
        <w:spacing w:line="360" w:lineRule="auto"/>
      </w:pPr>
      <w:r>
        <w:t xml:space="preserve">Ifølge </w:t>
      </w:r>
      <w:proofErr w:type="spellStart"/>
      <w:r>
        <w:t>Kvale</w:t>
      </w:r>
      <w:proofErr w:type="spellEnd"/>
      <w:r>
        <w:t xml:space="preserve"> kan en interviewundersøgelse inddeles i 7 faser. De 7 faser skal ikke ses som en lineær proces, hvor hver enkelt fase skal være færdig for man går videre i undersøgelsen. Interviewundersøgelser er ofte mere dynamisk, hvor forskeren bliver klogere undervejs og springer frem og tilbage mellem faserne.</w:t>
      </w:r>
    </w:p>
    <w:p w:rsidR="004E6609" w:rsidRDefault="00370A68">
      <w:pPr>
        <w:pStyle w:val="Normal1"/>
      </w:pPr>
      <w:r>
        <w:rPr>
          <w:b/>
        </w:rPr>
        <w:t xml:space="preserve"> </w:t>
      </w:r>
    </w:p>
    <w:tbl>
      <w:tblPr>
        <w:tblStyle w:val="a"/>
        <w:tblW w:w="91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0"/>
        <w:gridCol w:w="7890"/>
      </w:tblGrid>
      <w:tr w:rsidR="004E6609">
        <w:tc>
          <w:tcPr>
            <w:tcW w:w="1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6609" w:rsidRDefault="00370A68">
            <w:pPr>
              <w:pStyle w:val="Normal1"/>
              <w:jc w:val="center"/>
            </w:pPr>
            <w:r>
              <w:rPr>
                <w:b/>
                <w:sz w:val="20"/>
              </w:rPr>
              <w:t>Fase 1</w:t>
            </w:r>
          </w:p>
        </w:tc>
        <w:tc>
          <w:tcPr>
            <w:tcW w:w="78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E6609" w:rsidRDefault="00370A68">
            <w:pPr>
              <w:pStyle w:val="Normal1"/>
            </w:pPr>
            <w:r>
              <w:rPr>
                <w:b/>
                <w:i/>
                <w:sz w:val="20"/>
              </w:rPr>
              <w:t>Tematisering</w:t>
            </w:r>
            <w:r>
              <w:rPr>
                <w:b/>
                <w:sz w:val="20"/>
              </w:rPr>
              <w:t xml:space="preserve">: </w:t>
            </w:r>
            <w:r>
              <w:rPr>
                <w:sz w:val="20"/>
              </w:rPr>
              <w:t>Formuler formålet med undersøgelsen og opfattelsen af det tema, der skal undersøges, før interviewene begynder. Undersøgelsens hvorfor og hvad bør være afklaret, før spørgsmålet hvordan – metode - stilles</w:t>
            </w:r>
          </w:p>
        </w:tc>
      </w:tr>
      <w:tr w:rsidR="004E6609">
        <w:tc>
          <w:tcPr>
            <w:tcW w:w="12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6609" w:rsidRDefault="00370A68">
            <w:pPr>
              <w:pStyle w:val="Normal1"/>
              <w:jc w:val="center"/>
            </w:pPr>
            <w:r>
              <w:rPr>
                <w:b/>
                <w:sz w:val="20"/>
              </w:rPr>
              <w:t>Fase 2</w:t>
            </w:r>
          </w:p>
        </w:tc>
        <w:tc>
          <w:tcPr>
            <w:tcW w:w="7890" w:type="dxa"/>
            <w:tcBorders>
              <w:bottom w:val="single" w:sz="8" w:space="0" w:color="000000"/>
              <w:right w:val="single" w:sz="8" w:space="0" w:color="000000"/>
            </w:tcBorders>
            <w:tcMar>
              <w:top w:w="100" w:type="dxa"/>
              <w:left w:w="100" w:type="dxa"/>
              <w:bottom w:w="100" w:type="dxa"/>
              <w:right w:w="100" w:type="dxa"/>
            </w:tcMar>
          </w:tcPr>
          <w:p w:rsidR="004E6609" w:rsidRDefault="00370A68">
            <w:pPr>
              <w:pStyle w:val="Normal1"/>
            </w:pPr>
            <w:r>
              <w:rPr>
                <w:b/>
                <w:i/>
                <w:sz w:val="20"/>
              </w:rPr>
              <w:t>Design</w:t>
            </w:r>
            <w:r>
              <w:rPr>
                <w:b/>
                <w:sz w:val="20"/>
              </w:rPr>
              <w:t xml:space="preserve">: </w:t>
            </w:r>
            <w:r>
              <w:rPr>
                <w:sz w:val="20"/>
              </w:rPr>
              <w:t>Planlæg undersøgelsens design og tag alle syv faser af undersøgelsen i betragtning, før interviewene påbegyndes. Undersøgelsen designes med henblik på at opnå den tilsigtede viden.</w:t>
            </w:r>
          </w:p>
        </w:tc>
      </w:tr>
      <w:tr w:rsidR="004E6609">
        <w:tc>
          <w:tcPr>
            <w:tcW w:w="12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6609" w:rsidRDefault="00370A68">
            <w:pPr>
              <w:pStyle w:val="Normal1"/>
              <w:jc w:val="center"/>
            </w:pPr>
            <w:r>
              <w:rPr>
                <w:b/>
                <w:sz w:val="20"/>
              </w:rPr>
              <w:t>Fase 3</w:t>
            </w:r>
          </w:p>
        </w:tc>
        <w:tc>
          <w:tcPr>
            <w:tcW w:w="7890" w:type="dxa"/>
            <w:tcBorders>
              <w:bottom w:val="single" w:sz="8" w:space="0" w:color="000000"/>
              <w:right w:val="single" w:sz="8" w:space="0" w:color="000000"/>
            </w:tcBorders>
            <w:tcMar>
              <w:top w:w="100" w:type="dxa"/>
              <w:left w:w="100" w:type="dxa"/>
              <w:bottom w:w="100" w:type="dxa"/>
              <w:right w:w="100" w:type="dxa"/>
            </w:tcMar>
          </w:tcPr>
          <w:p w:rsidR="004E6609" w:rsidRDefault="00370A68">
            <w:pPr>
              <w:pStyle w:val="Normal1"/>
            </w:pPr>
            <w:r>
              <w:rPr>
                <w:b/>
                <w:i/>
                <w:sz w:val="20"/>
              </w:rPr>
              <w:t>Interview</w:t>
            </w:r>
            <w:r>
              <w:rPr>
                <w:b/>
                <w:sz w:val="20"/>
              </w:rPr>
              <w:t xml:space="preserve">: </w:t>
            </w:r>
            <w:r>
              <w:rPr>
                <w:sz w:val="20"/>
              </w:rPr>
              <w:t xml:space="preserve">Gennemfør interviewene på grundlag af en </w:t>
            </w:r>
            <w:r>
              <w:rPr>
                <w:i/>
                <w:sz w:val="20"/>
              </w:rPr>
              <w:t>interviewguide</w:t>
            </w:r>
            <w:r>
              <w:rPr>
                <w:sz w:val="20"/>
              </w:rPr>
              <w:t xml:space="preserve"> og med en reflekteret tilgang til den søgte viden og interviewsituationens interpersonelle relation.</w:t>
            </w:r>
          </w:p>
          <w:p w:rsidR="004E6609" w:rsidRDefault="00370A68">
            <w:pPr>
              <w:pStyle w:val="Normal1"/>
              <w:widowControl w:val="0"/>
            </w:pPr>
            <w:r>
              <w:rPr>
                <w:sz w:val="20"/>
              </w:rPr>
              <w:t xml:space="preserve"> </w:t>
            </w:r>
          </w:p>
        </w:tc>
      </w:tr>
      <w:tr w:rsidR="004E6609">
        <w:tc>
          <w:tcPr>
            <w:tcW w:w="12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6609" w:rsidRDefault="00370A68">
            <w:pPr>
              <w:pStyle w:val="Normal1"/>
              <w:jc w:val="center"/>
            </w:pPr>
            <w:r>
              <w:rPr>
                <w:b/>
                <w:sz w:val="20"/>
              </w:rPr>
              <w:t>Fase 4</w:t>
            </w:r>
          </w:p>
        </w:tc>
        <w:tc>
          <w:tcPr>
            <w:tcW w:w="7890" w:type="dxa"/>
            <w:tcBorders>
              <w:bottom w:val="single" w:sz="8" w:space="0" w:color="000000"/>
              <w:right w:val="single" w:sz="8" w:space="0" w:color="000000"/>
            </w:tcBorders>
            <w:tcMar>
              <w:top w:w="100" w:type="dxa"/>
              <w:left w:w="100" w:type="dxa"/>
              <w:bottom w:w="100" w:type="dxa"/>
              <w:right w:w="100" w:type="dxa"/>
            </w:tcMar>
          </w:tcPr>
          <w:p w:rsidR="004E6609" w:rsidRDefault="00370A68">
            <w:pPr>
              <w:pStyle w:val="Normal1"/>
            </w:pPr>
            <w:r>
              <w:rPr>
                <w:b/>
                <w:i/>
                <w:sz w:val="20"/>
              </w:rPr>
              <w:t>Transskription</w:t>
            </w:r>
            <w:r>
              <w:rPr>
                <w:b/>
                <w:sz w:val="20"/>
              </w:rPr>
              <w:t xml:space="preserve">: </w:t>
            </w:r>
            <w:r>
              <w:rPr>
                <w:sz w:val="20"/>
              </w:rPr>
              <w:t>Klargør interviewmaterialet til analyse, hvilket almindeligvis omfatter transskription fra talesprog til skreven tekst.</w:t>
            </w:r>
          </w:p>
        </w:tc>
      </w:tr>
      <w:tr w:rsidR="004E6609">
        <w:tc>
          <w:tcPr>
            <w:tcW w:w="12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6609" w:rsidRDefault="00370A68">
            <w:pPr>
              <w:pStyle w:val="Normal1"/>
              <w:jc w:val="center"/>
            </w:pPr>
            <w:r>
              <w:rPr>
                <w:b/>
                <w:sz w:val="20"/>
              </w:rPr>
              <w:t>Fase 5</w:t>
            </w:r>
          </w:p>
        </w:tc>
        <w:tc>
          <w:tcPr>
            <w:tcW w:w="7890" w:type="dxa"/>
            <w:tcBorders>
              <w:bottom w:val="single" w:sz="8" w:space="0" w:color="000000"/>
              <w:right w:val="single" w:sz="8" w:space="0" w:color="000000"/>
            </w:tcBorders>
            <w:tcMar>
              <w:top w:w="100" w:type="dxa"/>
              <w:left w:w="100" w:type="dxa"/>
              <w:bottom w:w="100" w:type="dxa"/>
              <w:right w:w="100" w:type="dxa"/>
            </w:tcMar>
          </w:tcPr>
          <w:p w:rsidR="004E6609" w:rsidRDefault="00370A68">
            <w:pPr>
              <w:pStyle w:val="Normal1"/>
            </w:pPr>
            <w:r>
              <w:rPr>
                <w:b/>
                <w:i/>
                <w:sz w:val="20"/>
              </w:rPr>
              <w:t>Analyse</w:t>
            </w:r>
            <w:r>
              <w:rPr>
                <w:b/>
                <w:sz w:val="20"/>
              </w:rPr>
              <w:t xml:space="preserve">: </w:t>
            </w:r>
            <w:r>
              <w:rPr>
                <w:sz w:val="20"/>
              </w:rPr>
              <w:t>Afgør på basis af undersøgelsens formål og emne og interviewmaterialets karakter, hvilke analysemetoder der passer til interviewene.</w:t>
            </w:r>
          </w:p>
        </w:tc>
      </w:tr>
      <w:tr w:rsidR="004E6609">
        <w:tc>
          <w:tcPr>
            <w:tcW w:w="12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6609" w:rsidRDefault="00370A68">
            <w:pPr>
              <w:pStyle w:val="Normal1"/>
              <w:jc w:val="center"/>
            </w:pPr>
            <w:r>
              <w:rPr>
                <w:b/>
                <w:sz w:val="20"/>
              </w:rPr>
              <w:t>Fase 6</w:t>
            </w:r>
          </w:p>
        </w:tc>
        <w:tc>
          <w:tcPr>
            <w:tcW w:w="7890" w:type="dxa"/>
            <w:tcBorders>
              <w:bottom w:val="single" w:sz="8" w:space="0" w:color="000000"/>
              <w:right w:val="single" w:sz="8" w:space="0" w:color="000000"/>
            </w:tcBorders>
            <w:tcMar>
              <w:top w:w="100" w:type="dxa"/>
              <w:left w:w="100" w:type="dxa"/>
              <w:bottom w:w="100" w:type="dxa"/>
              <w:right w:w="100" w:type="dxa"/>
            </w:tcMar>
          </w:tcPr>
          <w:p w:rsidR="004E6609" w:rsidRDefault="00370A68">
            <w:pPr>
              <w:pStyle w:val="Normal1"/>
            </w:pPr>
            <w:r>
              <w:rPr>
                <w:b/>
                <w:i/>
                <w:sz w:val="20"/>
              </w:rPr>
              <w:t>Verifikation</w:t>
            </w:r>
            <w:r>
              <w:rPr>
                <w:b/>
                <w:sz w:val="20"/>
              </w:rPr>
              <w:t xml:space="preserve">: </w:t>
            </w:r>
            <w:r>
              <w:rPr>
                <w:sz w:val="20"/>
              </w:rPr>
              <w:t xml:space="preserve">Fastslå </w:t>
            </w:r>
            <w:r>
              <w:rPr>
                <w:i/>
                <w:sz w:val="20"/>
              </w:rPr>
              <w:t>validiteten</w:t>
            </w:r>
            <w:r>
              <w:rPr>
                <w:sz w:val="20"/>
              </w:rPr>
              <w:t xml:space="preserve">, </w:t>
            </w:r>
            <w:proofErr w:type="spellStart"/>
            <w:r>
              <w:rPr>
                <w:i/>
                <w:sz w:val="20"/>
              </w:rPr>
              <w:t>reliabiliteten</w:t>
            </w:r>
            <w:proofErr w:type="spellEnd"/>
            <w:r>
              <w:rPr>
                <w:sz w:val="20"/>
              </w:rPr>
              <w:t xml:space="preserve"> og </w:t>
            </w:r>
            <w:proofErr w:type="spellStart"/>
            <w:r>
              <w:rPr>
                <w:i/>
                <w:sz w:val="20"/>
              </w:rPr>
              <w:t>generaliserbarheden</w:t>
            </w:r>
            <w:proofErr w:type="spellEnd"/>
            <w:r>
              <w:rPr>
                <w:sz w:val="20"/>
              </w:rPr>
              <w:t xml:space="preserve"> af interviewresultaterne. </w:t>
            </w:r>
            <w:proofErr w:type="spellStart"/>
            <w:r>
              <w:rPr>
                <w:i/>
                <w:sz w:val="20"/>
              </w:rPr>
              <w:t>Reliabiliteten</w:t>
            </w:r>
            <w:proofErr w:type="spellEnd"/>
            <w:r>
              <w:rPr>
                <w:sz w:val="20"/>
              </w:rPr>
              <w:t xml:space="preserve"> henviser til, hvor konsistent resultaterne er, og om resultaterne kan reproduceres. V</w:t>
            </w:r>
            <w:r>
              <w:rPr>
                <w:i/>
                <w:sz w:val="20"/>
              </w:rPr>
              <w:t>aliditeten</w:t>
            </w:r>
            <w:r>
              <w:rPr>
                <w:sz w:val="20"/>
              </w:rPr>
              <w:t xml:space="preserve"> handler om, hvorvidt interviewundersøgelsen undersøger det, den har til formål at undersøge.</w:t>
            </w:r>
          </w:p>
        </w:tc>
      </w:tr>
      <w:tr w:rsidR="004E6609">
        <w:tc>
          <w:tcPr>
            <w:tcW w:w="12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6609" w:rsidRDefault="00370A68">
            <w:pPr>
              <w:pStyle w:val="Normal1"/>
              <w:jc w:val="center"/>
            </w:pPr>
            <w:r>
              <w:rPr>
                <w:b/>
                <w:sz w:val="20"/>
              </w:rPr>
              <w:t>Fase 7</w:t>
            </w:r>
          </w:p>
        </w:tc>
        <w:tc>
          <w:tcPr>
            <w:tcW w:w="7890" w:type="dxa"/>
            <w:tcBorders>
              <w:bottom w:val="single" w:sz="8" w:space="0" w:color="000000"/>
              <w:right w:val="single" w:sz="8" w:space="0" w:color="000000"/>
            </w:tcBorders>
            <w:tcMar>
              <w:top w:w="100" w:type="dxa"/>
              <w:left w:w="100" w:type="dxa"/>
              <w:bottom w:w="100" w:type="dxa"/>
              <w:right w:w="100" w:type="dxa"/>
            </w:tcMar>
          </w:tcPr>
          <w:p w:rsidR="004E6609" w:rsidRDefault="00370A68">
            <w:pPr>
              <w:pStyle w:val="Normal1"/>
            </w:pPr>
            <w:r>
              <w:rPr>
                <w:b/>
                <w:i/>
                <w:sz w:val="20"/>
              </w:rPr>
              <w:t>Rapportering</w:t>
            </w:r>
            <w:r>
              <w:rPr>
                <w:b/>
                <w:sz w:val="20"/>
              </w:rPr>
              <w:t xml:space="preserve">: </w:t>
            </w:r>
            <w:r>
              <w:rPr>
                <w:sz w:val="20"/>
              </w:rPr>
              <w:t>Kommunikere undersøgelsens resultater og de anvendte metoder i en form, der lever op til videnskabelige kriterier, tager hensyn til undersøgelsens etiske aspekter og resulterer i et læseværdigt produkt.</w:t>
            </w:r>
          </w:p>
        </w:tc>
      </w:tr>
    </w:tbl>
    <w:p w:rsidR="004E6609" w:rsidRDefault="00370A68">
      <w:pPr>
        <w:pStyle w:val="Normal1"/>
      </w:pPr>
      <w:r>
        <w:rPr>
          <w:b/>
          <w:sz w:val="18"/>
        </w:rPr>
        <w:t>Gengivelse af figur 6.2 fra ”Interview – introduktion til et håndværk”, 2. Udgave, Hans Reitzels Forlag, side 122-123</w:t>
      </w:r>
    </w:p>
    <w:p w:rsidR="004E6609" w:rsidRDefault="00370A68">
      <w:pPr>
        <w:pStyle w:val="Normal1"/>
      </w:pPr>
      <w:r>
        <w:rPr>
          <w:b/>
          <w:sz w:val="24"/>
        </w:rPr>
        <w:t xml:space="preserve"> </w:t>
      </w:r>
    </w:p>
    <w:p w:rsidR="004E6609" w:rsidRDefault="00370A68">
      <w:pPr>
        <w:pStyle w:val="Normal1"/>
      </w:pPr>
      <w:r>
        <w:rPr>
          <w:b/>
          <w:sz w:val="24"/>
        </w:rPr>
        <w:t xml:space="preserve"> </w:t>
      </w:r>
    </w:p>
    <w:p w:rsidR="004E6609" w:rsidRDefault="00370A68">
      <w:pPr>
        <w:pStyle w:val="Normal1"/>
        <w:spacing w:line="360" w:lineRule="auto"/>
      </w:pPr>
      <w:r>
        <w:t>For at komme i gang med interviewundersøgelsen må vi nødvendigvis starte med fase 1, som er tematisering</w:t>
      </w:r>
    </w:p>
    <w:p w:rsidR="004E6609" w:rsidRDefault="00370A68">
      <w:pPr>
        <w:pStyle w:val="Normal1"/>
        <w:spacing w:line="360" w:lineRule="auto"/>
      </w:pPr>
      <w:r>
        <w:rPr>
          <w:b/>
          <w:sz w:val="24"/>
        </w:rPr>
        <w:t xml:space="preserve"> </w:t>
      </w:r>
    </w:p>
    <w:p w:rsidR="004E6609" w:rsidRDefault="004E6609">
      <w:pPr>
        <w:pStyle w:val="Normal1"/>
        <w:spacing w:line="360" w:lineRule="auto"/>
      </w:pPr>
    </w:p>
    <w:p w:rsidR="004E6609" w:rsidRDefault="00370A68">
      <w:pPr>
        <w:pStyle w:val="Normal1"/>
      </w:pPr>
      <w:r>
        <w:br w:type="page"/>
      </w:r>
    </w:p>
    <w:p w:rsidR="004E6609" w:rsidRDefault="004E6609">
      <w:pPr>
        <w:pStyle w:val="Normal1"/>
        <w:spacing w:line="360" w:lineRule="auto"/>
      </w:pPr>
    </w:p>
    <w:p w:rsidR="004E6609" w:rsidRDefault="00370A68">
      <w:pPr>
        <w:pStyle w:val="Normal1"/>
        <w:spacing w:line="360" w:lineRule="auto"/>
      </w:pPr>
      <w:r>
        <w:rPr>
          <w:b/>
          <w:sz w:val="24"/>
        </w:rPr>
        <w:t>Fase 1: Tematisering</w:t>
      </w:r>
    </w:p>
    <w:p w:rsidR="004E6609" w:rsidRDefault="004E6609">
      <w:pPr>
        <w:pStyle w:val="Normal1"/>
      </w:pPr>
    </w:p>
    <w:p w:rsidR="004E6609" w:rsidRDefault="00370A68">
      <w:pPr>
        <w:pStyle w:val="Normal1"/>
      </w:pPr>
      <w:r>
        <w:rPr>
          <w:sz w:val="20"/>
        </w:rPr>
        <w:t>De centrale spørgsmål i forbindelse med planlægningen af en interviewundersøgelse drejer sig om interviewets hvorfor, hvad og hvordan?</w:t>
      </w:r>
    </w:p>
    <w:p w:rsidR="004E6609" w:rsidRDefault="004E6609">
      <w:pPr>
        <w:pStyle w:val="Normal1"/>
      </w:pPr>
    </w:p>
    <w:p w:rsidR="004E6609" w:rsidRDefault="004E6609">
      <w:pPr>
        <w:pStyle w:val="Normal1"/>
      </w:pPr>
    </w:p>
    <w:p w:rsidR="004E6609" w:rsidRDefault="00370A68">
      <w:pPr>
        <w:pStyle w:val="Normal1"/>
      </w:pPr>
      <w:r>
        <w:rPr>
          <w:b/>
          <w:i/>
        </w:rPr>
        <w:t>Hvorfor</w:t>
      </w:r>
      <w:r>
        <w:t>: Afklaring af formålet med undersøgelsen</w:t>
      </w:r>
    </w:p>
    <w:p w:rsidR="004E6609" w:rsidRDefault="004E6609">
      <w:pPr>
        <w:pStyle w:val="Normal1"/>
      </w:pPr>
    </w:p>
    <w:p w:rsidR="004E6609" w:rsidRDefault="00370A68">
      <w:pPr>
        <w:pStyle w:val="Normal1"/>
        <w:numPr>
          <w:ilvl w:val="0"/>
          <w:numId w:val="5"/>
        </w:numPr>
        <w:ind w:hanging="360"/>
        <w:contextualSpacing/>
        <w:rPr>
          <w:sz w:val="20"/>
        </w:rPr>
      </w:pPr>
      <w:r>
        <w:rPr>
          <w:sz w:val="20"/>
        </w:rPr>
        <w:t xml:space="preserve">Hvad er undersøgelsens fokus? Hvad skal undersøges? </w:t>
      </w:r>
    </w:p>
    <w:p w:rsidR="004E6609" w:rsidRDefault="00370A68">
      <w:pPr>
        <w:pStyle w:val="Normal1"/>
        <w:numPr>
          <w:ilvl w:val="0"/>
          <w:numId w:val="5"/>
        </w:numPr>
        <w:ind w:hanging="360"/>
        <w:contextualSpacing/>
        <w:rPr>
          <w:sz w:val="20"/>
        </w:rPr>
      </w:pPr>
      <w:r>
        <w:rPr>
          <w:sz w:val="20"/>
        </w:rPr>
        <w:t>Er det hvorfor nogle konverterer til anden religion?</w:t>
      </w:r>
    </w:p>
    <w:p w:rsidR="004E6609" w:rsidRDefault="00370A68">
      <w:pPr>
        <w:pStyle w:val="Normal1"/>
        <w:numPr>
          <w:ilvl w:val="0"/>
          <w:numId w:val="5"/>
        </w:numPr>
        <w:ind w:hanging="360"/>
        <w:contextualSpacing/>
        <w:rPr>
          <w:sz w:val="20"/>
        </w:rPr>
      </w:pPr>
      <w:r>
        <w:rPr>
          <w:sz w:val="20"/>
        </w:rPr>
        <w:t xml:space="preserve">Er det om hvordan man lever et religiøst liv? </w:t>
      </w:r>
    </w:p>
    <w:p w:rsidR="004E6609" w:rsidRDefault="00370A68">
      <w:pPr>
        <w:pStyle w:val="Normal1"/>
        <w:numPr>
          <w:ilvl w:val="0"/>
          <w:numId w:val="5"/>
        </w:numPr>
        <w:ind w:hanging="360"/>
        <w:contextualSpacing/>
        <w:rPr>
          <w:sz w:val="20"/>
        </w:rPr>
      </w:pPr>
      <w:r>
        <w:rPr>
          <w:sz w:val="20"/>
        </w:rPr>
        <w:t>Er det hvad det giver en at være en del af et religiøst ritual?</w:t>
      </w:r>
    </w:p>
    <w:p w:rsidR="004E6609" w:rsidRDefault="00370A68">
      <w:pPr>
        <w:pStyle w:val="Normal1"/>
        <w:numPr>
          <w:ilvl w:val="0"/>
          <w:numId w:val="5"/>
        </w:numPr>
        <w:ind w:hanging="360"/>
        <w:contextualSpacing/>
        <w:rPr>
          <w:sz w:val="20"/>
        </w:rPr>
      </w:pPr>
      <w:r>
        <w:rPr>
          <w:sz w:val="20"/>
        </w:rPr>
        <w:t>Er det hvordan det er at leve som muslim i Danmark?</w:t>
      </w:r>
    </w:p>
    <w:p w:rsidR="004E6609" w:rsidRDefault="00370A68">
      <w:pPr>
        <w:pStyle w:val="Normal1"/>
        <w:numPr>
          <w:ilvl w:val="0"/>
          <w:numId w:val="5"/>
        </w:numPr>
        <w:ind w:hanging="360"/>
        <w:contextualSpacing/>
        <w:rPr>
          <w:sz w:val="20"/>
        </w:rPr>
      </w:pPr>
      <w:r>
        <w:rPr>
          <w:sz w:val="20"/>
        </w:rPr>
        <w:t>Er det flere religioner der skal sammenlignes</w:t>
      </w:r>
    </w:p>
    <w:p w:rsidR="004E6609" w:rsidRDefault="00370A68">
      <w:pPr>
        <w:pStyle w:val="Normal1"/>
        <w:numPr>
          <w:ilvl w:val="0"/>
          <w:numId w:val="5"/>
        </w:numPr>
        <w:ind w:hanging="360"/>
        <w:contextualSpacing/>
        <w:rPr>
          <w:sz w:val="20"/>
        </w:rPr>
      </w:pPr>
      <w:r>
        <w:rPr>
          <w:sz w:val="20"/>
        </w:rPr>
        <w:t>Er det kun en religion?</w:t>
      </w:r>
    </w:p>
    <w:p w:rsidR="004E6609" w:rsidRDefault="00370A68">
      <w:pPr>
        <w:pStyle w:val="Normal1"/>
        <w:numPr>
          <w:ilvl w:val="0"/>
          <w:numId w:val="5"/>
        </w:numPr>
        <w:ind w:hanging="360"/>
        <w:contextualSpacing/>
        <w:rPr>
          <w:sz w:val="20"/>
        </w:rPr>
      </w:pPr>
      <w:r>
        <w:rPr>
          <w:sz w:val="20"/>
        </w:rPr>
        <w:t>Er religionen underordnet?</w:t>
      </w:r>
    </w:p>
    <w:p w:rsidR="004E6609" w:rsidRDefault="00370A68">
      <w:pPr>
        <w:pStyle w:val="Normal1"/>
        <w:numPr>
          <w:ilvl w:val="0"/>
          <w:numId w:val="5"/>
        </w:numPr>
        <w:ind w:hanging="360"/>
        <w:contextualSpacing/>
        <w:rPr>
          <w:sz w:val="20"/>
        </w:rPr>
      </w:pPr>
      <w:r>
        <w:rPr>
          <w:sz w:val="20"/>
        </w:rPr>
        <w:t>....</w:t>
      </w:r>
    </w:p>
    <w:p w:rsidR="004E6609" w:rsidRDefault="004E6609">
      <w:pPr>
        <w:pStyle w:val="Normal1"/>
      </w:pPr>
    </w:p>
    <w:p w:rsidR="004E6609" w:rsidRDefault="004E6609">
      <w:pPr>
        <w:pStyle w:val="Normal1"/>
      </w:pPr>
    </w:p>
    <w:p w:rsidR="004E6609" w:rsidRDefault="00370A68">
      <w:pPr>
        <w:pStyle w:val="Normal1"/>
      </w:pPr>
      <w:r>
        <w:rPr>
          <w:b/>
          <w:sz w:val="20"/>
        </w:rPr>
        <w:t xml:space="preserve">Det handler her om at finde </w:t>
      </w:r>
      <w:proofErr w:type="spellStart"/>
      <w:r>
        <w:rPr>
          <w:b/>
          <w:sz w:val="20"/>
        </w:rPr>
        <w:t>fokuset</w:t>
      </w:r>
      <w:proofErr w:type="spellEnd"/>
      <w:r>
        <w:rPr>
          <w:b/>
          <w:sz w:val="20"/>
        </w:rPr>
        <w:t xml:space="preserve"> for ens undersøgelse</w:t>
      </w:r>
    </w:p>
    <w:p w:rsidR="004E6609" w:rsidRDefault="004E6609">
      <w:pPr>
        <w:pStyle w:val="Normal1"/>
      </w:pPr>
    </w:p>
    <w:p w:rsidR="004E6609" w:rsidRDefault="004E6609">
      <w:pPr>
        <w:pStyle w:val="Normal1"/>
      </w:pPr>
    </w:p>
    <w:p w:rsidR="004E6609" w:rsidRDefault="00370A68">
      <w:pPr>
        <w:pStyle w:val="Normal1"/>
      </w:pPr>
      <w:r>
        <w:rPr>
          <w:b/>
          <w:i/>
        </w:rPr>
        <w:t>Hvad</w:t>
      </w:r>
      <w:r>
        <w:t>: Tilegnelse af en forhåndsviden om det emne, der skal undersøges</w:t>
      </w:r>
    </w:p>
    <w:p w:rsidR="004E6609" w:rsidRDefault="004E6609">
      <w:pPr>
        <w:pStyle w:val="Normal1"/>
      </w:pPr>
    </w:p>
    <w:p w:rsidR="004E6609" w:rsidRDefault="00370A68">
      <w:pPr>
        <w:pStyle w:val="Normal1"/>
        <w:numPr>
          <w:ilvl w:val="0"/>
          <w:numId w:val="2"/>
        </w:numPr>
        <w:ind w:hanging="360"/>
        <w:contextualSpacing/>
        <w:rPr>
          <w:sz w:val="20"/>
        </w:rPr>
      </w:pPr>
      <w:r>
        <w:rPr>
          <w:sz w:val="20"/>
        </w:rPr>
        <w:t>Hvad går islam ud på? …</w:t>
      </w:r>
    </w:p>
    <w:p w:rsidR="004E6609" w:rsidRDefault="00370A68">
      <w:pPr>
        <w:pStyle w:val="Normal1"/>
        <w:numPr>
          <w:ilvl w:val="0"/>
          <w:numId w:val="2"/>
        </w:numPr>
        <w:ind w:hanging="360"/>
        <w:contextualSpacing/>
        <w:rPr>
          <w:sz w:val="20"/>
        </w:rPr>
      </w:pPr>
      <w:r>
        <w:rPr>
          <w:sz w:val="20"/>
        </w:rPr>
        <w:t>Have styr på teorier omkring emnet/religionen!</w:t>
      </w:r>
    </w:p>
    <w:p w:rsidR="004E6609" w:rsidRDefault="00370A68">
      <w:pPr>
        <w:pStyle w:val="Normal1"/>
        <w:numPr>
          <w:ilvl w:val="0"/>
          <w:numId w:val="2"/>
        </w:numPr>
        <w:ind w:hanging="360"/>
        <w:contextualSpacing/>
        <w:rPr>
          <w:sz w:val="20"/>
        </w:rPr>
      </w:pPr>
      <w:r>
        <w:rPr>
          <w:sz w:val="20"/>
        </w:rPr>
        <w:t>Hvad går teorien om konvertering ud på?</w:t>
      </w:r>
    </w:p>
    <w:p w:rsidR="004E6609" w:rsidRDefault="00370A68">
      <w:pPr>
        <w:pStyle w:val="Normal1"/>
        <w:numPr>
          <w:ilvl w:val="0"/>
          <w:numId w:val="2"/>
        </w:numPr>
        <w:ind w:hanging="360"/>
        <w:contextualSpacing/>
        <w:rPr>
          <w:sz w:val="20"/>
        </w:rPr>
      </w:pPr>
      <w:r>
        <w:rPr>
          <w:sz w:val="20"/>
        </w:rPr>
        <w:t>Hvordan påvirker deltagelsen i ritualer den enkelte?</w:t>
      </w:r>
    </w:p>
    <w:p w:rsidR="004E6609" w:rsidRDefault="00370A68">
      <w:pPr>
        <w:pStyle w:val="Normal1"/>
        <w:numPr>
          <w:ilvl w:val="0"/>
          <w:numId w:val="2"/>
        </w:numPr>
        <w:ind w:hanging="360"/>
        <w:contextualSpacing/>
        <w:rPr>
          <w:sz w:val="20"/>
        </w:rPr>
      </w:pPr>
      <w:r>
        <w:rPr>
          <w:sz w:val="20"/>
        </w:rPr>
        <w:t>Hvorfor blev ? en del af et nyt religiøst fællesskab?</w:t>
      </w:r>
    </w:p>
    <w:p w:rsidR="004E6609" w:rsidRDefault="004E6609">
      <w:pPr>
        <w:pStyle w:val="Normal1"/>
      </w:pPr>
    </w:p>
    <w:p w:rsidR="004E6609" w:rsidRDefault="00370A68">
      <w:pPr>
        <w:pStyle w:val="Normal1"/>
      </w:pPr>
      <w:r>
        <w:rPr>
          <w:sz w:val="20"/>
        </w:rPr>
        <w:t xml:space="preserve">(Fx hvis én interviewperson snakker om </w:t>
      </w:r>
      <w:proofErr w:type="spellStart"/>
      <w:r>
        <w:rPr>
          <w:sz w:val="20"/>
        </w:rPr>
        <w:t>sharia</w:t>
      </w:r>
      <w:proofErr w:type="spellEnd"/>
      <w:r>
        <w:rPr>
          <w:sz w:val="20"/>
        </w:rPr>
        <w:t xml:space="preserve">, så er det en god idé at kende Formann typologi, og spørge ind til begrebsforståelsen). </w:t>
      </w:r>
    </w:p>
    <w:p w:rsidR="004E6609" w:rsidRDefault="004E6609">
      <w:pPr>
        <w:pStyle w:val="Normal1"/>
      </w:pPr>
    </w:p>
    <w:p w:rsidR="004E6609" w:rsidRDefault="00370A68">
      <w:pPr>
        <w:pStyle w:val="Normal1"/>
      </w:pPr>
      <w:r>
        <w:rPr>
          <w:b/>
          <w:sz w:val="20"/>
        </w:rPr>
        <w:t>Det handler her om at finde den allerede eksisterende viden ved at læse sig ind på emnet - religionen, teorier om religion og evt. andre personlige beretninger</w:t>
      </w:r>
    </w:p>
    <w:p w:rsidR="004E6609" w:rsidRDefault="004E6609">
      <w:pPr>
        <w:pStyle w:val="Normal1"/>
      </w:pPr>
    </w:p>
    <w:p w:rsidR="004E6609" w:rsidRDefault="004E6609">
      <w:pPr>
        <w:pStyle w:val="Normal1"/>
      </w:pPr>
    </w:p>
    <w:p w:rsidR="004E6609" w:rsidRDefault="00370A68">
      <w:pPr>
        <w:pStyle w:val="Normal1"/>
      </w:pPr>
      <w:r>
        <w:rPr>
          <w:b/>
          <w:i/>
        </w:rPr>
        <w:t>Hvordan</w:t>
      </w:r>
      <w:r>
        <w:t>: Tilegnelse af et nøje kendskab til forskellige interview- og analyseteknikker og beslutning om, hvilke der skal bruges for at opnå den påtænkte viden</w:t>
      </w:r>
    </w:p>
    <w:p w:rsidR="004E6609" w:rsidRDefault="004E6609">
      <w:pPr>
        <w:pStyle w:val="Normal1"/>
      </w:pPr>
    </w:p>
    <w:p w:rsidR="004E6609" w:rsidRDefault="00370A68">
      <w:pPr>
        <w:pStyle w:val="Normal1"/>
        <w:numPr>
          <w:ilvl w:val="0"/>
          <w:numId w:val="7"/>
        </w:numPr>
        <w:ind w:hanging="360"/>
        <w:contextualSpacing/>
        <w:rPr>
          <w:sz w:val="20"/>
        </w:rPr>
      </w:pPr>
      <w:r>
        <w:rPr>
          <w:sz w:val="20"/>
        </w:rPr>
        <w:t>Skal det være et meget åbent interview?</w:t>
      </w:r>
    </w:p>
    <w:p w:rsidR="004E6609" w:rsidRDefault="00370A68">
      <w:pPr>
        <w:pStyle w:val="Normal1"/>
        <w:numPr>
          <w:ilvl w:val="0"/>
          <w:numId w:val="7"/>
        </w:numPr>
        <w:ind w:hanging="360"/>
        <w:contextualSpacing/>
        <w:rPr>
          <w:sz w:val="20"/>
        </w:rPr>
      </w:pPr>
      <w:r>
        <w:rPr>
          <w:sz w:val="20"/>
        </w:rPr>
        <w:t>Skal det være et meget struktureret interview?</w:t>
      </w:r>
    </w:p>
    <w:p w:rsidR="004E6609" w:rsidRDefault="00370A68">
      <w:pPr>
        <w:pStyle w:val="Normal1"/>
        <w:numPr>
          <w:ilvl w:val="0"/>
          <w:numId w:val="7"/>
        </w:numPr>
        <w:ind w:hanging="360"/>
        <w:contextualSpacing/>
        <w:rPr>
          <w:sz w:val="20"/>
        </w:rPr>
      </w:pPr>
      <w:r>
        <w:rPr>
          <w:sz w:val="20"/>
        </w:rPr>
        <w:t>Skal det være gruppeinterview?</w:t>
      </w:r>
    </w:p>
    <w:p w:rsidR="004E6609" w:rsidRDefault="00370A68">
      <w:pPr>
        <w:pStyle w:val="Normal1"/>
        <w:numPr>
          <w:ilvl w:val="0"/>
          <w:numId w:val="7"/>
        </w:numPr>
        <w:ind w:hanging="360"/>
        <w:contextualSpacing/>
        <w:rPr>
          <w:sz w:val="20"/>
        </w:rPr>
      </w:pPr>
      <w:r>
        <w:rPr>
          <w:sz w:val="20"/>
        </w:rPr>
        <w:t>Skal det være et enkeltmandsinterview?</w:t>
      </w:r>
    </w:p>
    <w:p w:rsidR="004E6609" w:rsidRDefault="00370A68">
      <w:pPr>
        <w:pStyle w:val="Normal1"/>
        <w:numPr>
          <w:ilvl w:val="0"/>
          <w:numId w:val="7"/>
        </w:numPr>
        <w:ind w:hanging="360"/>
        <w:contextualSpacing/>
        <w:rPr>
          <w:sz w:val="20"/>
        </w:rPr>
      </w:pPr>
      <w:r>
        <w:rPr>
          <w:sz w:val="20"/>
        </w:rPr>
        <w:t>Skal det være en sproglig analyse?</w:t>
      </w:r>
    </w:p>
    <w:p w:rsidR="004E6609" w:rsidRDefault="00370A68">
      <w:pPr>
        <w:pStyle w:val="Normal1"/>
        <w:numPr>
          <w:ilvl w:val="0"/>
          <w:numId w:val="7"/>
        </w:numPr>
        <w:ind w:hanging="360"/>
        <w:contextualSpacing/>
        <w:rPr>
          <w:sz w:val="20"/>
        </w:rPr>
      </w:pPr>
      <w:r>
        <w:rPr>
          <w:sz w:val="20"/>
        </w:rPr>
        <w:t>Skal det være en ...?</w:t>
      </w:r>
    </w:p>
    <w:p w:rsidR="004E6609" w:rsidRDefault="004E6609">
      <w:pPr>
        <w:pStyle w:val="Normal1"/>
      </w:pPr>
    </w:p>
    <w:p w:rsidR="004E6609" w:rsidRDefault="00370A68">
      <w:pPr>
        <w:pStyle w:val="Normal1"/>
      </w:pPr>
      <w:r>
        <w:rPr>
          <w:b/>
          <w:sz w:val="20"/>
        </w:rPr>
        <w:lastRenderedPageBreak/>
        <w:t xml:space="preserve">Det handler her om at tilnærme sig valg af interviewteknik (fase 3) og analyseteknik (fase 5), og vi bevæger her over i fase 2, som er den fase, hvor man udarbejder et </w:t>
      </w:r>
      <w:r>
        <w:rPr>
          <w:b/>
          <w:i/>
          <w:sz w:val="20"/>
        </w:rPr>
        <w:t>Design</w:t>
      </w:r>
      <w:r>
        <w:rPr>
          <w:b/>
          <w:sz w:val="20"/>
        </w:rPr>
        <w:t>.</w:t>
      </w:r>
    </w:p>
    <w:p w:rsidR="004E6609" w:rsidRDefault="004E6609">
      <w:pPr>
        <w:pStyle w:val="Normal1"/>
      </w:pPr>
    </w:p>
    <w:p w:rsidR="004E6609" w:rsidRDefault="004E6609">
      <w:pPr>
        <w:pStyle w:val="Normal1"/>
      </w:pPr>
    </w:p>
    <w:p w:rsidR="004E6609" w:rsidRDefault="00370A68">
      <w:pPr>
        <w:pStyle w:val="Normal1"/>
      </w:pPr>
      <w:r>
        <w:rPr>
          <w:b/>
          <w:sz w:val="24"/>
        </w:rPr>
        <w:t>Fase 2: Design</w:t>
      </w:r>
    </w:p>
    <w:p w:rsidR="004E6609" w:rsidRDefault="004E6609">
      <w:pPr>
        <w:pStyle w:val="Normal1"/>
      </w:pPr>
    </w:p>
    <w:p w:rsidR="004E6609" w:rsidRDefault="00370A68">
      <w:pPr>
        <w:pStyle w:val="Normal1"/>
      </w:pPr>
      <w:r>
        <w:t>De centrale i denne fase er at få et overblik over undersøgelsens tidsramme og ressourcer, således man kan lave en tidsplan og træffe nogle valg der også må indebærer nogle kompromiser i forhold til den tid og de ressourcer man har til rådighed.</w:t>
      </w:r>
    </w:p>
    <w:p w:rsidR="004E6609" w:rsidRDefault="004E6609">
      <w:pPr>
        <w:pStyle w:val="Normal1"/>
      </w:pPr>
    </w:p>
    <w:p w:rsidR="004E6609" w:rsidRDefault="00370A68">
      <w:pPr>
        <w:pStyle w:val="Normal1"/>
      </w:pPr>
      <w:r>
        <w:t>Det kan også indebærer, at man må tilbage til fase 1 og ændre fokus - og/eller man må leve med de mangler en ens metodevalg giver</w:t>
      </w:r>
    </w:p>
    <w:p w:rsidR="004E6609" w:rsidRDefault="004E6609">
      <w:pPr>
        <w:pStyle w:val="Normal1"/>
      </w:pPr>
    </w:p>
    <w:p w:rsidR="004E6609" w:rsidRDefault="00370A68">
      <w:pPr>
        <w:pStyle w:val="Normal1"/>
      </w:pPr>
      <w:r>
        <w:t xml:space="preserve">Designet skal blandt andet bestå af </w:t>
      </w:r>
    </w:p>
    <w:p w:rsidR="004E6609" w:rsidRDefault="004E6609">
      <w:pPr>
        <w:pStyle w:val="Normal1"/>
      </w:pPr>
    </w:p>
    <w:p w:rsidR="004E6609" w:rsidRDefault="00370A68">
      <w:pPr>
        <w:pStyle w:val="Normal1"/>
        <w:numPr>
          <w:ilvl w:val="0"/>
          <w:numId w:val="6"/>
        </w:numPr>
        <w:ind w:hanging="360"/>
        <w:contextualSpacing/>
      </w:pPr>
      <w:r>
        <w:t>en tidsplan for hele undersøgelsen</w:t>
      </w:r>
    </w:p>
    <w:p w:rsidR="004E6609" w:rsidRDefault="004E6609">
      <w:pPr>
        <w:pStyle w:val="Normal1"/>
      </w:pPr>
    </w:p>
    <w:p w:rsidR="004E6609" w:rsidRDefault="00370A68">
      <w:pPr>
        <w:pStyle w:val="Normal1"/>
        <w:numPr>
          <w:ilvl w:val="0"/>
          <w:numId w:val="4"/>
        </w:numPr>
        <w:ind w:hanging="360"/>
        <w:contextualSpacing/>
      </w:pPr>
      <w:r>
        <w:t>en plan for</w:t>
      </w:r>
    </w:p>
    <w:p w:rsidR="004E6609" w:rsidRDefault="00370A68">
      <w:pPr>
        <w:pStyle w:val="Normal1"/>
        <w:numPr>
          <w:ilvl w:val="1"/>
          <w:numId w:val="4"/>
        </w:numPr>
        <w:ind w:hanging="360"/>
        <w:contextualSpacing/>
      </w:pPr>
      <w:r>
        <w:t xml:space="preserve">hvor mange interviewpersoner der skal udvælges </w:t>
      </w:r>
    </w:p>
    <w:p w:rsidR="004E6609" w:rsidRDefault="00370A68">
      <w:pPr>
        <w:pStyle w:val="Normal1"/>
        <w:numPr>
          <w:ilvl w:val="1"/>
          <w:numId w:val="4"/>
        </w:numPr>
        <w:ind w:hanging="360"/>
        <w:contextualSpacing/>
      </w:pPr>
      <w:r>
        <w:t>hvordan interviewpersonerne skal udvælges - tilfældigt i Fakta, eller ...</w:t>
      </w:r>
    </w:p>
    <w:p w:rsidR="004E6609" w:rsidRDefault="00370A68">
      <w:pPr>
        <w:pStyle w:val="Normal1"/>
        <w:numPr>
          <w:ilvl w:val="1"/>
          <w:numId w:val="4"/>
        </w:numPr>
        <w:ind w:hanging="360"/>
        <w:contextualSpacing/>
      </w:pPr>
      <w:r>
        <w:t>om interviewpersonerne skal have særlige karakteristika - f.eks. en bestemt alder, køn, stilling, ekspert/menigt medlem</w:t>
      </w:r>
    </w:p>
    <w:p w:rsidR="004E6609" w:rsidRDefault="00370A68">
      <w:pPr>
        <w:pStyle w:val="Normal1"/>
        <w:numPr>
          <w:ilvl w:val="1"/>
          <w:numId w:val="4"/>
        </w:numPr>
        <w:ind w:hanging="360"/>
        <w:contextualSpacing/>
      </w:pPr>
      <w:r>
        <w:t>hvordan interviewpersonerne skal interviewes - hjemme hos dem selv, i kirken, mv.</w:t>
      </w:r>
    </w:p>
    <w:p w:rsidR="004E6609" w:rsidRDefault="00370A68">
      <w:pPr>
        <w:pStyle w:val="Normal1"/>
        <w:numPr>
          <w:ilvl w:val="1"/>
          <w:numId w:val="4"/>
        </w:numPr>
        <w:ind w:hanging="360"/>
        <w:contextualSpacing/>
      </w:pPr>
      <w:r>
        <w:t xml:space="preserve">hvor og hvornår skal interviewpersonerne interviewes </w:t>
      </w:r>
    </w:p>
    <w:p w:rsidR="004E6609" w:rsidRDefault="00370A68">
      <w:pPr>
        <w:pStyle w:val="Normal1"/>
        <w:numPr>
          <w:ilvl w:val="1"/>
          <w:numId w:val="4"/>
        </w:numPr>
        <w:ind w:hanging="360"/>
        <w:contextualSpacing/>
      </w:pPr>
      <w:r>
        <w:t>...</w:t>
      </w:r>
    </w:p>
    <w:p w:rsidR="004E6609" w:rsidRDefault="004E6609">
      <w:pPr>
        <w:pStyle w:val="Normal1"/>
      </w:pPr>
    </w:p>
    <w:p w:rsidR="004E6609" w:rsidRDefault="004E6609">
      <w:pPr>
        <w:pStyle w:val="Normal1"/>
      </w:pPr>
    </w:p>
    <w:p w:rsidR="004E6609" w:rsidRDefault="00370A68">
      <w:pPr>
        <w:pStyle w:val="Normal1"/>
      </w:pPr>
      <w:r>
        <w:t>Det handler altså her om at planlægge undersøgelsen mere detaljeret og finde ud af hvem, der er relevant at interviewe ud fra det fokus man har lagt i fase 1. Det næste skridt er så at finde ud af hvad man skal spørge interviewpersonerne om. Dermed bevæger vi os over i fase 3.</w:t>
      </w:r>
    </w:p>
    <w:p w:rsidR="004E6609" w:rsidRDefault="004E6609">
      <w:pPr>
        <w:pStyle w:val="Normal1"/>
      </w:pPr>
    </w:p>
    <w:p w:rsidR="004E6609" w:rsidRDefault="004E6609">
      <w:pPr>
        <w:pStyle w:val="Normal1"/>
      </w:pPr>
    </w:p>
    <w:p w:rsidR="004E6609" w:rsidRDefault="004E6609">
      <w:pPr>
        <w:pStyle w:val="Normal1"/>
      </w:pPr>
    </w:p>
    <w:p w:rsidR="004E6609" w:rsidRDefault="00370A68">
      <w:pPr>
        <w:pStyle w:val="Normal1"/>
      </w:pPr>
      <w:r>
        <w:rPr>
          <w:b/>
          <w:sz w:val="24"/>
        </w:rPr>
        <w:t>Fase 3: Interview</w:t>
      </w:r>
    </w:p>
    <w:p w:rsidR="004E6609" w:rsidRDefault="004E6609">
      <w:pPr>
        <w:pStyle w:val="Normal1"/>
      </w:pPr>
    </w:p>
    <w:p w:rsidR="004E6609" w:rsidRDefault="00370A68">
      <w:pPr>
        <w:pStyle w:val="Normal1"/>
      </w:pPr>
      <w:r>
        <w:t>Den 3. fase indeholder både en udarbejdelse af interviewguide og selve udførelsen af interviewet.</w:t>
      </w:r>
    </w:p>
    <w:p w:rsidR="004E6609" w:rsidRDefault="004E6609">
      <w:pPr>
        <w:pStyle w:val="Normal1"/>
      </w:pPr>
    </w:p>
    <w:p w:rsidR="004E6609" w:rsidRDefault="00370A68">
      <w:pPr>
        <w:pStyle w:val="Normal1"/>
      </w:pPr>
      <w:r>
        <w:t>I selve interviewsituationen, hvor intervieweren skal have interviewpersonen til at åbne sig op og beskrive mere eller mindre personlige oplevelser, holdninger, følelser om et bestemt fænomen, er det vigtigt at interviewpersonen føler sig tryg og har eller får tillid til interviewpersonen. Intervieweren skal således skabe trygge rammer før, under og efter interviewet.</w:t>
      </w:r>
    </w:p>
    <w:p w:rsidR="004E6609" w:rsidRDefault="004E6609">
      <w:pPr>
        <w:pStyle w:val="Normal1"/>
      </w:pPr>
    </w:p>
    <w:p w:rsidR="004E6609" w:rsidRDefault="00370A68">
      <w:pPr>
        <w:pStyle w:val="Normal1"/>
      </w:pPr>
      <w:r>
        <w:t>Interviewet kan således inddeles 3 faser</w:t>
      </w:r>
    </w:p>
    <w:p w:rsidR="004E6609" w:rsidRDefault="004E6609">
      <w:pPr>
        <w:pStyle w:val="Normal1"/>
      </w:pPr>
    </w:p>
    <w:p w:rsidR="004E6609" w:rsidRDefault="00370A68">
      <w:pPr>
        <w:pStyle w:val="Normal1"/>
        <w:numPr>
          <w:ilvl w:val="0"/>
          <w:numId w:val="3"/>
        </w:numPr>
        <w:ind w:hanging="360"/>
        <w:contextualSpacing/>
      </w:pPr>
      <w:r>
        <w:t>Briefing</w:t>
      </w:r>
    </w:p>
    <w:p w:rsidR="004E6609" w:rsidRDefault="004E6609">
      <w:pPr>
        <w:pStyle w:val="Normal1"/>
      </w:pPr>
    </w:p>
    <w:p w:rsidR="004E6609" w:rsidRDefault="00370A68">
      <w:pPr>
        <w:pStyle w:val="Normal1"/>
        <w:numPr>
          <w:ilvl w:val="0"/>
          <w:numId w:val="3"/>
        </w:numPr>
        <w:ind w:hanging="360"/>
        <w:contextualSpacing/>
      </w:pPr>
      <w:r>
        <w:lastRenderedPageBreak/>
        <w:t xml:space="preserve">Selve interviewet </w:t>
      </w:r>
    </w:p>
    <w:p w:rsidR="004E6609" w:rsidRDefault="004E6609">
      <w:pPr>
        <w:pStyle w:val="Normal1"/>
      </w:pPr>
    </w:p>
    <w:p w:rsidR="004E6609" w:rsidRDefault="00370A68">
      <w:pPr>
        <w:pStyle w:val="Normal1"/>
        <w:numPr>
          <w:ilvl w:val="0"/>
          <w:numId w:val="3"/>
        </w:numPr>
        <w:ind w:hanging="360"/>
        <w:contextualSpacing/>
      </w:pPr>
      <w:proofErr w:type="spellStart"/>
      <w:r>
        <w:t>Debriefing</w:t>
      </w:r>
      <w:proofErr w:type="spellEnd"/>
      <w:r>
        <w:t xml:space="preserve"> </w:t>
      </w:r>
    </w:p>
    <w:p w:rsidR="004E6609" w:rsidRDefault="004E6609">
      <w:pPr>
        <w:pStyle w:val="Normal1"/>
      </w:pPr>
    </w:p>
    <w:p w:rsidR="004E6609" w:rsidRDefault="004E6609">
      <w:pPr>
        <w:pStyle w:val="Normal1"/>
      </w:pPr>
    </w:p>
    <w:p w:rsidR="004E6609" w:rsidRDefault="004E6609">
      <w:pPr>
        <w:pStyle w:val="Normal1"/>
      </w:pPr>
    </w:p>
    <w:p w:rsidR="004E6609" w:rsidRDefault="00370A68">
      <w:pPr>
        <w:pStyle w:val="Normal1"/>
      </w:pPr>
      <w:r>
        <w:rPr>
          <w:b/>
        </w:rPr>
        <w:t>Selve udarbejdelsen af interviewguide og interview spørgsmål</w:t>
      </w:r>
    </w:p>
    <w:p w:rsidR="004E6609" w:rsidRDefault="004E6609">
      <w:pPr>
        <w:pStyle w:val="Normal1"/>
      </w:pPr>
    </w:p>
    <w:p w:rsidR="004E6609" w:rsidRDefault="00370A68">
      <w:pPr>
        <w:pStyle w:val="Normal1"/>
      </w:pPr>
      <w:r>
        <w:t>En interviewguide kan være mere eller mindre struktureret.</w:t>
      </w:r>
    </w:p>
    <w:p w:rsidR="004E6609" w:rsidRDefault="004E6609">
      <w:pPr>
        <w:pStyle w:val="Normal1"/>
      </w:pPr>
    </w:p>
    <w:p w:rsidR="004E6609" w:rsidRDefault="00370A68">
      <w:pPr>
        <w:pStyle w:val="Normal1"/>
      </w:pPr>
      <w:r>
        <w:t>Det er vigtigt at understrege at en interviewguide nødvendigvis ikke skal følges slavisk fra end</w:t>
      </w:r>
      <w:r w:rsidR="00623679">
        <w:t>e</w:t>
      </w:r>
      <w:r>
        <w:t xml:space="preserve"> til anden - og spørgsmålene skal mere ses som mulige spørgsmål man kan støtte sig til. Det er vigtigt at være nysgerrig på den man interviewer, og dermed forebygger at ens forudfattede holdninger og meninger, er det der styrer interviewet. </w:t>
      </w:r>
    </w:p>
    <w:p w:rsidR="004E6609" w:rsidRDefault="004E6609">
      <w:pPr>
        <w:pStyle w:val="Normal1"/>
      </w:pPr>
    </w:p>
    <w:p w:rsidR="004E6609" w:rsidRDefault="004E6609">
      <w:pPr>
        <w:pStyle w:val="Normal1"/>
      </w:pPr>
    </w:p>
    <w:p w:rsidR="004E6609" w:rsidRDefault="00370A68">
      <w:pPr>
        <w:pStyle w:val="Normal1"/>
      </w:pPr>
      <w:r>
        <w:t xml:space="preserve">Gode råd til udformning af spørgsmål: </w:t>
      </w:r>
    </w:p>
    <w:p w:rsidR="004E6609" w:rsidRDefault="004E6609">
      <w:pPr>
        <w:pStyle w:val="Normal1"/>
      </w:pPr>
    </w:p>
    <w:p w:rsidR="004E6609" w:rsidRDefault="00370A68">
      <w:pPr>
        <w:pStyle w:val="Normal1"/>
        <w:numPr>
          <w:ilvl w:val="0"/>
          <w:numId w:val="1"/>
        </w:numPr>
        <w:ind w:hanging="360"/>
        <w:contextualSpacing/>
      </w:pPr>
      <w:r>
        <w:t>ingen brug af teoretiske begreber, fremmedord eller abstrakte begreber - spørgsmålene skal være udformet i dagligdagstale</w:t>
      </w:r>
    </w:p>
    <w:p w:rsidR="004E6609" w:rsidRDefault="00370A68">
      <w:pPr>
        <w:pStyle w:val="Normal1"/>
        <w:numPr>
          <w:ilvl w:val="0"/>
          <w:numId w:val="1"/>
        </w:numPr>
        <w:ind w:hanging="360"/>
        <w:contextualSpacing/>
      </w:pPr>
      <w:r>
        <w:t>spørgsmål skal helst opfordre til at få interviewpersonen til at tale så meget som muligt:</w:t>
      </w:r>
    </w:p>
    <w:p w:rsidR="004E6609" w:rsidRDefault="00370A68">
      <w:pPr>
        <w:pStyle w:val="Normal1"/>
        <w:numPr>
          <w:ilvl w:val="1"/>
          <w:numId w:val="1"/>
        </w:numPr>
        <w:ind w:hanging="360"/>
        <w:contextualSpacing/>
      </w:pPr>
      <w:r>
        <w:t>beskriv…..</w:t>
      </w:r>
    </w:p>
    <w:p w:rsidR="004E6609" w:rsidRDefault="00370A68">
      <w:pPr>
        <w:pStyle w:val="Normal1"/>
        <w:numPr>
          <w:ilvl w:val="1"/>
          <w:numId w:val="1"/>
        </w:numPr>
        <w:ind w:hanging="360"/>
        <w:contextualSpacing/>
      </w:pPr>
      <w:r>
        <w:t>hvad…..</w:t>
      </w:r>
    </w:p>
    <w:p w:rsidR="004E6609" w:rsidRDefault="00370A68">
      <w:pPr>
        <w:pStyle w:val="Normal1"/>
        <w:numPr>
          <w:ilvl w:val="1"/>
          <w:numId w:val="1"/>
        </w:numPr>
        <w:ind w:hanging="360"/>
        <w:contextualSpacing/>
      </w:pPr>
      <w:r>
        <w:t>hvordan…..</w:t>
      </w:r>
    </w:p>
    <w:p w:rsidR="004E6609" w:rsidRDefault="00370A68">
      <w:pPr>
        <w:pStyle w:val="Normal1"/>
        <w:numPr>
          <w:ilvl w:val="0"/>
          <w:numId w:val="1"/>
        </w:numPr>
        <w:ind w:hanging="360"/>
        <w:contextualSpacing/>
      </w:pPr>
      <w:r>
        <w:t xml:space="preserve">Undgå helst hvorfor spørgsmål - men de kan være gode til </w:t>
      </w:r>
      <w:proofErr w:type="spellStart"/>
      <w:r>
        <w:t>opfølgende</w:t>
      </w:r>
      <w:proofErr w:type="spellEnd"/>
      <w:r>
        <w:t xml:space="preserve"> spørgsmål, for at få afklaret bevæggrunde for holdninger/handlinger</w:t>
      </w:r>
    </w:p>
    <w:p w:rsidR="004E6609" w:rsidRDefault="00370A68">
      <w:pPr>
        <w:pStyle w:val="Normal1"/>
        <w:numPr>
          <w:ilvl w:val="0"/>
          <w:numId w:val="1"/>
        </w:numPr>
        <w:ind w:hanging="360"/>
        <w:contextualSpacing/>
      </w:pPr>
      <w:r>
        <w:t xml:space="preserve">Husk at inkorporer spørgsmål eller plads til spørgsmål, der kan opklare begreber eller emner der er flertydige. </w:t>
      </w:r>
    </w:p>
    <w:p w:rsidR="004E6609" w:rsidRDefault="00370A68">
      <w:pPr>
        <w:pStyle w:val="Normal1"/>
        <w:numPr>
          <w:ilvl w:val="1"/>
          <w:numId w:val="1"/>
        </w:numPr>
        <w:ind w:hanging="360"/>
        <w:contextualSpacing/>
      </w:pPr>
      <w:r>
        <w:t xml:space="preserve">når du siger </w:t>
      </w:r>
      <w:proofErr w:type="spellStart"/>
      <w:r>
        <w:t>sharia</w:t>
      </w:r>
      <w:proofErr w:type="spellEnd"/>
      <w:r>
        <w:t>, hvad mener du så?</w:t>
      </w:r>
    </w:p>
    <w:p w:rsidR="004E6609" w:rsidRDefault="00370A68">
      <w:pPr>
        <w:pStyle w:val="Normal1"/>
        <w:numPr>
          <w:ilvl w:val="1"/>
          <w:numId w:val="1"/>
        </w:numPr>
        <w:ind w:hanging="360"/>
        <w:contextualSpacing/>
      </w:pPr>
      <w:r>
        <w:t xml:space="preserve">når du siger </w:t>
      </w:r>
      <w:proofErr w:type="spellStart"/>
      <w:r>
        <w:t>sharia</w:t>
      </w:r>
      <w:proofErr w:type="spellEnd"/>
      <w:r>
        <w:t>, hvad betyder det så for dig?</w:t>
      </w:r>
    </w:p>
    <w:p w:rsidR="004E6609" w:rsidRDefault="00370A68">
      <w:pPr>
        <w:pStyle w:val="Normal1"/>
        <w:numPr>
          <w:ilvl w:val="0"/>
          <w:numId w:val="1"/>
        </w:numPr>
        <w:ind w:hanging="360"/>
        <w:contextualSpacing/>
      </w:pPr>
      <w:r>
        <w:t>Man kan godt tillade sig at lægge interviewpersonen ord i munden nogle gange, så man vejleder hvor man vil hen:</w:t>
      </w:r>
    </w:p>
    <w:p w:rsidR="004E6609" w:rsidRDefault="00370A68">
      <w:pPr>
        <w:pStyle w:val="Normal1"/>
        <w:numPr>
          <w:ilvl w:val="1"/>
          <w:numId w:val="1"/>
        </w:numPr>
        <w:ind w:hanging="360"/>
        <w:contextualSpacing/>
      </w:pPr>
      <w:r>
        <w:t xml:space="preserve">hvad gør du for at være en </w:t>
      </w:r>
      <w:r>
        <w:rPr>
          <w:u w:val="single"/>
        </w:rPr>
        <w:t xml:space="preserve">god </w:t>
      </w:r>
      <w:r>
        <w:t>muslim?</w:t>
      </w:r>
    </w:p>
    <w:p w:rsidR="004E6609" w:rsidRDefault="00370A68">
      <w:pPr>
        <w:pStyle w:val="Normal1"/>
        <w:numPr>
          <w:ilvl w:val="0"/>
          <w:numId w:val="1"/>
        </w:numPr>
        <w:ind w:hanging="360"/>
        <w:contextualSpacing/>
      </w:pPr>
      <w:r>
        <w:t>Spørgsmål tager ofte udgangspunkt i teori - og dette skal operationaliseres til brugbare interviewspørgsmål</w:t>
      </w:r>
    </w:p>
    <w:p w:rsidR="004E6609" w:rsidRDefault="00370A68">
      <w:pPr>
        <w:pStyle w:val="Normal1"/>
        <w:numPr>
          <w:ilvl w:val="1"/>
          <w:numId w:val="1"/>
        </w:numPr>
        <w:ind w:hanging="360"/>
        <w:contextualSpacing/>
      </w:pPr>
      <w:r>
        <w:t>man kan se det som en trappe:</w:t>
      </w:r>
    </w:p>
    <w:p w:rsidR="004E6609" w:rsidRDefault="00370A68">
      <w:pPr>
        <w:pStyle w:val="Normal1"/>
        <w:numPr>
          <w:ilvl w:val="2"/>
          <w:numId w:val="1"/>
        </w:numPr>
        <w:ind w:hanging="360"/>
        <w:contextualSpacing/>
      </w:pPr>
      <w:r>
        <w:t xml:space="preserve">1) jeg har en hypotese om at </w:t>
      </w:r>
      <w:proofErr w:type="spellStart"/>
      <w:r>
        <w:t>salafiter</w:t>
      </w:r>
      <w:proofErr w:type="spellEnd"/>
      <w:r>
        <w:t xml:space="preserve"> er fundamentalister (hvordan undersøger jeg det?)</w:t>
      </w:r>
    </w:p>
    <w:p w:rsidR="004E6609" w:rsidRDefault="00370A68">
      <w:pPr>
        <w:pStyle w:val="Normal1"/>
        <w:numPr>
          <w:ilvl w:val="2"/>
          <w:numId w:val="1"/>
        </w:numPr>
        <w:ind w:hanging="360"/>
        <w:contextualSpacing/>
      </w:pPr>
      <w:r>
        <w:t xml:space="preserve">2) hvad betyder det at være fundamentalist (nedbryde begrebet i mindre elementer - her f.eks. fundamentalister ønsker </w:t>
      </w:r>
      <w:proofErr w:type="spellStart"/>
      <w:r>
        <w:t>sharia</w:t>
      </w:r>
      <w:proofErr w:type="spellEnd"/>
      <w:r>
        <w:t xml:space="preserve"> som lovgivning)</w:t>
      </w:r>
    </w:p>
    <w:p w:rsidR="004E6609" w:rsidRDefault="00370A68">
      <w:pPr>
        <w:pStyle w:val="Normal1"/>
        <w:numPr>
          <w:ilvl w:val="2"/>
          <w:numId w:val="1"/>
        </w:numPr>
        <w:ind w:hanging="360"/>
        <w:contextualSpacing/>
      </w:pPr>
      <w:r>
        <w:t>3) lave spørgsmål i daglig tale uden teoretiske begreber (f.eks. hvordan ser det ideelle samfund ud i dine øjne?)</w:t>
      </w:r>
    </w:p>
    <w:p w:rsidR="004E6609" w:rsidRDefault="004E6609">
      <w:pPr>
        <w:pStyle w:val="Normal1"/>
      </w:pPr>
    </w:p>
    <w:tbl>
      <w:tblPr>
        <w:tblStyle w:val="a0"/>
        <w:tblW w:w="99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5"/>
        <w:gridCol w:w="6405"/>
      </w:tblGrid>
      <w:tr w:rsidR="004E6609">
        <w:tc>
          <w:tcPr>
            <w:tcW w:w="3555" w:type="dxa"/>
            <w:tcMar>
              <w:top w:w="100" w:type="dxa"/>
              <w:left w:w="100" w:type="dxa"/>
              <w:bottom w:w="100" w:type="dxa"/>
              <w:right w:w="100" w:type="dxa"/>
            </w:tcMar>
          </w:tcPr>
          <w:p w:rsidR="004E6609" w:rsidRDefault="00370A68">
            <w:pPr>
              <w:pStyle w:val="Normal1"/>
              <w:widowControl w:val="0"/>
              <w:spacing w:line="240" w:lineRule="auto"/>
            </w:pPr>
            <w:r>
              <w:rPr>
                <w:b/>
              </w:rPr>
              <w:t>Teori/Forskningsspørgsmål</w:t>
            </w:r>
          </w:p>
        </w:tc>
        <w:tc>
          <w:tcPr>
            <w:tcW w:w="6405" w:type="dxa"/>
            <w:tcMar>
              <w:top w:w="100" w:type="dxa"/>
              <w:left w:w="100" w:type="dxa"/>
              <w:bottom w:w="100" w:type="dxa"/>
              <w:right w:w="100" w:type="dxa"/>
            </w:tcMar>
          </w:tcPr>
          <w:p w:rsidR="004E6609" w:rsidRDefault="00370A68">
            <w:pPr>
              <w:pStyle w:val="Normal1"/>
              <w:widowControl w:val="0"/>
              <w:spacing w:line="240" w:lineRule="auto"/>
            </w:pPr>
            <w:r>
              <w:rPr>
                <w:b/>
              </w:rPr>
              <w:t>Interviewspørgsmål</w:t>
            </w:r>
          </w:p>
        </w:tc>
      </w:tr>
      <w:tr w:rsidR="004E6609">
        <w:tc>
          <w:tcPr>
            <w:tcW w:w="3555" w:type="dxa"/>
            <w:tcMar>
              <w:top w:w="100" w:type="dxa"/>
              <w:left w:w="100" w:type="dxa"/>
              <w:bottom w:w="100" w:type="dxa"/>
              <w:right w:w="100" w:type="dxa"/>
            </w:tcMar>
          </w:tcPr>
          <w:p w:rsidR="004E6609" w:rsidRDefault="004E6609">
            <w:pPr>
              <w:pStyle w:val="Normal1"/>
              <w:widowControl w:val="0"/>
              <w:spacing w:line="240" w:lineRule="auto"/>
            </w:pPr>
          </w:p>
        </w:tc>
        <w:tc>
          <w:tcPr>
            <w:tcW w:w="6405" w:type="dxa"/>
            <w:tcMar>
              <w:top w:w="100" w:type="dxa"/>
              <w:left w:w="100" w:type="dxa"/>
              <w:bottom w:w="100" w:type="dxa"/>
              <w:right w:w="100" w:type="dxa"/>
            </w:tcMar>
          </w:tcPr>
          <w:p w:rsidR="004E6609" w:rsidRDefault="004E6609">
            <w:pPr>
              <w:pStyle w:val="Normal1"/>
              <w:widowControl w:val="0"/>
              <w:spacing w:line="240" w:lineRule="auto"/>
            </w:pPr>
          </w:p>
        </w:tc>
      </w:tr>
      <w:tr w:rsidR="004E6609">
        <w:tc>
          <w:tcPr>
            <w:tcW w:w="3555" w:type="dxa"/>
            <w:tcMar>
              <w:top w:w="100" w:type="dxa"/>
              <w:left w:w="100" w:type="dxa"/>
              <w:bottom w:w="100" w:type="dxa"/>
              <w:right w:w="100" w:type="dxa"/>
            </w:tcMar>
          </w:tcPr>
          <w:p w:rsidR="004E6609" w:rsidRDefault="004E6609">
            <w:pPr>
              <w:pStyle w:val="Normal1"/>
              <w:widowControl w:val="0"/>
              <w:spacing w:line="240" w:lineRule="auto"/>
            </w:pPr>
          </w:p>
        </w:tc>
        <w:tc>
          <w:tcPr>
            <w:tcW w:w="6405" w:type="dxa"/>
            <w:tcMar>
              <w:top w:w="100" w:type="dxa"/>
              <w:left w:w="100" w:type="dxa"/>
              <w:bottom w:w="100" w:type="dxa"/>
              <w:right w:w="100" w:type="dxa"/>
            </w:tcMar>
          </w:tcPr>
          <w:p w:rsidR="004E6609" w:rsidRDefault="004E6609">
            <w:pPr>
              <w:pStyle w:val="Normal1"/>
              <w:widowControl w:val="0"/>
              <w:spacing w:line="240" w:lineRule="auto"/>
            </w:pPr>
          </w:p>
        </w:tc>
      </w:tr>
      <w:tr w:rsidR="004E6609">
        <w:tc>
          <w:tcPr>
            <w:tcW w:w="3555" w:type="dxa"/>
            <w:tcMar>
              <w:top w:w="100" w:type="dxa"/>
              <w:left w:w="100" w:type="dxa"/>
              <w:bottom w:w="100" w:type="dxa"/>
              <w:right w:w="100" w:type="dxa"/>
            </w:tcMar>
          </w:tcPr>
          <w:p w:rsidR="004E6609" w:rsidRDefault="004E6609">
            <w:pPr>
              <w:pStyle w:val="Normal1"/>
              <w:widowControl w:val="0"/>
              <w:spacing w:line="240" w:lineRule="auto"/>
            </w:pPr>
          </w:p>
        </w:tc>
        <w:tc>
          <w:tcPr>
            <w:tcW w:w="6405" w:type="dxa"/>
            <w:tcMar>
              <w:top w:w="100" w:type="dxa"/>
              <w:left w:w="100" w:type="dxa"/>
              <w:bottom w:w="100" w:type="dxa"/>
              <w:right w:w="100" w:type="dxa"/>
            </w:tcMar>
          </w:tcPr>
          <w:p w:rsidR="004E6609" w:rsidRDefault="004E6609">
            <w:pPr>
              <w:pStyle w:val="Normal1"/>
              <w:widowControl w:val="0"/>
              <w:spacing w:line="240" w:lineRule="auto"/>
            </w:pPr>
          </w:p>
        </w:tc>
      </w:tr>
    </w:tbl>
    <w:p w:rsidR="004E6609" w:rsidRDefault="004E6609">
      <w:pPr>
        <w:pStyle w:val="Normal1"/>
      </w:pPr>
    </w:p>
    <w:p w:rsidR="004E6609" w:rsidRDefault="00370A68">
      <w:pPr>
        <w:pStyle w:val="Normal1"/>
        <w:numPr>
          <w:ilvl w:val="0"/>
          <w:numId w:val="8"/>
        </w:numPr>
        <w:ind w:hanging="360"/>
        <w:contextualSpacing/>
      </w:pPr>
      <w:r>
        <w:t xml:space="preserve">Det kan - i en større undersøgelse - være meget konstruktivt at lave en pilotundersøgelse, så man får tjekket sine spørgsmålstyper, ser om der mangler et spørgsmål, om fokus er rigtigt i forhold til det materiale man gerne vil have til slut. Dvs. pilotundersøgelsen bruges til at tilpasse ens interviewguide og evt. ens design før det endelige interview der skal bruges til undersøgelsen.  </w:t>
      </w:r>
    </w:p>
    <w:p w:rsidR="004E6609" w:rsidRDefault="004E6609">
      <w:pPr>
        <w:pStyle w:val="Normal1"/>
      </w:pPr>
    </w:p>
    <w:p w:rsidR="004E6609" w:rsidRDefault="004E6609">
      <w:pPr>
        <w:pStyle w:val="Normal1"/>
      </w:pPr>
    </w:p>
    <w:sectPr w:rsidR="004E6609">
      <w:headerReference w:type="even" r:id="rId7"/>
      <w:headerReference w:type="default" r:id="rId8"/>
      <w:footerReference w:type="even" r:id="rId9"/>
      <w:footerReference w:type="default" r:id="rId10"/>
      <w:headerReference w:type="first" r:id="rId11"/>
      <w:footerReference w:type="first" r:id="rId12"/>
      <w:pgSz w:w="12240" w:h="15840"/>
      <w:pgMar w:top="1133" w:right="1133" w:bottom="1133" w:left="113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271C" w:rsidRDefault="0039271C" w:rsidP="00623679">
      <w:pPr>
        <w:spacing w:line="240" w:lineRule="auto"/>
      </w:pPr>
      <w:r>
        <w:separator/>
      </w:r>
    </w:p>
  </w:endnote>
  <w:endnote w:type="continuationSeparator" w:id="0">
    <w:p w:rsidR="0039271C" w:rsidRDefault="0039271C" w:rsidP="006236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auto"/>
    <w:pitch w:val="variable"/>
    <w:sig w:usb0="00000287" w:usb1="00000000"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3679" w:rsidRDefault="0062367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3679" w:rsidRDefault="0062367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3679" w:rsidRDefault="0062367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271C" w:rsidRDefault="0039271C" w:rsidP="00623679">
      <w:pPr>
        <w:spacing w:line="240" w:lineRule="auto"/>
      </w:pPr>
      <w:r>
        <w:separator/>
      </w:r>
    </w:p>
  </w:footnote>
  <w:footnote w:type="continuationSeparator" w:id="0">
    <w:p w:rsidR="0039271C" w:rsidRDefault="0039271C" w:rsidP="006236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3679" w:rsidRDefault="0062367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3679" w:rsidRDefault="0062367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3679" w:rsidRDefault="0062367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43A0"/>
    <w:multiLevelType w:val="multilevel"/>
    <w:tmpl w:val="2EFCC6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A9B7E1D"/>
    <w:multiLevelType w:val="multilevel"/>
    <w:tmpl w:val="CE948B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CA84A46"/>
    <w:multiLevelType w:val="multilevel"/>
    <w:tmpl w:val="3C2AA9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F2E0D61"/>
    <w:multiLevelType w:val="multilevel"/>
    <w:tmpl w:val="E6B89E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5C30866"/>
    <w:multiLevelType w:val="multilevel"/>
    <w:tmpl w:val="AD5E86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9021823"/>
    <w:multiLevelType w:val="multilevel"/>
    <w:tmpl w:val="49A229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47AF41A4"/>
    <w:multiLevelType w:val="multilevel"/>
    <w:tmpl w:val="E2B865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C3872D3"/>
    <w:multiLevelType w:val="multilevel"/>
    <w:tmpl w:val="CA6E5A7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6"/>
  </w:num>
  <w:num w:numId="2">
    <w:abstractNumId w:val="5"/>
  </w:num>
  <w:num w:numId="3">
    <w:abstractNumId w:val="7"/>
  </w:num>
  <w:num w:numId="4">
    <w:abstractNumId w:val="2"/>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E6609"/>
    <w:rsid w:val="00370A68"/>
    <w:rsid w:val="0039271C"/>
    <w:rsid w:val="004E6609"/>
    <w:rsid w:val="0062367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D4202F"/>
  <w15:docId w15:val="{3E84732A-569E-514B-B25B-DA7DEC3C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lang w:val="da-DK"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Overskrift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Overskrift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Overskrift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Overskrift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Overskrift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el">
    <w:name w:val="Title"/>
    <w:basedOn w:val="Normal1"/>
    <w:next w:val="Normal1"/>
    <w:pPr>
      <w:keepNext/>
      <w:keepLines/>
      <w:contextualSpacing/>
    </w:pPr>
    <w:rPr>
      <w:rFonts w:ascii="Trebuchet MS" w:eastAsia="Trebuchet MS" w:hAnsi="Trebuchet MS" w:cs="Trebuchet MS"/>
      <w:sz w:val="42"/>
    </w:rPr>
  </w:style>
  <w:style w:type="paragraph" w:styleId="Undertitel">
    <w:name w:val="Subtitle"/>
    <w:basedOn w:val="Normal1"/>
    <w:next w:val="Normal1"/>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Sidehoved">
    <w:name w:val="header"/>
    <w:basedOn w:val="Normal"/>
    <w:link w:val="SidehovedTegn"/>
    <w:uiPriority w:val="99"/>
    <w:unhideWhenUsed/>
    <w:rsid w:val="0062367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23679"/>
  </w:style>
  <w:style w:type="paragraph" w:styleId="Sidefod">
    <w:name w:val="footer"/>
    <w:basedOn w:val="Normal"/>
    <w:link w:val="SidefodTegn"/>
    <w:uiPriority w:val="99"/>
    <w:unhideWhenUsed/>
    <w:rsid w:val="00623679"/>
    <w:pPr>
      <w:tabs>
        <w:tab w:val="center" w:pos="4819"/>
        <w:tab w:val="right" w:pos="9638"/>
      </w:tabs>
      <w:spacing w:line="240" w:lineRule="auto"/>
    </w:pPr>
  </w:style>
  <w:style w:type="character" w:customStyle="1" w:styleId="SidefodTegn">
    <w:name w:val="Sidefod Tegn"/>
    <w:basedOn w:val="Standardskrifttypeiafsnit"/>
    <w:link w:val="Sidefod"/>
    <w:uiPriority w:val="99"/>
    <w:rsid w:val="00623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1082</Words>
  <Characters>6604</Characters>
  <Application>Microsoft Office Word</Application>
  <DocSecurity>0</DocSecurity>
  <Lines>55</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Signe Stenbak Olsen</cp:lastModifiedBy>
  <cp:revision>3</cp:revision>
  <dcterms:created xsi:type="dcterms:W3CDTF">2015-03-23T13:34:00Z</dcterms:created>
  <dcterms:modified xsi:type="dcterms:W3CDTF">2020-12-03T09:44:00Z</dcterms:modified>
</cp:coreProperties>
</file>