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113EA8" w14:textId="7076B03C" w:rsidR="000E1CCA" w:rsidRDefault="00C33A1D" w:rsidP="00164B3F">
      <w:pPr>
        <w:pBdr>
          <w:bottom w:val="single" w:sz="4" w:space="1" w:color="auto"/>
        </w:pBdr>
        <w:rPr>
          <w:b/>
          <w:sz w:val="36"/>
          <w:szCs w:val="36"/>
        </w:rPr>
      </w:pPr>
      <w:r w:rsidRPr="000E1CCA">
        <w:rPr>
          <w:b/>
          <w:sz w:val="36"/>
          <w:szCs w:val="36"/>
        </w:rPr>
        <w:t>Cellen og transportmekanismer – arbejdsark –</w:t>
      </w:r>
      <w:r w:rsidR="00F03426">
        <w:rPr>
          <w:b/>
          <w:sz w:val="36"/>
          <w:szCs w:val="36"/>
        </w:rPr>
        <w:t xml:space="preserve"> </w:t>
      </w:r>
      <w:r w:rsidR="00E4672D">
        <w:rPr>
          <w:b/>
          <w:sz w:val="36"/>
          <w:szCs w:val="36"/>
        </w:rPr>
        <w:t>1.</w:t>
      </w:r>
      <w:r w:rsidR="00A70449">
        <w:rPr>
          <w:b/>
          <w:sz w:val="36"/>
          <w:szCs w:val="36"/>
        </w:rPr>
        <w:t>m</w:t>
      </w:r>
      <w:r w:rsidR="00E4672D">
        <w:rPr>
          <w:b/>
          <w:sz w:val="36"/>
          <w:szCs w:val="36"/>
        </w:rPr>
        <w:t>.202</w:t>
      </w:r>
      <w:r w:rsidR="00A70449">
        <w:rPr>
          <w:b/>
          <w:sz w:val="36"/>
          <w:szCs w:val="36"/>
        </w:rPr>
        <w:t>4</w:t>
      </w:r>
      <w:r w:rsidR="00421BC6">
        <w:rPr>
          <w:b/>
          <w:sz w:val="36"/>
          <w:szCs w:val="36"/>
        </w:rPr>
        <w:t xml:space="preserve"> </w:t>
      </w:r>
    </w:p>
    <w:p w14:paraId="799D8945" w14:textId="77777777" w:rsidR="00164B3F" w:rsidRPr="00164B3F" w:rsidRDefault="00164B3F" w:rsidP="00164B3F">
      <w:pPr>
        <w:rPr>
          <w:sz w:val="24"/>
          <w:szCs w:val="24"/>
        </w:rPr>
      </w:pPr>
    </w:p>
    <w:p w14:paraId="2BA81EE5" w14:textId="77777777" w:rsidR="00F03426" w:rsidRDefault="00F03426" w:rsidP="00164B3F">
      <w:pPr>
        <w:pStyle w:val="Listeafsni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Forklar hvad en hydrofil og en hydrofob struktur er.</w:t>
      </w:r>
    </w:p>
    <w:p w14:paraId="6BB5F05C" w14:textId="77777777" w:rsidR="00AA033C" w:rsidRDefault="00AA033C" w:rsidP="00164B3F">
      <w:pPr>
        <w:pStyle w:val="Listeafsnit"/>
        <w:numPr>
          <w:ilvl w:val="0"/>
          <w:numId w:val="2"/>
        </w:numPr>
        <w:rPr>
          <w:sz w:val="24"/>
          <w:szCs w:val="24"/>
        </w:rPr>
      </w:pPr>
      <w:r w:rsidRPr="009B0B0E">
        <w:rPr>
          <w:sz w:val="24"/>
          <w:szCs w:val="24"/>
        </w:rPr>
        <w:t>Forklar hvordan celleme</w:t>
      </w:r>
      <w:r w:rsidR="00164B3F">
        <w:rPr>
          <w:sz w:val="24"/>
          <w:szCs w:val="24"/>
        </w:rPr>
        <w:t>mbranen er opbygget b</w:t>
      </w:r>
      <w:r w:rsidR="00072D16">
        <w:rPr>
          <w:sz w:val="24"/>
          <w:szCs w:val="24"/>
        </w:rPr>
        <w:t>rug figur 1</w:t>
      </w:r>
      <w:r w:rsidR="00164B3F">
        <w:rPr>
          <w:sz w:val="24"/>
          <w:szCs w:val="24"/>
        </w:rPr>
        <w:t>.</w:t>
      </w:r>
    </w:p>
    <w:p w14:paraId="3DD2E9F7" w14:textId="77777777" w:rsidR="00431C9B" w:rsidRPr="00431C9B" w:rsidRDefault="00431C9B" w:rsidP="00431C9B">
      <w:pPr>
        <w:pStyle w:val="Listeafsni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Hvad betyder det at membranen er semipermeabel?</w:t>
      </w:r>
    </w:p>
    <w:p w14:paraId="5F667BF9" w14:textId="77777777" w:rsidR="00AA033C" w:rsidRDefault="00AA033C" w:rsidP="009B0B0E">
      <w:pPr>
        <w:pStyle w:val="Listeafsnit"/>
        <w:numPr>
          <w:ilvl w:val="0"/>
          <w:numId w:val="2"/>
        </w:numPr>
        <w:rPr>
          <w:sz w:val="24"/>
          <w:szCs w:val="24"/>
        </w:rPr>
      </w:pPr>
      <w:r w:rsidRPr="009B0B0E">
        <w:rPr>
          <w:sz w:val="24"/>
          <w:szCs w:val="24"/>
        </w:rPr>
        <w:t>Hvilke stoffer kan passere direkte igennem membranen?</w:t>
      </w:r>
    </w:p>
    <w:p w14:paraId="79AEF817" w14:textId="77777777" w:rsidR="00431C9B" w:rsidRDefault="00431C9B" w:rsidP="009B0B0E">
      <w:pPr>
        <w:pStyle w:val="Listeafsni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Forklar hvad et transportprotein og en receptor er.</w:t>
      </w:r>
    </w:p>
    <w:p w14:paraId="48707521" w14:textId="77777777" w:rsidR="00164B3F" w:rsidRPr="009B0B0E" w:rsidRDefault="00164B3F" w:rsidP="009B0B0E">
      <w:pPr>
        <w:pStyle w:val="Listeafsni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Forklar hvad en koncentrationsgradient er.</w:t>
      </w:r>
    </w:p>
    <w:p w14:paraId="1D4A46B0" w14:textId="77777777" w:rsidR="00164B3F" w:rsidRPr="00164B3F" w:rsidRDefault="00AA033C" w:rsidP="009B0B0E">
      <w:pPr>
        <w:pStyle w:val="Listeafsnit"/>
        <w:numPr>
          <w:ilvl w:val="0"/>
          <w:numId w:val="2"/>
        </w:numPr>
        <w:rPr>
          <w:sz w:val="24"/>
          <w:szCs w:val="24"/>
        </w:rPr>
      </w:pPr>
      <w:r w:rsidRPr="00164B3F">
        <w:rPr>
          <w:sz w:val="24"/>
          <w:szCs w:val="24"/>
        </w:rPr>
        <w:t>Forklar</w:t>
      </w:r>
      <w:r w:rsidR="00164B3F">
        <w:rPr>
          <w:sz w:val="24"/>
          <w:szCs w:val="24"/>
        </w:rPr>
        <w:t xml:space="preserve"> de tre former for passiv transport:</w:t>
      </w:r>
      <w:r w:rsidRPr="00164B3F">
        <w:rPr>
          <w:sz w:val="24"/>
          <w:szCs w:val="24"/>
        </w:rPr>
        <w:t xml:space="preserve"> diffusion</w:t>
      </w:r>
      <w:r w:rsidR="00164B3F" w:rsidRPr="00164B3F">
        <w:rPr>
          <w:sz w:val="24"/>
          <w:szCs w:val="24"/>
        </w:rPr>
        <w:t>,</w:t>
      </w:r>
      <w:r w:rsidR="00164B3F">
        <w:rPr>
          <w:sz w:val="24"/>
          <w:szCs w:val="24"/>
        </w:rPr>
        <w:t xml:space="preserve"> osmose og</w:t>
      </w:r>
      <w:r w:rsidR="00164B3F" w:rsidRPr="00164B3F">
        <w:rPr>
          <w:sz w:val="24"/>
          <w:szCs w:val="24"/>
        </w:rPr>
        <w:t xml:space="preserve"> faciliteret diffusion</w:t>
      </w:r>
      <w:r w:rsidR="00164B3F">
        <w:rPr>
          <w:sz w:val="24"/>
          <w:szCs w:val="24"/>
        </w:rPr>
        <w:t xml:space="preserve"> (fig. 2)</w:t>
      </w:r>
    </w:p>
    <w:p w14:paraId="28F0AB1E" w14:textId="313ED42A" w:rsidR="00164B3F" w:rsidRPr="00D91BC0" w:rsidRDefault="00AA033C" w:rsidP="00164B3F">
      <w:pPr>
        <w:pStyle w:val="Listeafsnit"/>
        <w:numPr>
          <w:ilvl w:val="0"/>
          <w:numId w:val="2"/>
        </w:numPr>
        <w:rPr>
          <w:sz w:val="24"/>
          <w:szCs w:val="24"/>
        </w:rPr>
      </w:pPr>
      <w:r w:rsidRPr="009B0B0E">
        <w:rPr>
          <w:sz w:val="24"/>
          <w:szCs w:val="24"/>
        </w:rPr>
        <w:t>Forklar aktiv transport</w:t>
      </w:r>
      <w:r w:rsidR="00431C9B">
        <w:rPr>
          <w:sz w:val="24"/>
          <w:szCs w:val="24"/>
        </w:rPr>
        <w:t>.</w:t>
      </w:r>
    </w:p>
    <w:p w14:paraId="33E15785" w14:textId="77777777" w:rsidR="00164B3F" w:rsidRPr="00164B3F" w:rsidRDefault="00164B3F" w:rsidP="00164B3F">
      <w:pPr>
        <w:rPr>
          <w:sz w:val="24"/>
          <w:szCs w:val="24"/>
        </w:rPr>
      </w:pPr>
    </w:p>
    <w:p w14:paraId="66E756F1" w14:textId="77777777" w:rsidR="00164B3F" w:rsidRDefault="00164B3F" w:rsidP="00164B3F">
      <w:pPr>
        <w:keepNext/>
      </w:pPr>
      <w:r>
        <w:rPr>
          <w:noProof/>
          <w:sz w:val="24"/>
          <w:szCs w:val="24"/>
          <w:lang w:eastAsia="da-DK"/>
        </w:rPr>
        <w:drawing>
          <wp:inline distT="0" distB="0" distL="0" distR="0" wp14:anchorId="7A130C4A" wp14:editId="47CB7AF4">
            <wp:extent cx="5846000" cy="2962275"/>
            <wp:effectExtent l="0" t="0" r="254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85" cy="296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FF3C48" w14:textId="77777777" w:rsidR="00164B3F" w:rsidRDefault="00164B3F" w:rsidP="00164B3F">
      <w:pPr>
        <w:pStyle w:val="Billedtekst"/>
      </w:pPr>
      <w:r>
        <w:t xml:space="preserve">Figur </w:t>
      </w:r>
      <w:fldSimple w:instr=" SEQ Figur \* ARABIC ">
        <w:r>
          <w:rPr>
            <w:noProof/>
          </w:rPr>
          <w:t>1</w:t>
        </w:r>
      </w:fldSimple>
      <w:r>
        <w:t xml:space="preserve"> Cellemembranens opbygning</w:t>
      </w:r>
    </w:p>
    <w:p w14:paraId="01B8831B" w14:textId="77777777" w:rsidR="00164B3F" w:rsidRDefault="00164B3F" w:rsidP="00164B3F">
      <w:pPr>
        <w:keepNext/>
      </w:pPr>
      <w:r>
        <w:rPr>
          <w:noProof/>
          <w:lang w:eastAsia="da-DK"/>
        </w:rPr>
        <w:lastRenderedPageBreak/>
        <w:drawing>
          <wp:inline distT="0" distB="0" distL="0" distR="0" wp14:anchorId="6438B715" wp14:editId="6ED495AA">
            <wp:extent cx="5781675" cy="402468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010" cy="4029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8A5A55" w14:textId="77777777" w:rsidR="00164B3F" w:rsidRPr="00164B3F" w:rsidRDefault="00164B3F" w:rsidP="00164B3F">
      <w:pPr>
        <w:pStyle w:val="Billedtekst"/>
      </w:pPr>
      <w:r>
        <w:t xml:space="preserve">Figur </w:t>
      </w:r>
      <w:fldSimple w:instr=" SEQ Figur \* ARABIC ">
        <w:r>
          <w:rPr>
            <w:noProof/>
          </w:rPr>
          <w:t>2</w:t>
        </w:r>
      </w:fldSimple>
      <w:r>
        <w:t xml:space="preserve"> transportmekanismer</w:t>
      </w:r>
    </w:p>
    <w:p w14:paraId="3CB83936" w14:textId="77777777" w:rsidR="009B0B0E" w:rsidRDefault="009B0B0E">
      <w:pPr>
        <w:rPr>
          <w:sz w:val="24"/>
          <w:szCs w:val="24"/>
        </w:rPr>
      </w:pPr>
    </w:p>
    <w:p w14:paraId="02779E4B" w14:textId="77777777" w:rsidR="00164B3F" w:rsidRDefault="00164B3F" w:rsidP="00164B3F">
      <w:pPr>
        <w:keepNext/>
      </w:pPr>
      <w:r>
        <w:rPr>
          <w:noProof/>
          <w:lang w:eastAsia="da-DK"/>
        </w:rPr>
        <w:drawing>
          <wp:inline distT="0" distB="0" distL="0" distR="0" wp14:anchorId="6C7E9051" wp14:editId="4E73737A">
            <wp:extent cx="5286375" cy="2457450"/>
            <wp:effectExtent l="0" t="0" r="0" b="0"/>
            <wp:docPr id="4" name="Pladsholder til indhol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dsholder til indhold 3"/>
                    <pic:cNvPicPr>
                      <a:picLocks noGrp="1"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2" b="45684"/>
                    <a:stretch/>
                  </pic:blipFill>
                  <pic:spPr bwMode="auto">
                    <a:xfrm>
                      <a:off x="0" y="0"/>
                      <a:ext cx="5288230" cy="2458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05646" w14:textId="77777777" w:rsidR="00164B3F" w:rsidRDefault="00164B3F" w:rsidP="00164B3F">
      <w:pPr>
        <w:pStyle w:val="Billedtekst"/>
        <w:rPr>
          <w:sz w:val="24"/>
          <w:szCs w:val="24"/>
        </w:rPr>
      </w:pPr>
      <w:r>
        <w:t xml:space="preserve">Figur </w:t>
      </w:r>
      <w:fldSimple w:instr=" SEQ Figur \* ARABIC ">
        <w:r>
          <w:rPr>
            <w:noProof/>
          </w:rPr>
          <w:t>3</w:t>
        </w:r>
      </w:fldSimple>
      <w:r>
        <w:t xml:space="preserve"> Et rødt blodlegeme placeret i rent vand, i 0,9% NaCl og i 2% NaCl</w:t>
      </w:r>
    </w:p>
    <w:p w14:paraId="237FD4CA" w14:textId="2AE35B1F" w:rsidR="00AA033C" w:rsidRDefault="00E4672D">
      <w:pPr>
        <w:rPr>
          <w:sz w:val="24"/>
          <w:szCs w:val="24"/>
        </w:rPr>
      </w:pPr>
      <w:r>
        <w:rPr>
          <w:sz w:val="24"/>
          <w:szCs w:val="24"/>
        </w:rPr>
        <w:t>De vigtigste begreber i dagen tekst:</w:t>
      </w:r>
    </w:p>
    <w:p w14:paraId="711D5979" w14:textId="69450C1E" w:rsidR="00E4672D" w:rsidRPr="000E1CCA" w:rsidRDefault="00E4672D">
      <w:pPr>
        <w:rPr>
          <w:sz w:val="24"/>
          <w:szCs w:val="24"/>
        </w:rPr>
      </w:pPr>
      <w:r>
        <w:rPr>
          <w:sz w:val="24"/>
          <w:szCs w:val="24"/>
        </w:rPr>
        <w:t>Semipermeabel, hydrofob, hydrofil, passiv transport, aktiv transport, faciliteret transport, diffusion, osmose, transport protein, receptor</w:t>
      </w:r>
    </w:p>
    <w:sectPr w:rsidR="00E4672D" w:rsidRPr="000E1CC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6F00E4"/>
    <w:multiLevelType w:val="hybridMultilevel"/>
    <w:tmpl w:val="BD24C19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162F2A"/>
    <w:multiLevelType w:val="hybridMultilevel"/>
    <w:tmpl w:val="501490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1049787">
    <w:abstractNumId w:val="1"/>
  </w:num>
  <w:num w:numId="2" w16cid:durableId="670379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A1D"/>
    <w:rsid w:val="00072D16"/>
    <w:rsid w:val="000E1CCA"/>
    <w:rsid w:val="00106F7B"/>
    <w:rsid w:val="00121905"/>
    <w:rsid w:val="00164B3F"/>
    <w:rsid w:val="00421BC6"/>
    <w:rsid w:val="00431C9B"/>
    <w:rsid w:val="00680C88"/>
    <w:rsid w:val="009B0B0E"/>
    <w:rsid w:val="00A70449"/>
    <w:rsid w:val="00AA033C"/>
    <w:rsid w:val="00C33A1D"/>
    <w:rsid w:val="00D91BC0"/>
    <w:rsid w:val="00DF73EC"/>
    <w:rsid w:val="00E4672D"/>
    <w:rsid w:val="00E73C1D"/>
    <w:rsid w:val="00F03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3F60"/>
  <w15:docId w15:val="{8B9CDB47-1C03-4029-A7C4-6CCC041C8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9B0B0E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4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4B3F"/>
    <w:rPr>
      <w:rFonts w:ascii="Tahoma" w:hAnsi="Tahoma" w:cs="Tahoma"/>
      <w:sz w:val="16"/>
      <w:szCs w:val="16"/>
    </w:rPr>
  </w:style>
  <w:style w:type="paragraph" w:styleId="Billedtekst">
    <w:name w:val="caption"/>
    <w:basedOn w:val="Normal"/>
    <w:next w:val="Normal"/>
    <w:uiPriority w:val="35"/>
    <w:unhideWhenUsed/>
    <w:qFormat/>
    <w:rsid w:val="00164B3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123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Herning Gymnasium</Company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Ditte Betina Kjelsen</dc:creator>
  <cp:lastModifiedBy>Li-Karine Schiøtz</cp:lastModifiedBy>
  <cp:revision>2</cp:revision>
  <cp:lastPrinted>2013-01-11T08:07:00Z</cp:lastPrinted>
  <dcterms:created xsi:type="dcterms:W3CDTF">2024-11-10T17:52:00Z</dcterms:created>
  <dcterms:modified xsi:type="dcterms:W3CDTF">2024-11-10T17:52:00Z</dcterms:modified>
</cp:coreProperties>
</file>