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07F8B" w14:textId="77777777" w:rsidR="00485570" w:rsidRDefault="00485570">
      <w:pPr>
        <w:jc w:val="center"/>
        <w:rPr>
          <w:rFonts w:ascii="Arial" w:hAnsi="Arial" w:cs="Arial"/>
          <w:b/>
          <w:sz w:val="36"/>
        </w:rPr>
      </w:pPr>
      <w:r>
        <w:rPr>
          <w:rFonts w:ascii="Arial" w:hAnsi="Arial" w:cs="Arial"/>
          <w:b/>
          <w:sz w:val="36"/>
        </w:rPr>
        <w:t>Osmose hos vandpest og kartoffel</w:t>
      </w:r>
    </w:p>
    <w:p w14:paraId="4A29C725" w14:textId="77777777" w:rsidR="0062282F" w:rsidRDefault="0062282F" w:rsidP="0062282F">
      <w:pPr>
        <w:rPr>
          <w:b/>
          <w:sz w:val="24"/>
        </w:rPr>
      </w:pPr>
      <w:r>
        <w:rPr>
          <w:b/>
          <w:sz w:val="24"/>
        </w:rPr>
        <w:t>Formål:</w:t>
      </w:r>
    </w:p>
    <w:p w14:paraId="3FC9B381" w14:textId="686B5141" w:rsidR="0062282F" w:rsidRDefault="0062282F" w:rsidP="0062282F">
      <w:pPr>
        <w:rPr>
          <w:sz w:val="24"/>
        </w:rPr>
      </w:pPr>
      <w:r>
        <w:rPr>
          <w:sz w:val="24"/>
        </w:rPr>
        <w:t>At eftervise osmose hos kartoffelceller</w:t>
      </w:r>
      <w:r w:rsidR="00E9519B">
        <w:rPr>
          <w:sz w:val="24"/>
        </w:rPr>
        <w:t xml:space="preserve"> og vandpestceller.</w:t>
      </w:r>
    </w:p>
    <w:p w14:paraId="37F82645" w14:textId="77777777" w:rsidR="0062282F" w:rsidRDefault="0062282F" w:rsidP="0062282F">
      <w:pPr>
        <w:rPr>
          <w:sz w:val="24"/>
        </w:rPr>
      </w:pPr>
    </w:p>
    <w:p w14:paraId="45E0E6B4" w14:textId="77777777" w:rsidR="0062282F" w:rsidRDefault="0062282F" w:rsidP="0062282F">
      <w:pPr>
        <w:rPr>
          <w:sz w:val="24"/>
        </w:rPr>
      </w:pPr>
      <w:r>
        <w:rPr>
          <w:sz w:val="24"/>
        </w:rPr>
        <w:t xml:space="preserve">Der laves </w:t>
      </w:r>
      <w:r>
        <w:rPr>
          <w:sz w:val="24"/>
          <w:u w:val="single"/>
        </w:rPr>
        <w:t>to forskellige</w:t>
      </w:r>
      <w:r>
        <w:rPr>
          <w:sz w:val="24"/>
        </w:rPr>
        <w:t xml:space="preserve"> øvelser med det samme tema. Start m</w:t>
      </w:r>
      <w:r w:rsidR="007F2BE3">
        <w:rPr>
          <w:sz w:val="24"/>
        </w:rPr>
        <w:t>ed at sætte kartoffelforsøget (A</w:t>
      </w:r>
      <w:r>
        <w:rPr>
          <w:sz w:val="24"/>
        </w:rPr>
        <w:t>) i gang. De</w:t>
      </w:r>
      <w:r w:rsidR="007F2BE3">
        <w:rPr>
          <w:sz w:val="24"/>
        </w:rPr>
        <w:t>refter laves vandpestforsøget (B</w:t>
      </w:r>
      <w:r>
        <w:rPr>
          <w:sz w:val="24"/>
        </w:rPr>
        <w:t>). Til sidst afsluttes kartoffelforsøget.</w:t>
      </w:r>
    </w:p>
    <w:p w14:paraId="5FFF65B9" w14:textId="77777777" w:rsidR="00485570" w:rsidRDefault="00485570">
      <w:pPr>
        <w:jc w:val="center"/>
        <w:rPr>
          <w:b/>
          <w:sz w:val="32"/>
        </w:rPr>
      </w:pPr>
    </w:p>
    <w:p w14:paraId="63EE5E58" w14:textId="77777777" w:rsidR="00485570" w:rsidRDefault="00485570">
      <w:pPr>
        <w:rPr>
          <w:b/>
          <w:sz w:val="24"/>
        </w:rPr>
      </w:pPr>
      <w:r>
        <w:rPr>
          <w:b/>
          <w:sz w:val="24"/>
        </w:rPr>
        <w:t>Teori:</w:t>
      </w:r>
    </w:p>
    <w:p w14:paraId="4AA644A3" w14:textId="404EA4A9" w:rsidR="00485570" w:rsidRDefault="00485570">
      <w:pPr>
        <w:rPr>
          <w:sz w:val="24"/>
        </w:rPr>
      </w:pPr>
      <w:r>
        <w:rPr>
          <w:sz w:val="24"/>
        </w:rPr>
        <w:t>Man taler om osmose, når der sker en nettodiffusion af vand gennem en semipermeabel (= halvgennem</w:t>
      </w:r>
      <w:r>
        <w:rPr>
          <w:sz w:val="24"/>
        </w:rPr>
        <w:softHyphen/>
        <w:t>trængelig) membran. Cellemembranerne rundt om levende celler er semipermeable membraner, der tillader diffusion af visse stoffer (f.eks. vand) at diffundere igennem, mens andre stoffer (f.eks. salt og sukker) ikke kan diffundere igennem. Er der en forskel i koncentrationen af opløste stoffer (f.eks. salt eller sukker) på hver sin side af en semiper</w:t>
      </w:r>
      <w:r>
        <w:rPr>
          <w:sz w:val="24"/>
        </w:rPr>
        <w:softHyphen/>
        <w:t>mea</w:t>
      </w:r>
      <w:r>
        <w:rPr>
          <w:sz w:val="24"/>
        </w:rPr>
        <w:softHyphen/>
        <w:t>bel membran, vil der foregå osmose. Nettodiffusionen af vand vil foregå fra et område, hvor vandkoncentrationen er høj</w:t>
      </w:r>
      <w:r w:rsidR="00BF7DBB">
        <w:rPr>
          <w:sz w:val="24"/>
        </w:rPr>
        <w:t xml:space="preserve">, </w:t>
      </w:r>
      <w:r>
        <w:rPr>
          <w:sz w:val="24"/>
        </w:rPr>
        <w:t>til et område hvor vandkoncentrationen er lavere, eller med andre ord fra det område hvor koncentrationen af opløste stoffer (f.eks. salt eller sukker) er lavest</w:t>
      </w:r>
      <w:r w:rsidR="00EF209B">
        <w:rPr>
          <w:sz w:val="24"/>
        </w:rPr>
        <w:t>,</w:t>
      </w:r>
      <w:r>
        <w:rPr>
          <w:sz w:val="24"/>
        </w:rPr>
        <w:t xml:space="preserve"> til det område hvor koncentrationen er høj</w:t>
      </w:r>
      <w:r w:rsidR="00BF7DBB">
        <w:rPr>
          <w:sz w:val="24"/>
        </w:rPr>
        <w:t>e</w:t>
      </w:r>
      <w:r>
        <w:rPr>
          <w:sz w:val="24"/>
        </w:rPr>
        <w:t xml:space="preserve">st. </w:t>
      </w:r>
    </w:p>
    <w:p w14:paraId="25D1EC8A" w14:textId="77777777" w:rsidR="00FE6F51" w:rsidRDefault="00FE6F51" w:rsidP="00FE6F51">
      <w:pPr>
        <w:rPr>
          <w:sz w:val="24"/>
        </w:rPr>
      </w:pPr>
    </w:p>
    <w:p w14:paraId="63C39E52" w14:textId="76F840A9" w:rsidR="00FE6F51" w:rsidRPr="00AB51A5" w:rsidRDefault="00FE6F51" w:rsidP="00FE6F51">
      <w:pPr>
        <w:rPr>
          <w:color w:val="215E99" w:themeColor="text2" w:themeTint="BF"/>
          <w:sz w:val="24"/>
        </w:rPr>
      </w:pPr>
      <w:r w:rsidRPr="00AB51A5">
        <w:rPr>
          <w:color w:val="215E99" w:themeColor="text2" w:themeTint="BF"/>
          <w:sz w:val="24"/>
        </w:rPr>
        <w:t>Lav en hypotese for</w:t>
      </w:r>
      <w:r w:rsidR="00AB51A5">
        <w:rPr>
          <w:color w:val="215E99" w:themeColor="text2" w:themeTint="BF"/>
          <w:sz w:val="24"/>
        </w:rPr>
        <w:t xml:space="preserve"> </w:t>
      </w:r>
      <w:r w:rsidR="007454CC">
        <w:rPr>
          <w:color w:val="215E99" w:themeColor="text2" w:themeTint="BF"/>
          <w:sz w:val="24"/>
        </w:rPr>
        <w:t>forsøget. H</w:t>
      </w:r>
      <w:r w:rsidR="00AB51A5">
        <w:rPr>
          <w:color w:val="215E99" w:themeColor="text2" w:themeTint="BF"/>
          <w:sz w:val="24"/>
        </w:rPr>
        <w:t>vad forventer</w:t>
      </w:r>
      <w:r w:rsidR="007454CC">
        <w:rPr>
          <w:color w:val="215E99" w:themeColor="text2" w:themeTint="BF"/>
          <w:sz w:val="24"/>
        </w:rPr>
        <w:t xml:space="preserve"> du</w:t>
      </w:r>
      <w:r w:rsidR="00EF209B">
        <w:rPr>
          <w:color w:val="215E99" w:themeColor="text2" w:themeTint="BF"/>
          <w:sz w:val="24"/>
        </w:rPr>
        <w:t>,</w:t>
      </w:r>
      <w:r w:rsidR="00AB51A5">
        <w:rPr>
          <w:color w:val="215E99" w:themeColor="text2" w:themeTint="BF"/>
          <w:sz w:val="24"/>
        </w:rPr>
        <w:t xml:space="preserve"> der vil ske med</w:t>
      </w:r>
      <w:r w:rsidRPr="00AB51A5">
        <w:rPr>
          <w:color w:val="215E99" w:themeColor="text2" w:themeTint="BF"/>
          <w:sz w:val="24"/>
        </w:rPr>
        <w:t xml:space="preserve"> kartoffelbådenes vægt </w:t>
      </w:r>
      <w:r w:rsidR="00AB51A5">
        <w:rPr>
          <w:color w:val="215E99" w:themeColor="text2" w:themeTint="BF"/>
          <w:sz w:val="24"/>
        </w:rPr>
        <w:t xml:space="preserve">i hver af de </w:t>
      </w:r>
      <w:r w:rsidRPr="00AB51A5">
        <w:rPr>
          <w:color w:val="215E99" w:themeColor="text2" w:themeTint="BF"/>
          <w:sz w:val="24"/>
        </w:rPr>
        <w:t>tre bægerglas. Begrund dine hypoteser.</w:t>
      </w:r>
    </w:p>
    <w:p w14:paraId="67A405EB" w14:textId="77777777" w:rsidR="00485570" w:rsidRDefault="00485570">
      <w:pPr>
        <w:rPr>
          <w:b/>
          <w:sz w:val="24"/>
          <w:u w:val="single"/>
        </w:rPr>
      </w:pPr>
    </w:p>
    <w:p w14:paraId="1A83E702" w14:textId="778BA53F" w:rsidR="00485570" w:rsidRDefault="00E9519B">
      <w:pPr>
        <w:rPr>
          <w:b/>
          <w:bCs/>
          <w:sz w:val="24"/>
        </w:rPr>
      </w:pPr>
      <w:r w:rsidRPr="00E9519B">
        <w:rPr>
          <w:b/>
          <w:bCs/>
          <w:sz w:val="24"/>
        </w:rPr>
        <w:t>Materialer:</w:t>
      </w:r>
    </w:p>
    <w:p w14:paraId="10AB1B75" w14:textId="01BA7E8C" w:rsidR="00E9519B" w:rsidRPr="00E9519B" w:rsidRDefault="00E9519B">
      <w:pPr>
        <w:rPr>
          <w:sz w:val="24"/>
          <w:u w:val="single"/>
        </w:rPr>
      </w:pPr>
      <w:r w:rsidRPr="00E9519B">
        <w:rPr>
          <w:sz w:val="24"/>
          <w:u w:val="single"/>
        </w:rPr>
        <w:t>Øvelse A</w:t>
      </w:r>
      <w:r>
        <w:rPr>
          <w:sz w:val="24"/>
          <w:u w:val="single"/>
        </w:rPr>
        <w:t>: Osmose hos kartoffel</w:t>
      </w:r>
    </w:p>
    <w:p w14:paraId="21FAB064" w14:textId="01B2454D" w:rsidR="00E9519B" w:rsidRDefault="00E9519B">
      <w:pPr>
        <w:rPr>
          <w:sz w:val="24"/>
        </w:rPr>
      </w:pPr>
      <w:r w:rsidRPr="00E9519B">
        <w:rPr>
          <w:sz w:val="24"/>
        </w:rPr>
        <w:t xml:space="preserve">1 </w:t>
      </w:r>
      <w:r>
        <w:rPr>
          <w:sz w:val="24"/>
        </w:rPr>
        <w:t>K</w:t>
      </w:r>
      <w:r w:rsidRPr="00E9519B">
        <w:rPr>
          <w:sz w:val="24"/>
        </w:rPr>
        <w:t>artoffel</w:t>
      </w:r>
    </w:p>
    <w:p w14:paraId="6F760627" w14:textId="640E1DE5" w:rsidR="00E9519B" w:rsidRDefault="00E9519B">
      <w:pPr>
        <w:rPr>
          <w:sz w:val="24"/>
        </w:rPr>
      </w:pPr>
      <w:r>
        <w:rPr>
          <w:sz w:val="24"/>
        </w:rPr>
        <w:t xml:space="preserve">1 Skærebræt </w:t>
      </w:r>
    </w:p>
    <w:p w14:paraId="4ECD0440" w14:textId="23BAF290" w:rsidR="00E9519B" w:rsidRDefault="00E9519B">
      <w:pPr>
        <w:rPr>
          <w:sz w:val="24"/>
        </w:rPr>
      </w:pPr>
      <w:r>
        <w:rPr>
          <w:sz w:val="24"/>
        </w:rPr>
        <w:t xml:space="preserve">1 </w:t>
      </w:r>
      <w:r w:rsidR="00BF7DBB">
        <w:rPr>
          <w:sz w:val="24"/>
        </w:rPr>
        <w:t>K</w:t>
      </w:r>
      <w:r>
        <w:rPr>
          <w:sz w:val="24"/>
        </w:rPr>
        <w:t>niv</w:t>
      </w:r>
    </w:p>
    <w:p w14:paraId="5BF9E965" w14:textId="67054B46" w:rsidR="00E9519B" w:rsidRPr="00E9519B" w:rsidRDefault="00E9519B">
      <w:pPr>
        <w:rPr>
          <w:sz w:val="24"/>
        </w:rPr>
      </w:pPr>
      <w:r>
        <w:rPr>
          <w:sz w:val="24"/>
        </w:rPr>
        <w:t>1 Vægt</w:t>
      </w:r>
    </w:p>
    <w:p w14:paraId="59026C33" w14:textId="70BB7227" w:rsidR="00E9519B" w:rsidRPr="00E9519B" w:rsidRDefault="00E9519B">
      <w:pPr>
        <w:rPr>
          <w:sz w:val="24"/>
        </w:rPr>
      </w:pPr>
      <w:r w:rsidRPr="00E9519B">
        <w:rPr>
          <w:sz w:val="24"/>
        </w:rPr>
        <w:t xml:space="preserve">3 </w:t>
      </w:r>
      <w:r w:rsidR="00E124B3">
        <w:rPr>
          <w:sz w:val="24"/>
        </w:rPr>
        <w:t>B</w:t>
      </w:r>
      <w:r w:rsidRPr="00E9519B">
        <w:rPr>
          <w:sz w:val="24"/>
        </w:rPr>
        <w:t>ægerglas</w:t>
      </w:r>
    </w:p>
    <w:p w14:paraId="0A8F51CD" w14:textId="1262DEF2" w:rsidR="00E9519B" w:rsidRPr="00E9519B" w:rsidRDefault="00E9519B">
      <w:pPr>
        <w:rPr>
          <w:sz w:val="24"/>
        </w:rPr>
      </w:pPr>
      <w:r w:rsidRPr="00E9519B">
        <w:rPr>
          <w:sz w:val="24"/>
        </w:rPr>
        <w:t>Demineraliseret vand</w:t>
      </w:r>
    </w:p>
    <w:p w14:paraId="5BA78367" w14:textId="786D0B3D" w:rsidR="00E9519B" w:rsidRPr="00E9519B" w:rsidRDefault="00E9519B">
      <w:pPr>
        <w:rPr>
          <w:sz w:val="24"/>
        </w:rPr>
      </w:pPr>
      <w:r w:rsidRPr="00E9519B">
        <w:rPr>
          <w:sz w:val="24"/>
        </w:rPr>
        <w:t xml:space="preserve">0,5% </w:t>
      </w:r>
      <w:r>
        <w:rPr>
          <w:sz w:val="24"/>
        </w:rPr>
        <w:t>S</w:t>
      </w:r>
      <w:r w:rsidRPr="00E9519B">
        <w:rPr>
          <w:sz w:val="24"/>
        </w:rPr>
        <w:t>altvandsopløsning</w:t>
      </w:r>
    </w:p>
    <w:p w14:paraId="0991476C" w14:textId="7D1B310C" w:rsidR="00E9519B" w:rsidRPr="00E9519B" w:rsidRDefault="00E9519B">
      <w:pPr>
        <w:rPr>
          <w:sz w:val="24"/>
        </w:rPr>
      </w:pPr>
      <w:r w:rsidRPr="00E9519B">
        <w:rPr>
          <w:sz w:val="24"/>
        </w:rPr>
        <w:t xml:space="preserve">5% </w:t>
      </w:r>
      <w:r>
        <w:rPr>
          <w:sz w:val="24"/>
        </w:rPr>
        <w:t>S</w:t>
      </w:r>
      <w:r w:rsidRPr="00E9519B">
        <w:rPr>
          <w:sz w:val="24"/>
        </w:rPr>
        <w:t>altvandsopløsning</w:t>
      </w:r>
    </w:p>
    <w:p w14:paraId="01C20834" w14:textId="7528D8A0" w:rsidR="00E9519B" w:rsidRPr="00E9519B" w:rsidRDefault="00E9519B">
      <w:pPr>
        <w:rPr>
          <w:sz w:val="24"/>
        </w:rPr>
      </w:pPr>
      <w:r w:rsidRPr="00E9519B">
        <w:rPr>
          <w:sz w:val="24"/>
        </w:rPr>
        <w:t>Malertape</w:t>
      </w:r>
    </w:p>
    <w:p w14:paraId="0B80FF1B" w14:textId="460409E0" w:rsidR="00E9519B" w:rsidRDefault="00E9519B">
      <w:pPr>
        <w:rPr>
          <w:sz w:val="24"/>
        </w:rPr>
      </w:pPr>
      <w:proofErr w:type="spellStart"/>
      <w:r w:rsidRPr="00E9519B">
        <w:rPr>
          <w:sz w:val="24"/>
        </w:rPr>
        <w:t>Tushpen</w:t>
      </w:r>
      <w:proofErr w:type="spellEnd"/>
    </w:p>
    <w:p w14:paraId="7C543206" w14:textId="034B5724" w:rsidR="00E9519B" w:rsidRPr="00E9519B" w:rsidRDefault="00E9519B">
      <w:pPr>
        <w:rPr>
          <w:sz w:val="24"/>
        </w:rPr>
      </w:pPr>
    </w:p>
    <w:p w14:paraId="06E97F15" w14:textId="2AE9FF3C" w:rsidR="00E9519B" w:rsidRDefault="00E9519B">
      <w:pPr>
        <w:rPr>
          <w:sz w:val="24"/>
          <w:u w:val="single"/>
        </w:rPr>
      </w:pPr>
      <w:r>
        <w:rPr>
          <w:sz w:val="24"/>
          <w:u w:val="single"/>
        </w:rPr>
        <w:t xml:space="preserve">Øvelse </w:t>
      </w:r>
      <w:r w:rsidRPr="00E9519B">
        <w:rPr>
          <w:sz w:val="24"/>
          <w:u w:val="single"/>
        </w:rPr>
        <w:t xml:space="preserve">B: Osmose </w:t>
      </w:r>
      <w:r>
        <w:rPr>
          <w:sz w:val="24"/>
          <w:u w:val="single"/>
        </w:rPr>
        <w:t>hos</w:t>
      </w:r>
      <w:r w:rsidRPr="00E9519B">
        <w:rPr>
          <w:sz w:val="24"/>
          <w:u w:val="single"/>
        </w:rPr>
        <w:t xml:space="preserve"> vandpest</w:t>
      </w:r>
    </w:p>
    <w:p w14:paraId="01AD6FC1" w14:textId="5C3D2091" w:rsidR="00E9519B" w:rsidRPr="00E9519B" w:rsidRDefault="00E9519B">
      <w:pPr>
        <w:rPr>
          <w:sz w:val="24"/>
        </w:rPr>
      </w:pPr>
      <w:r w:rsidRPr="00E9519B">
        <w:rPr>
          <w:sz w:val="24"/>
        </w:rPr>
        <w:t>Mikroskop</w:t>
      </w:r>
    </w:p>
    <w:p w14:paraId="048DDEEA" w14:textId="60362E47" w:rsidR="00E9519B" w:rsidRPr="00E9519B" w:rsidRDefault="00E9519B">
      <w:pPr>
        <w:rPr>
          <w:sz w:val="24"/>
        </w:rPr>
      </w:pPr>
      <w:r w:rsidRPr="00E9519B">
        <w:rPr>
          <w:sz w:val="24"/>
        </w:rPr>
        <w:t>Objektglas</w:t>
      </w:r>
    </w:p>
    <w:p w14:paraId="6C3FBD8B" w14:textId="27570F6E" w:rsidR="00E9519B" w:rsidRPr="00E9519B" w:rsidRDefault="00E9519B">
      <w:pPr>
        <w:rPr>
          <w:sz w:val="24"/>
          <w:lang w:val="en-US"/>
        </w:rPr>
      </w:pPr>
      <w:proofErr w:type="spellStart"/>
      <w:r w:rsidRPr="00E9519B">
        <w:rPr>
          <w:sz w:val="24"/>
          <w:lang w:val="en-US"/>
        </w:rPr>
        <w:t>Dækglas</w:t>
      </w:r>
      <w:proofErr w:type="spellEnd"/>
    </w:p>
    <w:p w14:paraId="61667032" w14:textId="181ADEC8" w:rsidR="00E9519B" w:rsidRPr="00FD4877" w:rsidRDefault="00E9519B">
      <w:pPr>
        <w:rPr>
          <w:sz w:val="24"/>
        </w:rPr>
      </w:pPr>
      <w:r w:rsidRPr="00FD4877">
        <w:rPr>
          <w:sz w:val="24"/>
        </w:rPr>
        <w:t>Camera til mikroskop</w:t>
      </w:r>
    </w:p>
    <w:p w14:paraId="142DAC96" w14:textId="14CFFAD8" w:rsidR="00E9519B" w:rsidRPr="00FD4877" w:rsidRDefault="00E9519B">
      <w:pPr>
        <w:rPr>
          <w:sz w:val="24"/>
        </w:rPr>
      </w:pPr>
      <w:r w:rsidRPr="00FD4877">
        <w:rPr>
          <w:sz w:val="24"/>
        </w:rPr>
        <w:t>Pincet</w:t>
      </w:r>
    </w:p>
    <w:p w14:paraId="2E6A60CA" w14:textId="2565BCB2" w:rsidR="00E9519B" w:rsidRDefault="00E9519B">
      <w:pPr>
        <w:rPr>
          <w:sz w:val="24"/>
        </w:rPr>
      </w:pPr>
      <w:r w:rsidRPr="00E9519B">
        <w:rPr>
          <w:sz w:val="24"/>
        </w:rPr>
        <w:t>Vandpestblad</w:t>
      </w:r>
    </w:p>
    <w:p w14:paraId="2A682E26" w14:textId="4058646E" w:rsidR="00E9519B" w:rsidRPr="00E9519B" w:rsidRDefault="00E9519B">
      <w:pPr>
        <w:rPr>
          <w:sz w:val="24"/>
        </w:rPr>
      </w:pPr>
      <w:r>
        <w:rPr>
          <w:sz w:val="24"/>
        </w:rPr>
        <w:t>5% Saltopløsning</w:t>
      </w:r>
    </w:p>
    <w:p w14:paraId="6B478046" w14:textId="217AB3D2" w:rsidR="00485570" w:rsidRDefault="00485570">
      <w:pPr>
        <w:rPr>
          <w:sz w:val="24"/>
        </w:rPr>
      </w:pPr>
    </w:p>
    <w:p w14:paraId="256995DD" w14:textId="77777777" w:rsidR="00B86BA2" w:rsidRDefault="00B86BA2">
      <w:pPr>
        <w:rPr>
          <w:b/>
          <w:sz w:val="24"/>
        </w:rPr>
      </w:pPr>
    </w:p>
    <w:p w14:paraId="4A8A3D29" w14:textId="77777777" w:rsidR="00B86BA2" w:rsidRDefault="00B86BA2">
      <w:pPr>
        <w:rPr>
          <w:b/>
          <w:sz w:val="24"/>
        </w:rPr>
      </w:pPr>
    </w:p>
    <w:p w14:paraId="5B676831" w14:textId="77777777" w:rsidR="00B86BA2" w:rsidRDefault="00B86BA2">
      <w:pPr>
        <w:rPr>
          <w:b/>
          <w:sz w:val="24"/>
        </w:rPr>
      </w:pPr>
    </w:p>
    <w:p w14:paraId="26B3C37E" w14:textId="77777777" w:rsidR="00B86BA2" w:rsidRDefault="00B86BA2">
      <w:pPr>
        <w:rPr>
          <w:b/>
          <w:sz w:val="24"/>
        </w:rPr>
      </w:pPr>
    </w:p>
    <w:p w14:paraId="3110E3A2" w14:textId="105E3716" w:rsidR="00485570" w:rsidRDefault="00485570">
      <w:pPr>
        <w:rPr>
          <w:b/>
          <w:sz w:val="24"/>
        </w:rPr>
      </w:pPr>
      <w:r>
        <w:rPr>
          <w:b/>
          <w:sz w:val="24"/>
        </w:rPr>
        <w:lastRenderedPageBreak/>
        <w:t>Udførelse:</w:t>
      </w:r>
      <w:r>
        <w:rPr>
          <w:b/>
          <w:sz w:val="24"/>
        </w:rPr>
        <w:tab/>
      </w:r>
    </w:p>
    <w:p w14:paraId="5CD92800" w14:textId="738F8949" w:rsidR="00B86BA2" w:rsidRPr="00B86BA2" w:rsidRDefault="00FE6F51">
      <w:pPr>
        <w:rPr>
          <w:bCs/>
          <w:sz w:val="24"/>
          <w:u w:val="single"/>
        </w:rPr>
      </w:pPr>
      <w:r w:rsidRPr="00FE6F51">
        <w:rPr>
          <w:bCs/>
          <w:sz w:val="24"/>
          <w:u w:val="single"/>
        </w:rPr>
        <w:t>Øvelse A: Osmose hos kartoffel</w:t>
      </w:r>
    </w:p>
    <w:p w14:paraId="6FF98E66" w14:textId="77777777" w:rsidR="007F2BE3" w:rsidRDefault="00C758F6" w:rsidP="007F2BE3">
      <w:pPr>
        <w:numPr>
          <w:ilvl w:val="0"/>
          <w:numId w:val="2"/>
        </w:numPr>
        <w:rPr>
          <w:sz w:val="24"/>
        </w:rPr>
      </w:pPr>
      <w:r>
        <w:rPr>
          <w:sz w:val="24"/>
        </w:rPr>
        <w:t>Én</w:t>
      </w:r>
      <w:r w:rsidR="007F2BE3">
        <w:rPr>
          <w:sz w:val="24"/>
        </w:rPr>
        <w:t xml:space="preserve"> kartoffel deles i 6 kartoffelbåde</w:t>
      </w:r>
      <w:r w:rsidR="00CD4F60">
        <w:rPr>
          <w:sz w:val="24"/>
        </w:rPr>
        <w:t xml:space="preserve"> af samme størrelse</w:t>
      </w:r>
      <w:r w:rsidR="007F2BE3">
        <w:rPr>
          <w:sz w:val="24"/>
        </w:rPr>
        <w:t>. I de 3 skæres et lille hak i skrællen</w:t>
      </w:r>
      <w:r w:rsidR="00CD4F60">
        <w:rPr>
          <w:sz w:val="24"/>
        </w:rPr>
        <w:t>,</w:t>
      </w:r>
      <w:r>
        <w:rPr>
          <w:sz w:val="24"/>
        </w:rPr>
        <w:t xml:space="preserve"> </w:t>
      </w:r>
      <w:r w:rsidR="007F2BE3">
        <w:rPr>
          <w:sz w:val="24"/>
        </w:rPr>
        <w:t xml:space="preserve">så man </w:t>
      </w:r>
      <w:r w:rsidR="00CD4F60">
        <w:rPr>
          <w:sz w:val="24"/>
        </w:rPr>
        <w:t>kan kende forskel på dem parvis</w:t>
      </w:r>
      <w:r w:rsidR="007F2BE3">
        <w:rPr>
          <w:sz w:val="24"/>
        </w:rPr>
        <w:t xml:space="preserve">. </w:t>
      </w:r>
    </w:p>
    <w:p w14:paraId="53D8C302" w14:textId="77777777" w:rsidR="007F2BE3" w:rsidRDefault="00C758F6" w:rsidP="007F2BE3">
      <w:pPr>
        <w:numPr>
          <w:ilvl w:val="0"/>
          <w:numId w:val="2"/>
        </w:numPr>
        <w:rPr>
          <w:sz w:val="24"/>
        </w:rPr>
      </w:pPr>
      <w:r>
        <w:rPr>
          <w:sz w:val="24"/>
        </w:rPr>
        <w:t>Tre</w:t>
      </w:r>
      <w:r w:rsidR="007F2BE3">
        <w:rPr>
          <w:sz w:val="24"/>
        </w:rPr>
        <w:t xml:space="preserve"> </w:t>
      </w:r>
      <w:r w:rsidR="00B924CB">
        <w:rPr>
          <w:sz w:val="24"/>
        </w:rPr>
        <w:t xml:space="preserve">100 ml </w:t>
      </w:r>
      <w:r w:rsidR="007F2BE3">
        <w:rPr>
          <w:sz w:val="24"/>
        </w:rPr>
        <w:t>bægerglas mærkes henhold</w:t>
      </w:r>
      <w:r>
        <w:rPr>
          <w:sz w:val="24"/>
        </w:rPr>
        <w:t>s</w:t>
      </w:r>
      <w:r w:rsidR="007F2BE3">
        <w:rPr>
          <w:sz w:val="24"/>
        </w:rPr>
        <w:t xml:space="preserve">vis </w:t>
      </w:r>
      <w:r>
        <w:rPr>
          <w:sz w:val="24"/>
        </w:rPr>
        <w:t>0,0%</w:t>
      </w:r>
      <w:r w:rsidR="007F2BE3">
        <w:rPr>
          <w:sz w:val="24"/>
        </w:rPr>
        <w:t>, 0,5% og 5% (skriv på malertape)</w:t>
      </w:r>
      <w:r w:rsidR="00B924CB">
        <w:rPr>
          <w:sz w:val="24"/>
        </w:rPr>
        <w:t>.</w:t>
      </w:r>
    </w:p>
    <w:p w14:paraId="3DBE098E" w14:textId="1C15F3FF" w:rsidR="00B924CB" w:rsidRDefault="007F2BE3" w:rsidP="007F2BE3">
      <w:pPr>
        <w:numPr>
          <w:ilvl w:val="0"/>
          <w:numId w:val="2"/>
        </w:numPr>
        <w:rPr>
          <w:sz w:val="24"/>
        </w:rPr>
      </w:pPr>
      <w:r>
        <w:rPr>
          <w:sz w:val="24"/>
        </w:rPr>
        <w:t>Kartof</w:t>
      </w:r>
      <w:r>
        <w:rPr>
          <w:sz w:val="24"/>
        </w:rPr>
        <w:softHyphen/>
        <w:t>felbådene vejes enkeltvis</w:t>
      </w:r>
      <w:r w:rsidR="00C758F6">
        <w:rPr>
          <w:sz w:val="24"/>
        </w:rPr>
        <w:t xml:space="preserve"> og resultatet skrives ind</w:t>
      </w:r>
      <w:r w:rsidR="00B924CB">
        <w:rPr>
          <w:sz w:val="24"/>
        </w:rPr>
        <w:t xml:space="preserve"> i tabellen </w:t>
      </w:r>
      <w:r w:rsidR="00C758F6">
        <w:rPr>
          <w:sz w:val="24"/>
        </w:rPr>
        <w:t xml:space="preserve">på næste side </w:t>
      </w:r>
      <w:r w:rsidR="00B924CB">
        <w:rPr>
          <w:sz w:val="24"/>
        </w:rPr>
        <w:t>(under kolonnen ”vægt i g, før”)</w:t>
      </w:r>
      <w:r w:rsidR="00C758F6">
        <w:rPr>
          <w:sz w:val="24"/>
        </w:rPr>
        <w:t>. K</w:t>
      </w:r>
      <w:r w:rsidR="00B924CB">
        <w:rPr>
          <w:sz w:val="24"/>
        </w:rPr>
        <w:t>artoffelbådene lægges derpå ned i de forskellige bægerglas</w:t>
      </w:r>
      <w:r>
        <w:rPr>
          <w:sz w:val="24"/>
        </w:rPr>
        <w:t xml:space="preserve">. </w:t>
      </w:r>
      <w:r w:rsidR="00C758F6">
        <w:rPr>
          <w:sz w:val="24"/>
        </w:rPr>
        <w:t xml:space="preserve">De to kartoffelbåde (med og uden hak) hvis vægt blev noteret øverst i første kolonne kommes ned i bægerglasset med påskriften 0%. De to næste kartoffelbåde i næste bægerglas osv. </w:t>
      </w:r>
    </w:p>
    <w:p w14:paraId="3E8160A8" w14:textId="77777777" w:rsidR="00485570" w:rsidRDefault="00B924CB">
      <w:pPr>
        <w:numPr>
          <w:ilvl w:val="0"/>
          <w:numId w:val="2"/>
        </w:numPr>
        <w:rPr>
          <w:sz w:val="24"/>
        </w:rPr>
      </w:pPr>
      <w:r>
        <w:rPr>
          <w:sz w:val="24"/>
        </w:rPr>
        <w:t>Der hældes demineraliseret vand</w:t>
      </w:r>
      <w:r w:rsidR="00C758F6">
        <w:rPr>
          <w:sz w:val="24"/>
        </w:rPr>
        <w:t xml:space="preserve"> (0,0 % NaCl) op i det første glas</w:t>
      </w:r>
      <w:r>
        <w:rPr>
          <w:sz w:val="24"/>
        </w:rPr>
        <w:t xml:space="preserve">, 0,5% saltopløsning </w:t>
      </w:r>
      <w:r w:rsidR="00C758F6">
        <w:rPr>
          <w:sz w:val="24"/>
        </w:rPr>
        <w:t xml:space="preserve">i det andet og 5% saltopløsning </w:t>
      </w:r>
      <w:r>
        <w:rPr>
          <w:sz w:val="24"/>
        </w:rPr>
        <w:t>i de</w:t>
      </w:r>
      <w:r w:rsidR="00C758F6">
        <w:rPr>
          <w:sz w:val="24"/>
        </w:rPr>
        <w:t>t</w:t>
      </w:r>
      <w:r>
        <w:rPr>
          <w:sz w:val="24"/>
        </w:rPr>
        <w:t xml:space="preserve"> tre</w:t>
      </w:r>
      <w:r w:rsidR="00C758F6">
        <w:rPr>
          <w:sz w:val="24"/>
        </w:rPr>
        <w:t>dje</w:t>
      </w:r>
      <w:r>
        <w:rPr>
          <w:sz w:val="24"/>
        </w:rPr>
        <w:t xml:space="preserve"> bæger</w:t>
      </w:r>
      <w:r w:rsidR="00C758F6">
        <w:rPr>
          <w:sz w:val="24"/>
        </w:rPr>
        <w:t>glas. Der hældes så meget væske</w:t>
      </w:r>
      <w:r>
        <w:rPr>
          <w:sz w:val="24"/>
        </w:rPr>
        <w:t xml:space="preserve"> i hver</w:t>
      </w:r>
      <w:r w:rsidR="00C758F6">
        <w:rPr>
          <w:sz w:val="24"/>
        </w:rPr>
        <w:t>t</w:t>
      </w:r>
      <w:r>
        <w:rPr>
          <w:sz w:val="24"/>
        </w:rPr>
        <w:t xml:space="preserve"> af glassene, at kartoffelbådene er dækket</w:t>
      </w:r>
      <w:r w:rsidR="00485570">
        <w:rPr>
          <w:sz w:val="24"/>
        </w:rPr>
        <w:t>.</w:t>
      </w:r>
    </w:p>
    <w:p w14:paraId="0465DF3B" w14:textId="7E414047" w:rsidR="00485570" w:rsidRDefault="00485570">
      <w:pPr>
        <w:numPr>
          <w:ilvl w:val="0"/>
          <w:numId w:val="2"/>
        </w:numPr>
        <w:rPr>
          <w:sz w:val="24"/>
        </w:rPr>
      </w:pPr>
      <w:r>
        <w:rPr>
          <w:sz w:val="24"/>
        </w:rPr>
        <w:t xml:space="preserve">Kartoffelbådene står </w:t>
      </w:r>
      <w:r w:rsidR="00BF7DBB">
        <w:rPr>
          <w:sz w:val="24"/>
        </w:rPr>
        <w:t>ca. 50 minutter</w:t>
      </w:r>
      <w:r w:rsidR="00B86BA2">
        <w:rPr>
          <w:sz w:val="24"/>
        </w:rPr>
        <w:t xml:space="preserve">. I </w:t>
      </w:r>
      <w:r w:rsidR="00B924CB">
        <w:rPr>
          <w:sz w:val="24"/>
        </w:rPr>
        <w:t>mellemtiden laver I øvelse B</w:t>
      </w:r>
      <w:r>
        <w:rPr>
          <w:sz w:val="24"/>
        </w:rPr>
        <w:t xml:space="preserve"> –</w:t>
      </w:r>
      <w:r w:rsidR="00B924CB">
        <w:rPr>
          <w:sz w:val="24"/>
        </w:rPr>
        <w:t xml:space="preserve"> se neden</w:t>
      </w:r>
      <w:r>
        <w:rPr>
          <w:sz w:val="24"/>
        </w:rPr>
        <w:t xml:space="preserve">for. Efter </w:t>
      </w:r>
      <w:r w:rsidR="00BF7DBB">
        <w:rPr>
          <w:sz w:val="24"/>
        </w:rPr>
        <w:t>50 minutter</w:t>
      </w:r>
      <w:r>
        <w:rPr>
          <w:sz w:val="24"/>
        </w:rPr>
        <w:t xml:space="preserve"> skal kartoffelbådene tørres af og vejes igen. Det er vigtigt at veje kartof</w:t>
      </w:r>
      <w:r w:rsidR="00BF7DBB">
        <w:rPr>
          <w:sz w:val="24"/>
        </w:rPr>
        <w:t>felbådene</w:t>
      </w:r>
      <w:r>
        <w:rPr>
          <w:sz w:val="24"/>
        </w:rPr>
        <w:t xml:space="preserve"> på den samme vægt, som blev brugt første gang. Vægt</w:t>
      </w:r>
      <w:r w:rsidR="00E124B3">
        <w:rPr>
          <w:sz w:val="24"/>
        </w:rPr>
        <w:t>data</w:t>
      </w:r>
      <w:r>
        <w:rPr>
          <w:sz w:val="24"/>
        </w:rPr>
        <w:t xml:space="preserve"> føres ind i resultatskemaet </w:t>
      </w:r>
      <w:r w:rsidR="00B86BA2">
        <w:rPr>
          <w:sz w:val="24"/>
        </w:rPr>
        <w:t xml:space="preserve">herunder. </w:t>
      </w:r>
      <w:r>
        <w:rPr>
          <w:sz w:val="24"/>
        </w:rPr>
        <w:t>Husk desuden at notere, hvordan kartoffelbådene føles at røre ved (= ”konsistens”):</w:t>
      </w:r>
    </w:p>
    <w:p w14:paraId="6727DBDB" w14:textId="7DB5B4C3" w:rsidR="00B86BA2" w:rsidRDefault="00B86BA2" w:rsidP="00B86BA2">
      <w:pPr>
        <w:rPr>
          <w:sz w:val="24"/>
        </w:rPr>
      </w:pPr>
      <w:r>
        <w:rPr>
          <w:noProof/>
          <w:sz w:val="24"/>
          <w:u w:val="single"/>
        </w:rPr>
        <mc:AlternateContent>
          <mc:Choice Requires="wps">
            <w:drawing>
              <wp:anchor distT="0" distB="0" distL="114300" distR="114300" simplePos="0" relativeHeight="251659264" behindDoc="0" locked="0" layoutInCell="1" allowOverlap="1" wp14:anchorId="2B359E62" wp14:editId="07272EEF">
                <wp:simplePos x="0" y="0"/>
                <wp:positionH relativeFrom="column">
                  <wp:posOffset>149748</wp:posOffset>
                </wp:positionH>
                <wp:positionV relativeFrom="paragraph">
                  <wp:posOffset>82469</wp:posOffset>
                </wp:positionV>
                <wp:extent cx="3426106" cy="1724627"/>
                <wp:effectExtent l="0" t="0" r="3175" b="3175"/>
                <wp:wrapNone/>
                <wp:docPr id="285862543" name="Tekstfelt 1"/>
                <wp:cNvGraphicFramePr/>
                <a:graphic xmlns:a="http://schemas.openxmlformats.org/drawingml/2006/main">
                  <a:graphicData uri="http://schemas.microsoft.com/office/word/2010/wordprocessingShape">
                    <wps:wsp>
                      <wps:cNvSpPr txBox="1"/>
                      <wps:spPr>
                        <a:xfrm>
                          <a:off x="0" y="0"/>
                          <a:ext cx="3426106" cy="1724627"/>
                        </a:xfrm>
                        <a:prstGeom prst="rect">
                          <a:avLst/>
                        </a:prstGeom>
                        <a:solidFill>
                          <a:schemeClr val="lt1"/>
                        </a:solidFill>
                        <a:ln w="6350">
                          <a:noFill/>
                        </a:ln>
                      </wps:spPr>
                      <wps:txbx>
                        <w:txbxContent>
                          <w:p w14:paraId="28AAEBDA" w14:textId="3BF7E3F4" w:rsidR="00FD4877" w:rsidRDefault="00FD4877">
                            <w:r>
                              <w:rPr>
                                <w:noProof/>
                              </w:rPr>
                              <w:drawing>
                                <wp:inline distT="0" distB="0" distL="0" distR="0" wp14:anchorId="2FF0CAA1" wp14:editId="51EDDFE6">
                                  <wp:extent cx="3236595" cy="1587924"/>
                                  <wp:effectExtent l="0" t="0" r="1905" b="0"/>
                                  <wp:docPr id="8" name="Billede 8" descr="Et billede, der indeholder indendørs, drik, drikker&#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indendørs, drik, drikker&#10;&#10;Automatisk genereret beskrivels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6595" cy="15879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9E62" id="_x0000_t202" coordsize="21600,21600" o:spt="202" path="m,l,21600r21600,l21600,xe">
                <v:stroke joinstyle="miter"/>
                <v:path gradientshapeok="t" o:connecttype="rect"/>
              </v:shapetype>
              <v:shape id="Tekstfelt 1" o:spid="_x0000_s1026" type="#_x0000_t202" style="position:absolute;margin-left:11.8pt;margin-top:6.5pt;width:269.75pt;height:1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" fillcolor="white [3201]" stroked="f" strokeweight=".5pt">
                <v:textbox>
                  <w:txbxContent>
                    <w:p w14:paraId="28AAEBDA" w14:textId="3BF7E3F4" w:rsidR="00FD4877" w:rsidRDefault="00FD4877">
                      <w:r>
                        <w:rPr>
                          <w:noProof/>
                        </w:rPr>
                        <w:drawing>
                          <wp:inline distT="0" distB="0" distL="0" distR="0" wp14:anchorId="2FF0CAA1" wp14:editId="51EDDFE6">
                            <wp:extent cx="3236595" cy="1587924"/>
                            <wp:effectExtent l="0" t="0" r="1905" b="0"/>
                            <wp:docPr id="8" name="Billede 8" descr="Et billede, der indeholder indendørs, drik, drikker&#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indendørs, drik, drikker&#10;&#10;Automatisk genereret beskrivels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6595" cy="1587924"/>
                                    </a:xfrm>
                                    <a:prstGeom prst="rect">
                                      <a:avLst/>
                                    </a:prstGeom>
                                    <a:noFill/>
                                    <a:ln>
                                      <a:noFill/>
                                    </a:ln>
                                  </pic:spPr>
                                </pic:pic>
                              </a:graphicData>
                            </a:graphic>
                          </wp:inline>
                        </w:drawing>
                      </w:r>
                    </w:p>
                  </w:txbxContent>
                </v:textbox>
              </v:shape>
            </w:pict>
          </mc:Fallback>
        </mc:AlternateContent>
      </w:r>
    </w:p>
    <w:p w14:paraId="16E614FD" w14:textId="00A0CB2A" w:rsidR="00B86BA2" w:rsidRDefault="00B86BA2" w:rsidP="00B86BA2">
      <w:pPr>
        <w:rPr>
          <w:sz w:val="24"/>
        </w:rPr>
      </w:pPr>
    </w:p>
    <w:p w14:paraId="472FF6DB" w14:textId="1F68E22F" w:rsidR="00B86BA2" w:rsidRDefault="00B86BA2" w:rsidP="00B86BA2">
      <w:pPr>
        <w:rPr>
          <w:sz w:val="24"/>
        </w:rPr>
      </w:pPr>
    </w:p>
    <w:p w14:paraId="1921E251" w14:textId="61C34BB0" w:rsidR="00B86BA2" w:rsidRDefault="00B86BA2" w:rsidP="00B86BA2">
      <w:pPr>
        <w:rPr>
          <w:sz w:val="24"/>
        </w:rPr>
      </w:pPr>
    </w:p>
    <w:p w14:paraId="1956CD18" w14:textId="77777777" w:rsidR="00B86BA2" w:rsidRDefault="00B86BA2" w:rsidP="00B86BA2">
      <w:pPr>
        <w:rPr>
          <w:sz w:val="24"/>
        </w:rPr>
      </w:pPr>
    </w:p>
    <w:p w14:paraId="4CCA12AB" w14:textId="77777777" w:rsidR="00B86BA2" w:rsidRDefault="00B86BA2" w:rsidP="00B86BA2">
      <w:pPr>
        <w:rPr>
          <w:sz w:val="24"/>
        </w:rPr>
      </w:pPr>
    </w:p>
    <w:p w14:paraId="0136D68B" w14:textId="77777777" w:rsidR="00B86BA2" w:rsidRDefault="00B86BA2" w:rsidP="00B86BA2">
      <w:pPr>
        <w:rPr>
          <w:sz w:val="24"/>
        </w:rPr>
      </w:pPr>
    </w:p>
    <w:p w14:paraId="0768564F" w14:textId="77777777" w:rsidR="00B86BA2" w:rsidRDefault="00B86BA2" w:rsidP="00B86BA2">
      <w:pPr>
        <w:rPr>
          <w:sz w:val="24"/>
        </w:rPr>
      </w:pPr>
    </w:p>
    <w:p w14:paraId="1CCD2676" w14:textId="77777777" w:rsidR="00B86BA2" w:rsidRDefault="00B86BA2" w:rsidP="00B86BA2">
      <w:pPr>
        <w:rPr>
          <w:sz w:val="24"/>
        </w:rPr>
      </w:pPr>
    </w:p>
    <w:p w14:paraId="67542929" w14:textId="77777777" w:rsidR="00B86BA2" w:rsidRDefault="00B86BA2" w:rsidP="00B86BA2">
      <w:pPr>
        <w:rPr>
          <w:sz w:val="24"/>
        </w:rPr>
      </w:pPr>
    </w:p>
    <w:p w14:paraId="309C441E" w14:textId="77777777" w:rsidR="007F2BE3" w:rsidRDefault="007F2BE3" w:rsidP="007F2BE3">
      <w:pPr>
        <w:rPr>
          <w:sz w:val="24"/>
        </w:rPr>
      </w:pPr>
    </w:p>
    <w:p w14:paraId="46B3B41E" w14:textId="78A60C3B" w:rsidR="007F2BE3" w:rsidRPr="00FE6F51" w:rsidRDefault="007F2BE3" w:rsidP="007F2BE3">
      <w:pPr>
        <w:rPr>
          <w:bCs/>
          <w:sz w:val="24"/>
          <w:u w:val="single"/>
        </w:rPr>
      </w:pPr>
      <w:r w:rsidRPr="00FE6F51">
        <w:rPr>
          <w:bCs/>
          <w:sz w:val="24"/>
          <w:u w:val="single"/>
        </w:rPr>
        <w:t xml:space="preserve">Øvelse B: Osmose </w:t>
      </w:r>
      <w:r w:rsidR="00E124B3" w:rsidRPr="00FE6F51">
        <w:rPr>
          <w:bCs/>
          <w:sz w:val="24"/>
          <w:u w:val="single"/>
        </w:rPr>
        <w:t>hos vandpest</w:t>
      </w:r>
    </w:p>
    <w:p w14:paraId="00F51425" w14:textId="479F9FC6" w:rsidR="007F2BE3" w:rsidRDefault="007F2BE3" w:rsidP="007F2BE3">
      <w:pPr>
        <w:numPr>
          <w:ilvl w:val="0"/>
          <w:numId w:val="1"/>
        </w:numPr>
        <w:rPr>
          <w:sz w:val="24"/>
        </w:rPr>
      </w:pPr>
      <w:r>
        <w:rPr>
          <w:sz w:val="24"/>
        </w:rPr>
        <w:t>Tag et blad fra skudspidsen af en vandpestplante</w:t>
      </w:r>
      <w:r w:rsidR="00E124B3">
        <w:rPr>
          <w:sz w:val="24"/>
        </w:rPr>
        <w:t xml:space="preserve"> med en pincet</w:t>
      </w:r>
      <w:r>
        <w:rPr>
          <w:sz w:val="24"/>
        </w:rPr>
        <w:t xml:space="preserve">. Anbring bladet i en dråbe vand og læg et dækglas på. Kig på bladet ved den højeste forstørrelse. </w:t>
      </w:r>
    </w:p>
    <w:p w14:paraId="5512726F" w14:textId="21ABDFBD" w:rsidR="005372EB" w:rsidRDefault="00E124B3" w:rsidP="005372EB">
      <w:pPr>
        <w:numPr>
          <w:ilvl w:val="0"/>
          <w:numId w:val="1"/>
        </w:numPr>
        <w:rPr>
          <w:b/>
          <w:sz w:val="24"/>
          <w:u w:val="single"/>
        </w:rPr>
      </w:pPr>
      <w:r>
        <w:rPr>
          <w:sz w:val="24"/>
        </w:rPr>
        <w:t xml:space="preserve">Tag et foto med cameraet, </w:t>
      </w:r>
      <w:r w:rsidR="0020406C">
        <w:rPr>
          <w:sz w:val="24"/>
        </w:rPr>
        <w:t>som du kan sætte ind i rapporten</w:t>
      </w:r>
      <w:r w:rsidR="007F2BE3">
        <w:rPr>
          <w:sz w:val="24"/>
        </w:rPr>
        <w:t xml:space="preserve">. </w:t>
      </w:r>
    </w:p>
    <w:p w14:paraId="3FBCDF7F" w14:textId="6FD658DE" w:rsidR="0020406C" w:rsidRPr="005372EB" w:rsidRDefault="00C758F6" w:rsidP="005372EB">
      <w:pPr>
        <w:numPr>
          <w:ilvl w:val="0"/>
          <w:numId w:val="1"/>
        </w:numPr>
        <w:rPr>
          <w:b/>
          <w:sz w:val="24"/>
          <w:u w:val="single"/>
        </w:rPr>
      </w:pPr>
      <w:r w:rsidRPr="005372EB">
        <w:rPr>
          <w:sz w:val="24"/>
        </w:rPr>
        <w:t>Fjern dækglasset og a</w:t>
      </w:r>
      <w:r w:rsidR="007F2BE3" w:rsidRPr="005372EB">
        <w:rPr>
          <w:sz w:val="24"/>
        </w:rPr>
        <w:t xml:space="preserve">nbring 1-2 dråber 5% NaCl-opløsning </w:t>
      </w:r>
      <w:r w:rsidR="0020406C" w:rsidRPr="005372EB">
        <w:rPr>
          <w:sz w:val="24"/>
        </w:rPr>
        <w:t xml:space="preserve">på præparatet med en </w:t>
      </w:r>
      <w:r w:rsidR="007F2BE3" w:rsidRPr="005372EB">
        <w:rPr>
          <w:sz w:val="24"/>
        </w:rPr>
        <w:t xml:space="preserve">pipette. </w:t>
      </w:r>
      <w:r w:rsidR="0020406C" w:rsidRPr="005372EB">
        <w:rPr>
          <w:sz w:val="24"/>
        </w:rPr>
        <w:t xml:space="preserve">Læg dækglasset på igen, og tør forsigtigt overskydende væske væk med køkkenrulle. </w:t>
      </w:r>
    </w:p>
    <w:p w14:paraId="4BD6E1E7" w14:textId="2C5DD6DD" w:rsidR="007F2BE3" w:rsidRPr="0020406C" w:rsidRDefault="007F2BE3" w:rsidP="00F90D10">
      <w:pPr>
        <w:numPr>
          <w:ilvl w:val="0"/>
          <w:numId w:val="1"/>
        </w:numPr>
        <w:rPr>
          <w:b/>
          <w:sz w:val="24"/>
          <w:u w:val="single"/>
        </w:rPr>
      </w:pPr>
      <w:r w:rsidRPr="0020406C">
        <w:rPr>
          <w:sz w:val="24"/>
        </w:rPr>
        <w:t xml:space="preserve">Kig på cellerne igen og </w:t>
      </w:r>
      <w:r w:rsidR="00E124B3">
        <w:rPr>
          <w:sz w:val="24"/>
        </w:rPr>
        <w:t xml:space="preserve">tag et nyt foto med cameraet. </w:t>
      </w:r>
      <w:r w:rsidRPr="0020406C">
        <w:rPr>
          <w:sz w:val="24"/>
        </w:rPr>
        <w:t>Før- og efter-</w:t>
      </w:r>
      <w:r w:rsidR="00E124B3">
        <w:rPr>
          <w:sz w:val="24"/>
        </w:rPr>
        <w:t xml:space="preserve">billederne </w:t>
      </w:r>
      <w:r w:rsidRPr="0020406C">
        <w:rPr>
          <w:sz w:val="24"/>
        </w:rPr>
        <w:t xml:space="preserve">af vandpestcellerne er resultatet, der skal være i rapportens resultatafsnit. </w:t>
      </w:r>
    </w:p>
    <w:p w14:paraId="17D9F1A6" w14:textId="77777777" w:rsidR="00485570" w:rsidRDefault="00485570">
      <w:pPr>
        <w:rPr>
          <w:sz w:val="24"/>
        </w:rPr>
      </w:pPr>
    </w:p>
    <w:p w14:paraId="1F182C2C" w14:textId="77777777" w:rsidR="00485570" w:rsidRDefault="00485570">
      <w:pPr>
        <w:rPr>
          <w:sz w:val="24"/>
        </w:rPr>
      </w:pPr>
      <w:r>
        <w:rPr>
          <w:b/>
          <w:sz w:val="24"/>
        </w:rPr>
        <w:t>Resultater: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1474"/>
        <w:gridCol w:w="1474"/>
        <w:gridCol w:w="4039"/>
      </w:tblGrid>
      <w:tr w:rsidR="00FD4877" w:rsidRPr="00AB51A5" w14:paraId="4F572375" w14:textId="77777777" w:rsidTr="005372EB">
        <w:trPr>
          <w:trHeight w:hRule="exact" w:val="578"/>
        </w:trPr>
        <w:tc>
          <w:tcPr>
            <w:tcW w:w="2268" w:type="dxa"/>
          </w:tcPr>
          <w:p w14:paraId="7D6356AB" w14:textId="77777777" w:rsidR="00F943BE" w:rsidRPr="00AB51A5" w:rsidRDefault="00F943BE">
            <w:pPr>
              <w:rPr>
                <w:color w:val="215E99" w:themeColor="text2" w:themeTint="BF"/>
                <w:sz w:val="24"/>
              </w:rPr>
            </w:pPr>
          </w:p>
        </w:tc>
        <w:tc>
          <w:tcPr>
            <w:tcW w:w="1474" w:type="dxa"/>
          </w:tcPr>
          <w:p w14:paraId="6700D149" w14:textId="77777777" w:rsidR="00F943BE" w:rsidRPr="00AB51A5" w:rsidRDefault="00F943BE">
            <w:pPr>
              <w:rPr>
                <w:color w:val="215E99" w:themeColor="text2" w:themeTint="BF"/>
                <w:sz w:val="24"/>
              </w:rPr>
            </w:pPr>
            <w:r w:rsidRPr="00AB51A5">
              <w:rPr>
                <w:color w:val="215E99" w:themeColor="text2" w:themeTint="BF"/>
                <w:sz w:val="24"/>
              </w:rPr>
              <w:t>vægt i g, før</w:t>
            </w:r>
          </w:p>
          <w:p w14:paraId="2569BE67" w14:textId="77777777" w:rsidR="00F943BE" w:rsidRPr="00AB51A5" w:rsidRDefault="00F943BE">
            <w:pPr>
              <w:rPr>
                <w:color w:val="215E99" w:themeColor="text2" w:themeTint="BF"/>
                <w:sz w:val="24"/>
              </w:rPr>
            </w:pPr>
          </w:p>
        </w:tc>
        <w:tc>
          <w:tcPr>
            <w:tcW w:w="1474" w:type="dxa"/>
            <w:tcBorders>
              <w:right w:val="single" w:sz="4" w:space="0" w:color="auto"/>
            </w:tcBorders>
          </w:tcPr>
          <w:p w14:paraId="64BA49EF" w14:textId="77777777" w:rsidR="00F943BE" w:rsidRPr="00AB51A5" w:rsidRDefault="00F943BE">
            <w:pPr>
              <w:rPr>
                <w:color w:val="215E99" w:themeColor="text2" w:themeTint="BF"/>
                <w:sz w:val="24"/>
              </w:rPr>
            </w:pPr>
            <w:r w:rsidRPr="00AB51A5">
              <w:rPr>
                <w:color w:val="215E99" w:themeColor="text2" w:themeTint="BF"/>
                <w:sz w:val="24"/>
              </w:rPr>
              <w:t>vægt i g, efter</w:t>
            </w:r>
          </w:p>
        </w:tc>
        <w:tc>
          <w:tcPr>
            <w:tcW w:w="4039" w:type="dxa"/>
            <w:tcBorders>
              <w:left w:val="single" w:sz="4" w:space="0" w:color="auto"/>
            </w:tcBorders>
          </w:tcPr>
          <w:p w14:paraId="57459077" w14:textId="77777777" w:rsidR="00FE6F51" w:rsidRPr="00AB51A5" w:rsidRDefault="00F943BE">
            <w:pPr>
              <w:rPr>
                <w:color w:val="215E99" w:themeColor="text2" w:themeTint="BF"/>
                <w:sz w:val="24"/>
              </w:rPr>
            </w:pPr>
            <w:r w:rsidRPr="00AB51A5">
              <w:rPr>
                <w:color w:val="215E99" w:themeColor="text2" w:themeTint="BF"/>
                <w:sz w:val="24"/>
              </w:rPr>
              <w:t>Bådenes ”konsistens”</w:t>
            </w:r>
            <w:r w:rsidR="00FE6F51" w:rsidRPr="00AB51A5">
              <w:rPr>
                <w:color w:val="215E99" w:themeColor="text2" w:themeTint="BF"/>
                <w:sz w:val="24"/>
              </w:rPr>
              <w:t xml:space="preserve"> efter </w:t>
            </w:r>
          </w:p>
          <w:p w14:paraId="59B351D4" w14:textId="17EF6D6C" w:rsidR="00F943BE" w:rsidRPr="00AB51A5" w:rsidRDefault="00FE6F51">
            <w:pPr>
              <w:rPr>
                <w:color w:val="215E99" w:themeColor="text2" w:themeTint="BF"/>
                <w:sz w:val="24"/>
              </w:rPr>
            </w:pPr>
            <w:r w:rsidRPr="00AB51A5">
              <w:rPr>
                <w:color w:val="215E99" w:themeColor="text2" w:themeTint="BF"/>
                <w:sz w:val="24"/>
              </w:rPr>
              <w:t>(i sammenligning med konsistensen før)</w:t>
            </w:r>
          </w:p>
        </w:tc>
      </w:tr>
      <w:tr w:rsidR="00FD4877" w:rsidRPr="00AB51A5" w14:paraId="7D55166D" w14:textId="77777777" w:rsidTr="00200DD6">
        <w:trPr>
          <w:cantSplit/>
          <w:trHeight w:hRule="exact" w:val="360"/>
        </w:trPr>
        <w:tc>
          <w:tcPr>
            <w:tcW w:w="2268" w:type="dxa"/>
          </w:tcPr>
          <w:p w14:paraId="5CF8197E" w14:textId="1A5E59F2" w:rsidR="00F943BE" w:rsidRPr="00AB51A5" w:rsidRDefault="00F943BE">
            <w:pPr>
              <w:rPr>
                <w:color w:val="215E99" w:themeColor="text2" w:themeTint="BF"/>
                <w:sz w:val="24"/>
              </w:rPr>
            </w:pPr>
            <w:r w:rsidRPr="00AB51A5">
              <w:rPr>
                <w:color w:val="215E99" w:themeColor="text2" w:themeTint="BF"/>
                <w:sz w:val="24"/>
              </w:rPr>
              <w:t>Dem. vand, båd + hak</w:t>
            </w:r>
          </w:p>
        </w:tc>
        <w:tc>
          <w:tcPr>
            <w:tcW w:w="1474" w:type="dxa"/>
            <w:vAlign w:val="center"/>
          </w:tcPr>
          <w:p w14:paraId="34F6D662"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7C8B3EBF" w14:textId="77777777" w:rsidR="00F943BE" w:rsidRPr="00AB51A5" w:rsidRDefault="00F943BE" w:rsidP="00200DD6">
            <w:pPr>
              <w:jc w:val="center"/>
              <w:rPr>
                <w:color w:val="215E99" w:themeColor="text2" w:themeTint="BF"/>
                <w:sz w:val="24"/>
              </w:rPr>
            </w:pPr>
          </w:p>
        </w:tc>
        <w:tc>
          <w:tcPr>
            <w:tcW w:w="4039" w:type="dxa"/>
            <w:vMerge w:val="restart"/>
            <w:tcBorders>
              <w:left w:val="single" w:sz="4" w:space="0" w:color="auto"/>
            </w:tcBorders>
          </w:tcPr>
          <w:p w14:paraId="04F31ABA" w14:textId="77777777" w:rsidR="00F943BE" w:rsidRPr="00AB51A5" w:rsidRDefault="00F943BE" w:rsidP="00200DD6">
            <w:pPr>
              <w:rPr>
                <w:color w:val="215E99" w:themeColor="text2" w:themeTint="BF"/>
                <w:sz w:val="24"/>
              </w:rPr>
            </w:pPr>
          </w:p>
        </w:tc>
      </w:tr>
      <w:tr w:rsidR="00FD4877" w:rsidRPr="00AB51A5" w14:paraId="723973A1" w14:textId="77777777" w:rsidTr="00200DD6">
        <w:trPr>
          <w:cantSplit/>
          <w:trHeight w:hRule="exact" w:val="360"/>
        </w:trPr>
        <w:tc>
          <w:tcPr>
            <w:tcW w:w="2268" w:type="dxa"/>
          </w:tcPr>
          <w:p w14:paraId="444A5107" w14:textId="77777777" w:rsidR="00F943BE" w:rsidRPr="00AB51A5" w:rsidRDefault="00F943BE">
            <w:pPr>
              <w:rPr>
                <w:color w:val="215E99" w:themeColor="text2" w:themeTint="BF"/>
                <w:sz w:val="24"/>
              </w:rPr>
            </w:pPr>
            <w:r w:rsidRPr="00AB51A5">
              <w:rPr>
                <w:color w:val="215E99" w:themeColor="text2" w:themeTint="BF"/>
                <w:sz w:val="24"/>
              </w:rPr>
              <w:t>Dem. vand, båd - hak</w:t>
            </w:r>
          </w:p>
        </w:tc>
        <w:tc>
          <w:tcPr>
            <w:tcW w:w="1474" w:type="dxa"/>
            <w:vAlign w:val="center"/>
          </w:tcPr>
          <w:p w14:paraId="72135614"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6ADA239E" w14:textId="77777777" w:rsidR="00F943BE" w:rsidRPr="00AB51A5" w:rsidRDefault="00F943BE" w:rsidP="00200DD6">
            <w:pPr>
              <w:jc w:val="center"/>
              <w:rPr>
                <w:color w:val="215E99" w:themeColor="text2" w:themeTint="BF"/>
                <w:sz w:val="24"/>
              </w:rPr>
            </w:pPr>
          </w:p>
        </w:tc>
        <w:tc>
          <w:tcPr>
            <w:tcW w:w="4039" w:type="dxa"/>
            <w:vMerge/>
            <w:tcBorders>
              <w:left w:val="single" w:sz="4" w:space="0" w:color="auto"/>
            </w:tcBorders>
          </w:tcPr>
          <w:p w14:paraId="4D954308" w14:textId="77777777" w:rsidR="00F943BE" w:rsidRPr="00AB51A5" w:rsidRDefault="00F943BE" w:rsidP="00200DD6">
            <w:pPr>
              <w:rPr>
                <w:color w:val="215E99" w:themeColor="text2" w:themeTint="BF"/>
                <w:sz w:val="24"/>
              </w:rPr>
            </w:pPr>
          </w:p>
        </w:tc>
      </w:tr>
      <w:tr w:rsidR="00FD4877" w:rsidRPr="00AB51A5" w14:paraId="07D79967" w14:textId="77777777" w:rsidTr="00200DD6">
        <w:trPr>
          <w:cantSplit/>
          <w:trHeight w:hRule="exact" w:val="360"/>
        </w:trPr>
        <w:tc>
          <w:tcPr>
            <w:tcW w:w="2268" w:type="dxa"/>
          </w:tcPr>
          <w:p w14:paraId="2115CCA5" w14:textId="77777777" w:rsidR="00F943BE" w:rsidRPr="00AB51A5" w:rsidRDefault="00F943BE">
            <w:pPr>
              <w:rPr>
                <w:color w:val="215E99" w:themeColor="text2" w:themeTint="BF"/>
                <w:sz w:val="24"/>
              </w:rPr>
            </w:pPr>
            <w:r w:rsidRPr="00AB51A5">
              <w:rPr>
                <w:color w:val="215E99" w:themeColor="text2" w:themeTint="BF"/>
                <w:sz w:val="24"/>
              </w:rPr>
              <w:t>0,5 % salt., båd + hak</w:t>
            </w:r>
          </w:p>
        </w:tc>
        <w:tc>
          <w:tcPr>
            <w:tcW w:w="1474" w:type="dxa"/>
            <w:vAlign w:val="center"/>
          </w:tcPr>
          <w:p w14:paraId="5C5891CF"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4CDE910F" w14:textId="77777777" w:rsidR="00F943BE" w:rsidRPr="00AB51A5" w:rsidRDefault="00F943BE" w:rsidP="00200DD6">
            <w:pPr>
              <w:jc w:val="center"/>
              <w:rPr>
                <w:color w:val="215E99" w:themeColor="text2" w:themeTint="BF"/>
                <w:sz w:val="24"/>
              </w:rPr>
            </w:pPr>
          </w:p>
        </w:tc>
        <w:tc>
          <w:tcPr>
            <w:tcW w:w="4039" w:type="dxa"/>
            <w:vMerge w:val="restart"/>
            <w:tcBorders>
              <w:left w:val="single" w:sz="4" w:space="0" w:color="auto"/>
            </w:tcBorders>
          </w:tcPr>
          <w:p w14:paraId="116FC4A5" w14:textId="77777777" w:rsidR="00F943BE" w:rsidRPr="00AB51A5" w:rsidRDefault="00F943BE" w:rsidP="00200DD6">
            <w:pPr>
              <w:rPr>
                <w:color w:val="215E99" w:themeColor="text2" w:themeTint="BF"/>
                <w:sz w:val="24"/>
              </w:rPr>
            </w:pPr>
          </w:p>
        </w:tc>
      </w:tr>
      <w:tr w:rsidR="00FD4877" w:rsidRPr="00AB51A5" w14:paraId="760FD5DA" w14:textId="77777777" w:rsidTr="00200DD6">
        <w:trPr>
          <w:cantSplit/>
          <w:trHeight w:hRule="exact" w:val="360"/>
        </w:trPr>
        <w:tc>
          <w:tcPr>
            <w:tcW w:w="2268" w:type="dxa"/>
          </w:tcPr>
          <w:p w14:paraId="7524C561" w14:textId="77777777" w:rsidR="00F943BE" w:rsidRPr="00AB51A5" w:rsidRDefault="00F943BE">
            <w:pPr>
              <w:rPr>
                <w:color w:val="215E99" w:themeColor="text2" w:themeTint="BF"/>
                <w:sz w:val="24"/>
              </w:rPr>
            </w:pPr>
            <w:r w:rsidRPr="00AB51A5">
              <w:rPr>
                <w:color w:val="215E99" w:themeColor="text2" w:themeTint="BF"/>
                <w:sz w:val="24"/>
              </w:rPr>
              <w:t>0,5 % salt., båd - hak</w:t>
            </w:r>
          </w:p>
        </w:tc>
        <w:tc>
          <w:tcPr>
            <w:tcW w:w="1474" w:type="dxa"/>
            <w:vAlign w:val="center"/>
          </w:tcPr>
          <w:p w14:paraId="1EB50696"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21CA7525" w14:textId="77777777" w:rsidR="00F943BE" w:rsidRPr="00AB51A5" w:rsidRDefault="00F943BE" w:rsidP="00200DD6">
            <w:pPr>
              <w:jc w:val="center"/>
              <w:rPr>
                <w:color w:val="215E99" w:themeColor="text2" w:themeTint="BF"/>
                <w:sz w:val="24"/>
              </w:rPr>
            </w:pPr>
          </w:p>
        </w:tc>
        <w:tc>
          <w:tcPr>
            <w:tcW w:w="4039" w:type="dxa"/>
            <w:vMerge/>
            <w:tcBorders>
              <w:left w:val="single" w:sz="4" w:space="0" w:color="auto"/>
            </w:tcBorders>
          </w:tcPr>
          <w:p w14:paraId="6EFCDF4F" w14:textId="77777777" w:rsidR="00F943BE" w:rsidRPr="00AB51A5" w:rsidRDefault="00F943BE" w:rsidP="00200DD6">
            <w:pPr>
              <w:rPr>
                <w:color w:val="215E99" w:themeColor="text2" w:themeTint="BF"/>
                <w:sz w:val="24"/>
              </w:rPr>
            </w:pPr>
          </w:p>
        </w:tc>
      </w:tr>
      <w:tr w:rsidR="00FD4877" w:rsidRPr="00AB51A5" w14:paraId="546B5E7C" w14:textId="77777777" w:rsidTr="00200DD6">
        <w:trPr>
          <w:cantSplit/>
          <w:trHeight w:hRule="exact" w:val="360"/>
        </w:trPr>
        <w:tc>
          <w:tcPr>
            <w:tcW w:w="2268" w:type="dxa"/>
          </w:tcPr>
          <w:p w14:paraId="588C0BA6" w14:textId="77777777" w:rsidR="00F943BE" w:rsidRPr="00AB51A5" w:rsidRDefault="00F943BE">
            <w:pPr>
              <w:rPr>
                <w:color w:val="215E99" w:themeColor="text2" w:themeTint="BF"/>
                <w:sz w:val="24"/>
              </w:rPr>
            </w:pPr>
            <w:r w:rsidRPr="00AB51A5">
              <w:rPr>
                <w:color w:val="215E99" w:themeColor="text2" w:themeTint="BF"/>
                <w:sz w:val="24"/>
              </w:rPr>
              <w:t>5 % salt., båd + hak</w:t>
            </w:r>
          </w:p>
        </w:tc>
        <w:tc>
          <w:tcPr>
            <w:tcW w:w="1474" w:type="dxa"/>
            <w:vAlign w:val="center"/>
          </w:tcPr>
          <w:p w14:paraId="0FA7B819"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304E53ED" w14:textId="77777777" w:rsidR="00F943BE" w:rsidRPr="00AB51A5" w:rsidRDefault="00F943BE" w:rsidP="00200DD6">
            <w:pPr>
              <w:jc w:val="center"/>
              <w:rPr>
                <w:color w:val="215E99" w:themeColor="text2" w:themeTint="BF"/>
                <w:sz w:val="24"/>
              </w:rPr>
            </w:pPr>
          </w:p>
        </w:tc>
        <w:tc>
          <w:tcPr>
            <w:tcW w:w="4039" w:type="dxa"/>
            <w:vMerge w:val="restart"/>
            <w:tcBorders>
              <w:left w:val="single" w:sz="4" w:space="0" w:color="auto"/>
            </w:tcBorders>
          </w:tcPr>
          <w:p w14:paraId="47F67175" w14:textId="77777777" w:rsidR="00F943BE" w:rsidRPr="00AB51A5" w:rsidRDefault="00F943BE" w:rsidP="00200DD6">
            <w:pPr>
              <w:rPr>
                <w:color w:val="215E99" w:themeColor="text2" w:themeTint="BF"/>
                <w:sz w:val="24"/>
              </w:rPr>
            </w:pPr>
          </w:p>
        </w:tc>
      </w:tr>
      <w:tr w:rsidR="00FD4877" w:rsidRPr="00AB51A5" w14:paraId="4E85DB86" w14:textId="77777777" w:rsidTr="00200DD6">
        <w:trPr>
          <w:cantSplit/>
          <w:trHeight w:hRule="exact" w:val="360"/>
        </w:trPr>
        <w:tc>
          <w:tcPr>
            <w:tcW w:w="2268" w:type="dxa"/>
          </w:tcPr>
          <w:p w14:paraId="361491BD" w14:textId="77777777" w:rsidR="00F943BE" w:rsidRPr="00AB51A5" w:rsidRDefault="00F943BE">
            <w:pPr>
              <w:rPr>
                <w:color w:val="215E99" w:themeColor="text2" w:themeTint="BF"/>
                <w:sz w:val="24"/>
              </w:rPr>
            </w:pPr>
            <w:r w:rsidRPr="00AB51A5">
              <w:rPr>
                <w:color w:val="215E99" w:themeColor="text2" w:themeTint="BF"/>
                <w:sz w:val="24"/>
              </w:rPr>
              <w:t>5 % salt., båd - hak</w:t>
            </w:r>
          </w:p>
        </w:tc>
        <w:tc>
          <w:tcPr>
            <w:tcW w:w="1474" w:type="dxa"/>
            <w:vAlign w:val="center"/>
          </w:tcPr>
          <w:p w14:paraId="4E27DF91" w14:textId="77777777" w:rsidR="00F943BE" w:rsidRPr="00AB51A5" w:rsidRDefault="00F943BE" w:rsidP="00200DD6">
            <w:pPr>
              <w:jc w:val="center"/>
              <w:rPr>
                <w:color w:val="215E99" w:themeColor="text2" w:themeTint="BF"/>
                <w:sz w:val="24"/>
              </w:rPr>
            </w:pPr>
          </w:p>
        </w:tc>
        <w:tc>
          <w:tcPr>
            <w:tcW w:w="1474" w:type="dxa"/>
            <w:tcBorders>
              <w:right w:val="single" w:sz="4" w:space="0" w:color="auto"/>
            </w:tcBorders>
            <w:vAlign w:val="center"/>
          </w:tcPr>
          <w:p w14:paraId="6AB8AAB2" w14:textId="77777777" w:rsidR="00F943BE" w:rsidRPr="00AB51A5" w:rsidRDefault="00F943BE" w:rsidP="00200DD6">
            <w:pPr>
              <w:jc w:val="center"/>
              <w:rPr>
                <w:color w:val="215E99" w:themeColor="text2" w:themeTint="BF"/>
                <w:sz w:val="24"/>
              </w:rPr>
            </w:pPr>
          </w:p>
        </w:tc>
        <w:tc>
          <w:tcPr>
            <w:tcW w:w="4039" w:type="dxa"/>
            <w:vMerge/>
            <w:tcBorders>
              <w:left w:val="single" w:sz="4" w:space="0" w:color="auto"/>
            </w:tcBorders>
          </w:tcPr>
          <w:p w14:paraId="49795384" w14:textId="77777777" w:rsidR="00F943BE" w:rsidRPr="00AB51A5" w:rsidRDefault="00F943BE">
            <w:pPr>
              <w:rPr>
                <w:color w:val="215E99" w:themeColor="text2" w:themeTint="BF"/>
                <w:sz w:val="24"/>
              </w:rPr>
            </w:pPr>
          </w:p>
        </w:tc>
      </w:tr>
    </w:tbl>
    <w:p w14:paraId="00438517" w14:textId="77777777" w:rsidR="00485570" w:rsidRDefault="00485570">
      <w:pPr>
        <w:rPr>
          <w:sz w:val="24"/>
        </w:rPr>
      </w:pPr>
    </w:p>
    <w:p w14:paraId="39557BED" w14:textId="2708B9F3" w:rsidR="00FA7396" w:rsidRPr="00AB51A5" w:rsidRDefault="00FA7396">
      <w:pPr>
        <w:rPr>
          <w:color w:val="215E99" w:themeColor="text2" w:themeTint="BF"/>
          <w:sz w:val="24"/>
        </w:rPr>
      </w:pPr>
      <w:r w:rsidRPr="00AB51A5">
        <w:rPr>
          <w:color w:val="215E99" w:themeColor="text2" w:themeTint="BF"/>
          <w:sz w:val="24"/>
        </w:rPr>
        <w:lastRenderedPageBreak/>
        <w:t>Fotos af vandpestceller før og efter tilsætning af 5% NaCl</w:t>
      </w:r>
      <w:r w:rsidR="00E309F7" w:rsidRPr="00AB51A5">
        <w:rPr>
          <w:color w:val="215E99" w:themeColor="text2" w:themeTint="BF"/>
          <w:sz w:val="24"/>
        </w:rPr>
        <w:t>, indsættes.</w:t>
      </w:r>
    </w:p>
    <w:p w14:paraId="1F801243" w14:textId="77777777" w:rsidR="005372EB" w:rsidRDefault="005372EB">
      <w:pPr>
        <w:rPr>
          <w:sz w:val="24"/>
        </w:rPr>
      </w:pPr>
    </w:p>
    <w:p w14:paraId="0F494A11" w14:textId="77777777" w:rsidR="00485570" w:rsidRDefault="00485570">
      <w:pPr>
        <w:rPr>
          <w:b/>
          <w:sz w:val="24"/>
        </w:rPr>
      </w:pPr>
      <w:r>
        <w:rPr>
          <w:b/>
          <w:sz w:val="24"/>
        </w:rPr>
        <w:t>Databehan</w:t>
      </w:r>
      <w:r w:rsidR="00F943BE">
        <w:rPr>
          <w:b/>
          <w:sz w:val="24"/>
        </w:rPr>
        <w:t>dling (for forsøg A</w:t>
      </w:r>
      <w:r>
        <w:rPr>
          <w:b/>
          <w:sz w:val="24"/>
        </w:rPr>
        <w:t>):</w:t>
      </w:r>
    </w:p>
    <w:p w14:paraId="22C7AB80" w14:textId="0E3F5B32" w:rsidR="00AB51A5" w:rsidRDefault="00AB51A5" w:rsidP="00AB51A5">
      <w:pPr>
        <w:rPr>
          <w:color w:val="215E99"/>
          <w:sz w:val="24"/>
        </w:rPr>
      </w:pPr>
      <w:r w:rsidRPr="00AB51A5">
        <w:rPr>
          <w:color w:val="215E99"/>
          <w:sz w:val="24"/>
        </w:rPr>
        <w:t>Udregn den relative vægtændring i % for de 6 kartoffelstykker</w:t>
      </w:r>
      <w:r>
        <w:rPr>
          <w:color w:val="215E99"/>
          <w:sz w:val="24"/>
        </w:rPr>
        <w:t xml:space="preserve"> og skriv facit i nedenstående tabel</w:t>
      </w:r>
      <w:r w:rsidRPr="00AB51A5">
        <w:rPr>
          <w:color w:val="215E99"/>
          <w:sz w:val="24"/>
        </w:rPr>
        <w:t>. Den relative vægtændring i % udregnes således:</w:t>
      </w:r>
      <w:r>
        <w:rPr>
          <w:color w:val="215E99"/>
          <w:sz w:val="24"/>
        </w:rPr>
        <w:t xml:space="preserve"> </w:t>
      </w:r>
      <w:r w:rsidRPr="00AB51A5">
        <w:rPr>
          <w:color w:val="215E99"/>
          <w:sz w:val="24"/>
        </w:rPr>
        <w:t>(vægt efter – vægt før): vægt før) x 100 (for at få værdien i %). Udregn derefter den gennemsnitlige relative vægtændring i % for de tre behandlinger (demineraliseret vand = 0 %, 0,5 % og 5 % saltopløsning).</w:t>
      </w:r>
    </w:p>
    <w:p w14:paraId="49F9B8E8" w14:textId="77777777" w:rsidR="00AB51A5" w:rsidRDefault="00AB51A5" w:rsidP="00AB51A5">
      <w:pPr>
        <w:rPr>
          <w:color w:val="215E99"/>
          <w:sz w:val="24"/>
        </w:rPr>
      </w:pPr>
    </w:p>
    <w:p w14:paraId="1EA3E935" w14:textId="77777777" w:rsidR="00AB51A5" w:rsidRDefault="00AB51A5" w:rsidP="00AB51A5">
      <w:pP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2623"/>
        <w:gridCol w:w="4252"/>
      </w:tblGrid>
      <w:tr w:rsidR="00F943BE" w14:paraId="58864465" w14:textId="77777777" w:rsidTr="005372EB">
        <w:trPr>
          <w:trHeight w:hRule="exact" w:val="529"/>
        </w:trPr>
        <w:tc>
          <w:tcPr>
            <w:tcW w:w="2268" w:type="dxa"/>
          </w:tcPr>
          <w:p w14:paraId="09AB2AB9" w14:textId="77777777" w:rsidR="00F943BE" w:rsidRPr="00AB51A5" w:rsidRDefault="00F943BE" w:rsidP="00F90D10">
            <w:pPr>
              <w:rPr>
                <w:color w:val="215E99" w:themeColor="text2" w:themeTint="BF"/>
                <w:sz w:val="24"/>
              </w:rPr>
            </w:pPr>
          </w:p>
        </w:tc>
        <w:tc>
          <w:tcPr>
            <w:tcW w:w="2623" w:type="dxa"/>
            <w:tcBorders>
              <w:bottom w:val="nil"/>
            </w:tcBorders>
          </w:tcPr>
          <w:p w14:paraId="0692A5B2" w14:textId="77777777" w:rsidR="00F943BE" w:rsidRPr="00AB51A5" w:rsidRDefault="00F943BE" w:rsidP="00F90D10">
            <w:pPr>
              <w:rPr>
                <w:color w:val="215E99" w:themeColor="text2" w:themeTint="BF"/>
                <w:sz w:val="24"/>
              </w:rPr>
            </w:pPr>
            <w:r w:rsidRPr="00AB51A5">
              <w:rPr>
                <w:color w:val="215E99" w:themeColor="text2" w:themeTint="BF"/>
                <w:sz w:val="24"/>
              </w:rPr>
              <w:t>Relativ vægtændring i %</w:t>
            </w:r>
          </w:p>
        </w:tc>
        <w:tc>
          <w:tcPr>
            <w:tcW w:w="4252" w:type="dxa"/>
            <w:tcBorders>
              <w:bottom w:val="nil"/>
            </w:tcBorders>
          </w:tcPr>
          <w:p w14:paraId="42EB50C4" w14:textId="77777777" w:rsidR="00F943BE" w:rsidRPr="00AB51A5" w:rsidRDefault="00F943BE" w:rsidP="00F90D10">
            <w:pPr>
              <w:rPr>
                <w:color w:val="215E99" w:themeColor="text2" w:themeTint="BF"/>
                <w:sz w:val="24"/>
              </w:rPr>
            </w:pPr>
            <w:r w:rsidRPr="00AB51A5">
              <w:rPr>
                <w:color w:val="215E99" w:themeColor="text2" w:themeTint="BF"/>
                <w:sz w:val="24"/>
              </w:rPr>
              <w:t>Gennemsnitlig relativ vægtændring i %</w:t>
            </w:r>
          </w:p>
        </w:tc>
      </w:tr>
      <w:tr w:rsidR="00F943BE" w14:paraId="014534F4" w14:textId="77777777" w:rsidTr="00200DD6">
        <w:trPr>
          <w:cantSplit/>
          <w:trHeight w:hRule="exact" w:val="360"/>
        </w:trPr>
        <w:tc>
          <w:tcPr>
            <w:tcW w:w="2268" w:type="dxa"/>
          </w:tcPr>
          <w:p w14:paraId="31FAC4B0" w14:textId="77777777" w:rsidR="00F943BE" w:rsidRPr="00AB51A5" w:rsidRDefault="00F943BE" w:rsidP="00F90D10">
            <w:pPr>
              <w:rPr>
                <w:color w:val="215E99" w:themeColor="text2" w:themeTint="BF"/>
                <w:sz w:val="24"/>
              </w:rPr>
            </w:pPr>
            <w:r w:rsidRPr="00AB51A5">
              <w:rPr>
                <w:color w:val="215E99" w:themeColor="text2" w:themeTint="BF"/>
                <w:sz w:val="24"/>
              </w:rPr>
              <w:t>Dem. vand, båd + hak</w:t>
            </w:r>
          </w:p>
        </w:tc>
        <w:tc>
          <w:tcPr>
            <w:tcW w:w="2623" w:type="dxa"/>
            <w:tcBorders>
              <w:top w:val="single" w:sz="4" w:space="0" w:color="auto"/>
              <w:left w:val="single" w:sz="4" w:space="0" w:color="auto"/>
              <w:bottom w:val="nil"/>
              <w:right w:val="single" w:sz="4" w:space="0" w:color="auto"/>
            </w:tcBorders>
            <w:vAlign w:val="center"/>
          </w:tcPr>
          <w:p w14:paraId="7C586049" w14:textId="77777777" w:rsidR="00F943BE" w:rsidRPr="00AB51A5" w:rsidRDefault="00F943BE" w:rsidP="00200DD6">
            <w:pPr>
              <w:jc w:val="center"/>
              <w:rPr>
                <w:color w:val="215E99" w:themeColor="text2" w:themeTint="BF"/>
                <w:sz w:val="24"/>
              </w:rPr>
            </w:pPr>
          </w:p>
        </w:tc>
        <w:tc>
          <w:tcPr>
            <w:tcW w:w="4252" w:type="dxa"/>
            <w:tcBorders>
              <w:left w:val="nil"/>
              <w:bottom w:val="nil"/>
            </w:tcBorders>
          </w:tcPr>
          <w:p w14:paraId="6572D43E" w14:textId="77777777" w:rsidR="00F943BE" w:rsidRPr="00AB51A5" w:rsidRDefault="00F943BE" w:rsidP="00200DD6">
            <w:pPr>
              <w:jc w:val="center"/>
              <w:rPr>
                <w:color w:val="215E99" w:themeColor="text2" w:themeTint="BF"/>
                <w:sz w:val="24"/>
              </w:rPr>
            </w:pPr>
          </w:p>
        </w:tc>
      </w:tr>
      <w:tr w:rsidR="00F943BE" w14:paraId="4A6CCFD4" w14:textId="77777777" w:rsidTr="00200DD6">
        <w:trPr>
          <w:cantSplit/>
          <w:trHeight w:hRule="exact" w:val="360"/>
        </w:trPr>
        <w:tc>
          <w:tcPr>
            <w:tcW w:w="2268" w:type="dxa"/>
          </w:tcPr>
          <w:p w14:paraId="570D33BB" w14:textId="77777777" w:rsidR="00F943BE" w:rsidRPr="00AB51A5" w:rsidRDefault="00F943BE" w:rsidP="00F90D10">
            <w:pPr>
              <w:rPr>
                <w:color w:val="215E99" w:themeColor="text2" w:themeTint="BF"/>
                <w:sz w:val="24"/>
              </w:rPr>
            </w:pPr>
            <w:r w:rsidRPr="00AB51A5">
              <w:rPr>
                <w:color w:val="215E99" w:themeColor="text2" w:themeTint="BF"/>
                <w:sz w:val="24"/>
              </w:rPr>
              <w:t>Dem. vand, båd - hak</w:t>
            </w:r>
          </w:p>
        </w:tc>
        <w:tc>
          <w:tcPr>
            <w:tcW w:w="2623" w:type="dxa"/>
            <w:tcBorders>
              <w:top w:val="single" w:sz="4" w:space="0" w:color="auto"/>
              <w:left w:val="single" w:sz="4" w:space="0" w:color="auto"/>
              <w:bottom w:val="single" w:sz="4" w:space="0" w:color="auto"/>
              <w:right w:val="single" w:sz="4" w:space="0" w:color="auto"/>
            </w:tcBorders>
            <w:vAlign w:val="center"/>
          </w:tcPr>
          <w:p w14:paraId="30866487" w14:textId="77777777" w:rsidR="00F943BE" w:rsidRPr="00AB51A5" w:rsidRDefault="00F943BE" w:rsidP="00200DD6">
            <w:pPr>
              <w:jc w:val="center"/>
              <w:rPr>
                <w:color w:val="215E99" w:themeColor="text2" w:themeTint="BF"/>
                <w:sz w:val="24"/>
              </w:rPr>
            </w:pPr>
          </w:p>
        </w:tc>
        <w:tc>
          <w:tcPr>
            <w:tcW w:w="4252" w:type="dxa"/>
            <w:tcBorders>
              <w:top w:val="nil"/>
              <w:left w:val="nil"/>
              <w:bottom w:val="nil"/>
            </w:tcBorders>
          </w:tcPr>
          <w:p w14:paraId="2ECB5AF2" w14:textId="77777777" w:rsidR="00F943BE" w:rsidRPr="00AB51A5" w:rsidRDefault="00F943BE" w:rsidP="00200DD6">
            <w:pPr>
              <w:jc w:val="center"/>
              <w:rPr>
                <w:color w:val="215E99" w:themeColor="text2" w:themeTint="BF"/>
                <w:sz w:val="24"/>
              </w:rPr>
            </w:pPr>
          </w:p>
        </w:tc>
      </w:tr>
      <w:tr w:rsidR="00F943BE" w14:paraId="220169A3" w14:textId="77777777" w:rsidTr="00200DD6">
        <w:trPr>
          <w:cantSplit/>
          <w:trHeight w:hRule="exact" w:val="360"/>
        </w:trPr>
        <w:tc>
          <w:tcPr>
            <w:tcW w:w="2268" w:type="dxa"/>
          </w:tcPr>
          <w:p w14:paraId="4B6DD0A8" w14:textId="77777777" w:rsidR="00F943BE" w:rsidRPr="00AB51A5" w:rsidRDefault="00F943BE" w:rsidP="00F90D10">
            <w:pPr>
              <w:rPr>
                <w:color w:val="215E99" w:themeColor="text2" w:themeTint="BF"/>
                <w:sz w:val="24"/>
              </w:rPr>
            </w:pPr>
            <w:r w:rsidRPr="00AB51A5">
              <w:rPr>
                <w:color w:val="215E99" w:themeColor="text2" w:themeTint="BF"/>
                <w:sz w:val="24"/>
              </w:rPr>
              <w:t>0,5 % salt., båd + hak</w:t>
            </w:r>
          </w:p>
        </w:tc>
        <w:tc>
          <w:tcPr>
            <w:tcW w:w="2623" w:type="dxa"/>
            <w:tcBorders>
              <w:top w:val="nil"/>
              <w:left w:val="single" w:sz="4" w:space="0" w:color="auto"/>
              <w:bottom w:val="single" w:sz="4" w:space="0" w:color="auto"/>
              <w:right w:val="single" w:sz="4" w:space="0" w:color="auto"/>
            </w:tcBorders>
            <w:vAlign w:val="center"/>
          </w:tcPr>
          <w:p w14:paraId="4EEA924D" w14:textId="77777777" w:rsidR="00F943BE" w:rsidRPr="00AB51A5" w:rsidRDefault="00F943BE" w:rsidP="00200DD6">
            <w:pPr>
              <w:jc w:val="center"/>
              <w:rPr>
                <w:color w:val="215E99" w:themeColor="text2" w:themeTint="BF"/>
                <w:sz w:val="24"/>
              </w:rPr>
            </w:pPr>
          </w:p>
        </w:tc>
        <w:tc>
          <w:tcPr>
            <w:tcW w:w="4252" w:type="dxa"/>
            <w:tcBorders>
              <w:left w:val="nil"/>
              <w:bottom w:val="nil"/>
            </w:tcBorders>
          </w:tcPr>
          <w:p w14:paraId="17FB6293" w14:textId="77777777" w:rsidR="00F943BE" w:rsidRPr="00AB51A5" w:rsidRDefault="00F943BE" w:rsidP="00200DD6">
            <w:pPr>
              <w:jc w:val="center"/>
              <w:rPr>
                <w:color w:val="215E99" w:themeColor="text2" w:themeTint="BF"/>
                <w:sz w:val="24"/>
              </w:rPr>
            </w:pPr>
          </w:p>
        </w:tc>
      </w:tr>
      <w:tr w:rsidR="00F943BE" w14:paraId="3D3A2A9A" w14:textId="77777777" w:rsidTr="00200DD6">
        <w:trPr>
          <w:cantSplit/>
          <w:trHeight w:hRule="exact" w:val="360"/>
        </w:trPr>
        <w:tc>
          <w:tcPr>
            <w:tcW w:w="2268" w:type="dxa"/>
          </w:tcPr>
          <w:p w14:paraId="2B3E4997" w14:textId="77777777" w:rsidR="00F943BE" w:rsidRPr="00AB51A5" w:rsidRDefault="00F943BE" w:rsidP="00F90D10">
            <w:pPr>
              <w:rPr>
                <w:color w:val="215E99" w:themeColor="text2" w:themeTint="BF"/>
                <w:sz w:val="24"/>
              </w:rPr>
            </w:pPr>
            <w:r w:rsidRPr="00AB51A5">
              <w:rPr>
                <w:color w:val="215E99" w:themeColor="text2" w:themeTint="BF"/>
                <w:sz w:val="24"/>
              </w:rPr>
              <w:t>0,5 % salt., båd - hak</w:t>
            </w:r>
          </w:p>
        </w:tc>
        <w:tc>
          <w:tcPr>
            <w:tcW w:w="2623" w:type="dxa"/>
            <w:tcBorders>
              <w:top w:val="nil"/>
            </w:tcBorders>
            <w:vAlign w:val="center"/>
          </w:tcPr>
          <w:p w14:paraId="0F99E240" w14:textId="77777777" w:rsidR="00F943BE" w:rsidRPr="00AB51A5" w:rsidRDefault="00F943BE" w:rsidP="00200DD6">
            <w:pPr>
              <w:jc w:val="center"/>
              <w:rPr>
                <w:color w:val="215E99" w:themeColor="text2" w:themeTint="BF"/>
                <w:sz w:val="24"/>
              </w:rPr>
            </w:pPr>
          </w:p>
        </w:tc>
        <w:tc>
          <w:tcPr>
            <w:tcW w:w="4252" w:type="dxa"/>
            <w:tcBorders>
              <w:top w:val="nil"/>
              <w:bottom w:val="single" w:sz="4" w:space="0" w:color="auto"/>
            </w:tcBorders>
          </w:tcPr>
          <w:p w14:paraId="1D89742A" w14:textId="77777777" w:rsidR="00F943BE" w:rsidRPr="00AB51A5" w:rsidRDefault="00F943BE" w:rsidP="00200DD6">
            <w:pPr>
              <w:jc w:val="center"/>
              <w:rPr>
                <w:color w:val="215E99" w:themeColor="text2" w:themeTint="BF"/>
                <w:sz w:val="24"/>
              </w:rPr>
            </w:pPr>
          </w:p>
        </w:tc>
      </w:tr>
      <w:tr w:rsidR="00F943BE" w14:paraId="0E4263AC" w14:textId="77777777" w:rsidTr="00200DD6">
        <w:trPr>
          <w:cantSplit/>
          <w:trHeight w:hRule="exact" w:val="360"/>
        </w:trPr>
        <w:tc>
          <w:tcPr>
            <w:tcW w:w="2268" w:type="dxa"/>
          </w:tcPr>
          <w:p w14:paraId="7B812A63" w14:textId="77777777" w:rsidR="00F943BE" w:rsidRPr="00AB51A5" w:rsidRDefault="00F943BE" w:rsidP="00F90D10">
            <w:pPr>
              <w:rPr>
                <w:color w:val="215E99" w:themeColor="text2" w:themeTint="BF"/>
                <w:sz w:val="24"/>
              </w:rPr>
            </w:pPr>
            <w:r w:rsidRPr="00AB51A5">
              <w:rPr>
                <w:color w:val="215E99" w:themeColor="text2" w:themeTint="BF"/>
                <w:sz w:val="24"/>
              </w:rPr>
              <w:t>5 % salt., båd + hak</w:t>
            </w:r>
          </w:p>
        </w:tc>
        <w:tc>
          <w:tcPr>
            <w:tcW w:w="2623" w:type="dxa"/>
            <w:vAlign w:val="center"/>
          </w:tcPr>
          <w:p w14:paraId="25440D01" w14:textId="77777777" w:rsidR="00F943BE" w:rsidRPr="00AB51A5" w:rsidRDefault="00F943BE" w:rsidP="00200DD6">
            <w:pPr>
              <w:jc w:val="center"/>
              <w:rPr>
                <w:color w:val="215E99" w:themeColor="text2" w:themeTint="BF"/>
                <w:sz w:val="24"/>
              </w:rPr>
            </w:pPr>
          </w:p>
        </w:tc>
        <w:tc>
          <w:tcPr>
            <w:tcW w:w="4252" w:type="dxa"/>
            <w:tcBorders>
              <w:top w:val="nil"/>
              <w:bottom w:val="nil"/>
            </w:tcBorders>
          </w:tcPr>
          <w:p w14:paraId="3EB3AEB6" w14:textId="77777777" w:rsidR="00F943BE" w:rsidRPr="00AB51A5" w:rsidRDefault="00F943BE" w:rsidP="00200DD6">
            <w:pPr>
              <w:jc w:val="center"/>
              <w:rPr>
                <w:color w:val="215E99" w:themeColor="text2" w:themeTint="BF"/>
                <w:sz w:val="24"/>
              </w:rPr>
            </w:pPr>
          </w:p>
        </w:tc>
      </w:tr>
      <w:tr w:rsidR="00F943BE" w14:paraId="632C033E" w14:textId="77777777" w:rsidTr="00200DD6">
        <w:trPr>
          <w:cantSplit/>
          <w:trHeight w:hRule="exact" w:val="360"/>
        </w:trPr>
        <w:tc>
          <w:tcPr>
            <w:tcW w:w="2268" w:type="dxa"/>
          </w:tcPr>
          <w:p w14:paraId="23F67203" w14:textId="77777777" w:rsidR="00F943BE" w:rsidRPr="00AB51A5" w:rsidRDefault="00F943BE" w:rsidP="00F90D10">
            <w:pPr>
              <w:rPr>
                <w:color w:val="215E99" w:themeColor="text2" w:themeTint="BF"/>
                <w:sz w:val="24"/>
              </w:rPr>
            </w:pPr>
            <w:r w:rsidRPr="00AB51A5">
              <w:rPr>
                <w:color w:val="215E99" w:themeColor="text2" w:themeTint="BF"/>
                <w:sz w:val="24"/>
              </w:rPr>
              <w:t>5 % salt., båd - hak</w:t>
            </w:r>
          </w:p>
        </w:tc>
        <w:tc>
          <w:tcPr>
            <w:tcW w:w="2623" w:type="dxa"/>
            <w:vAlign w:val="center"/>
          </w:tcPr>
          <w:p w14:paraId="40809D3B" w14:textId="77777777" w:rsidR="00F943BE" w:rsidRPr="00AB51A5" w:rsidRDefault="00F943BE" w:rsidP="00200DD6">
            <w:pPr>
              <w:jc w:val="center"/>
              <w:rPr>
                <w:color w:val="215E99" w:themeColor="text2" w:themeTint="BF"/>
                <w:sz w:val="24"/>
              </w:rPr>
            </w:pPr>
          </w:p>
        </w:tc>
        <w:tc>
          <w:tcPr>
            <w:tcW w:w="4252" w:type="dxa"/>
            <w:tcBorders>
              <w:top w:val="nil"/>
            </w:tcBorders>
          </w:tcPr>
          <w:p w14:paraId="211CA67E" w14:textId="77777777" w:rsidR="00F943BE" w:rsidRPr="00AB51A5" w:rsidRDefault="00F943BE" w:rsidP="00200DD6">
            <w:pPr>
              <w:jc w:val="center"/>
              <w:rPr>
                <w:color w:val="215E99" w:themeColor="text2" w:themeTint="BF"/>
                <w:sz w:val="24"/>
              </w:rPr>
            </w:pPr>
          </w:p>
        </w:tc>
      </w:tr>
    </w:tbl>
    <w:p w14:paraId="2A8548B4" w14:textId="77777777" w:rsidR="00F943BE" w:rsidRDefault="00F943BE">
      <w:pPr>
        <w:rPr>
          <w:sz w:val="24"/>
        </w:rPr>
      </w:pPr>
    </w:p>
    <w:p w14:paraId="5D9C726E" w14:textId="4ECB89C9" w:rsidR="00FA7396" w:rsidRPr="00AB51A5" w:rsidRDefault="00485570">
      <w:pPr>
        <w:rPr>
          <w:color w:val="215E99" w:themeColor="text2" w:themeTint="BF"/>
          <w:sz w:val="24"/>
        </w:rPr>
      </w:pPr>
      <w:r w:rsidRPr="00AB51A5">
        <w:rPr>
          <w:color w:val="215E99" w:themeColor="text2" w:themeTint="BF"/>
          <w:sz w:val="24"/>
        </w:rPr>
        <w:t xml:space="preserve">Tegn en graf </w:t>
      </w:r>
      <w:r w:rsidR="00EF209B">
        <w:rPr>
          <w:color w:val="215E99" w:themeColor="text2" w:themeTint="BF"/>
          <w:sz w:val="24"/>
        </w:rPr>
        <w:t xml:space="preserve">(et punktdiagram) </w:t>
      </w:r>
      <w:r w:rsidRPr="00AB51A5">
        <w:rPr>
          <w:color w:val="215E99" w:themeColor="text2" w:themeTint="BF"/>
          <w:sz w:val="24"/>
        </w:rPr>
        <w:t>over den gennemsnitlige procentuelle vægtændring som f</w:t>
      </w:r>
      <w:r w:rsidR="003F3F0C" w:rsidRPr="00AB51A5">
        <w:rPr>
          <w:color w:val="215E99" w:themeColor="text2" w:themeTint="BF"/>
          <w:sz w:val="24"/>
        </w:rPr>
        <w:t>unktion af saltkoncentrationen</w:t>
      </w:r>
      <w:r w:rsidR="00EF209B">
        <w:rPr>
          <w:color w:val="215E99" w:themeColor="text2" w:themeTint="BF"/>
          <w:sz w:val="24"/>
        </w:rPr>
        <w:t xml:space="preserve"> i Excel.</w:t>
      </w:r>
      <w:r w:rsidR="003F3F0C" w:rsidRPr="00AB51A5">
        <w:rPr>
          <w:color w:val="215E99" w:themeColor="text2" w:themeTint="BF"/>
          <w:sz w:val="24"/>
        </w:rPr>
        <w:t xml:space="preserve"> </w:t>
      </w:r>
      <w:r w:rsidR="00AB51A5">
        <w:rPr>
          <w:color w:val="215E99" w:themeColor="text2" w:themeTint="BF"/>
          <w:sz w:val="24"/>
        </w:rPr>
        <w:t xml:space="preserve">Indsæt </w:t>
      </w:r>
      <w:r w:rsidR="003F3F0C" w:rsidRPr="00AB51A5">
        <w:rPr>
          <w:color w:val="215E99" w:themeColor="text2" w:themeTint="BF"/>
          <w:sz w:val="24"/>
        </w:rPr>
        <w:t>en</w:t>
      </w:r>
      <w:r w:rsidR="00AB51A5">
        <w:rPr>
          <w:color w:val="215E99" w:themeColor="text2" w:themeTint="BF"/>
          <w:sz w:val="24"/>
        </w:rPr>
        <w:t xml:space="preserve"> ten</w:t>
      </w:r>
      <w:r w:rsidR="003F3F0C" w:rsidRPr="00AB51A5">
        <w:rPr>
          <w:color w:val="215E99" w:themeColor="text2" w:themeTint="BF"/>
          <w:sz w:val="24"/>
        </w:rPr>
        <w:t>denslinje</w:t>
      </w:r>
      <w:r w:rsidR="00FA7396" w:rsidRPr="00AB51A5">
        <w:rPr>
          <w:color w:val="215E99" w:themeColor="text2" w:themeTint="BF"/>
          <w:sz w:val="24"/>
        </w:rPr>
        <w:t xml:space="preserve">, </w:t>
      </w:r>
      <w:r w:rsidR="00AB51A5">
        <w:rPr>
          <w:color w:val="215E99" w:themeColor="text2" w:themeTint="BF"/>
          <w:sz w:val="24"/>
        </w:rPr>
        <w:t xml:space="preserve">en </w:t>
      </w:r>
      <w:r w:rsidR="00FE6F51" w:rsidRPr="00AB51A5">
        <w:rPr>
          <w:color w:val="215E99" w:themeColor="text2" w:themeTint="BF"/>
          <w:sz w:val="24"/>
        </w:rPr>
        <w:t xml:space="preserve">forskrift for </w:t>
      </w:r>
      <w:r w:rsidR="00BF7DBB" w:rsidRPr="00AB51A5">
        <w:rPr>
          <w:color w:val="215E99" w:themeColor="text2" w:themeTint="BF"/>
          <w:sz w:val="24"/>
        </w:rPr>
        <w:t>tendens</w:t>
      </w:r>
      <w:r w:rsidR="00FE6F51" w:rsidRPr="00AB51A5">
        <w:rPr>
          <w:color w:val="215E99" w:themeColor="text2" w:themeTint="BF"/>
          <w:sz w:val="24"/>
        </w:rPr>
        <w:t>linjen</w:t>
      </w:r>
      <w:r w:rsidR="00FA7396" w:rsidRPr="00AB51A5">
        <w:rPr>
          <w:color w:val="215E99" w:themeColor="text2" w:themeTint="BF"/>
          <w:sz w:val="24"/>
        </w:rPr>
        <w:t xml:space="preserve"> og </w:t>
      </w:r>
      <w:r w:rsidR="00EF209B">
        <w:rPr>
          <w:color w:val="215E99" w:themeColor="text2" w:themeTint="BF"/>
          <w:sz w:val="24"/>
        </w:rPr>
        <w:t xml:space="preserve">en </w:t>
      </w:r>
      <w:r w:rsidR="00FA7396" w:rsidRPr="00AB51A5">
        <w:rPr>
          <w:color w:val="215E99" w:themeColor="text2" w:themeTint="BF"/>
          <w:sz w:val="24"/>
        </w:rPr>
        <w:t>r</w:t>
      </w:r>
      <w:r w:rsidR="00FA7396" w:rsidRPr="00AB51A5">
        <w:rPr>
          <w:color w:val="215E99" w:themeColor="text2" w:themeTint="BF"/>
          <w:sz w:val="24"/>
          <w:vertAlign w:val="superscript"/>
        </w:rPr>
        <w:t>2</w:t>
      </w:r>
      <w:r w:rsidR="00FA7396" w:rsidRPr="00AB51A5">
        <w:rPr>
          <w:color w:val="215E99" w:themeColor="text2" w:themeTint="BF"/>
          <w:sz w:val="24"/>
        </w:rPr>
        <w:t>-værdi</w:t>
      </w:r>
      <w:r w:rsidRPr="00AB51A5">
        <w:rPr>
          <w:color w:val="215E99" w:themeColor="text2" w:themeTint="BF"/>
          <w:sz w:val="24"/>
        </w:rPr>
        <w:t xml:space="preserve">. </w:t>
      </w:r>
    </w:p>
    <w:p w14:paraId="55DED082" w14:textId="16D3B2AA" w:rsidR="00485570" w:rsidRPr="00AB51A5" w:rsidRDefault="00485570">
      <w:pPr>
        <w:rPr>
          <w:b/>
          <w:color w:val="215E99" w:themeColor="text2" w:themeTint="BF"/>
          <w:sz w:val="24"/>
          <w:u w:val="single"/>
        </w:rPr>
      </w:pPr>
      <w:r w:rsidRPr="00AB51A5">
        <w:rPr>
          <w:color w:val="215E99" w:themeColor="text2" w:themeTint="BF"/>
          <w:sz w:val="24"/>
        </w:rPr>
        <w:t>Ud fra grafen skal du</w:t>
      </w:r>
      <w:r w:rsidR="00876375" w:rsidRPr="00AB51A5">
        <w:rPr>
          <w:color w:val="215E99" w:themeColor="text2" w:themeTint="BF"/>
          <w:sz w:val="24"/>
          <w:u w:val="single"/>
        </w:rPr>
        <w:t xml:space="preserve"> </w:t>
      </w:r>
      <w:r w:rsidR="00876375" w:rsidRPr="00AB51A5">
        <w:rPr>
          <w:color w:val="215E99" w:themeColor="text2" w:themeTint="BF"/>
          <w:sz w:val="24"/>
        </w:rPr>
        <w:t>aflæse og/eller beregne</w:t>
      </w:r>
      <w:r w:rsidRPr="00AB51A5">
        <w:rPr>
          <w:color w:val="215E99" w:themeColor="text2" w:themeTint="BF"/>
          <w:sz w:val="24"/>
        </w:rPr>
        <w:t xml:space="preserve">, hvor mange procent </w:t>
      </w:r>
      <w:r w:rsidR="00CB1C34" w:rsidRPr="00AB51A5">
        <w:rPr>
          <w:color w:val="215E99" w:themeColor="text2" w:themeTint="BF"/>
          <w:sz w:val="24"/>
        </w:rPr>
        <w:t>”opløste stoffer”</w:t>
      </w:r>
      <w:r w:rsidRPr="00AB51A5">
        <w:rPr>
          <w:color w:val="215E99" w:themeColor="text2" w:themeTint="BF"/>
          <w:sz w:val="24"/>
        </w:rPr>
        <w:t xml:space="preserve"> </w:t>
      </w:r>
      <w:r w:rsidR="00FE6F51" w:rsidRPr="00AB51A5">
        <w:rPr>
          <w:color w:val="215E99" w:themeColor="text2" w:themeTint="BF"/>
          <w:sz w:val="24"/>
        </w:rPr>
        <w:t>din</w:t>
      </w:r>
      <w:r w:rsidRPr="00AB51A5">
        <w:rPr>
          <w:color w:val="215E99" w:themeColor="text2" w:themeTint="BF"/>
          <w:sz w:val="24"/>
        </w:rPr>
        <w:t xml:space="preserve"> kartoffel indeholder.</w:t>
      </w:r>
      <w:r w:rsidR="00FA7396" w:rsidRPr="00AB51A5">
        <w:rPr>
          <w:color w:val="215E99" w:themeColor="text2" w:themeTint="BF"/>
          <w:sz w:val="24"/>
        </w:rPr>
        <w:t xml:space="preserve"> Forklar fremgangsmåden.</w:t>
      </w:r>
    </w:p>
    <w:p w14:paraId="5FF1F04E" w14:textId="77777777" w:rsidR="00485570" w:rsidRDefault="00485570">
      <w:pPr>
        <w:rPr>
          <w:b/>
          <w:sz w:val="24"/>
          <w:u w:val="single"/>
        </w:rPr>
      </w:pPr>
    </w:p>
    <w:p w14:paraId="5F9CBB72" w14:textId="77777777" w:rsidR="00E309F7" w:rsidRPr="00BF7DBB" w:rsidRDefault="00E309F7">
      <w:pPr>
        <w:rPr>
          <w:b/>
          <w:sz w:val="24"/>
        </w:rPr>
      </w:pPr>
      <w:r w:rsidRPr="00BF7DBB">
        <w:rPr>
          <w:b/>
          <w:sz w:val="24"/>
        </w:rPr>
        <w:t>Diskussion</w:t>
      </w:r>
    </w:p>
    <w:p w14:paraId="3895FB59" w14:textId="7C364DFA" w:rsidR="00E309F7" w:rsidRPr="00AB51A5" w:rsidRDefault="00E309F7" w:rsidP="00E309F7">
      <w:pPr>
        <w:numPr>
          <w:ilvl w:val="0"/>
          <w:numId w:val="4"/>
        </w:numPr>
        <w:jc w:val="both"/>
        <w:rPr>
          <w:color w:val="215E99" w:themeColor="text2" w:themeTint="BF"/>
          <w:sz w:val="24"/>
          <w:szCs w:val="24"/>
        </w:rPr>
      </w:pPr>
      <w:r w:rsidRPr="00AB51A5">
        <w:rPr>
          <w:color w:val="215E99" w:themeColor="text2" w:themeTint="BF"/>
          <w:sz w:val="24"/>
          <w:szCs w:val="24"/>
        </w:rPr>
        <w:t xml:space="preserve">Forklar dine resultater. </w:t>
      </w:r>
      <w:r w:rsidR="00B86BA2">
        <w:rPr>
          <w:color w:val="215E99" w:themeColor="text2" w:themeTint="BF"/>
          <w:sz w:val="24"/>
          <w:szCs w:val="24"/>
        </w:rPr>
        <w:t xml:space="preserve">Stemmer de med </w:t>
      </w:r>
      <w:r w:rsidRPr="00AB51A5">
        <w:rPr>
          <w:color w:val="215E99" w:themeColor="text2" w:themeTint="BF"/>
          <w:sz w:val="24"/>
          <w:szCs w:val="24"/>
        </w:rPr>
        <w:t>den bagvedliggende teori</w:t>
      </w:r>
      <w:r w:rsidR="00B86BA2">
        <w:rPr>
          <w:color w:val="215E99" w:themeColor="text2" w:themeTint="BF"/>
          <w:sz w:val="24"/>
          <w:szCs w:val="24"/>
        </w:rPr>
        <w:t>?</w:t>
      </w:r>
      <w:r w:rsidRPr="00AB51A5">
        <w:rPr>
          <w:color w:val="215E99" w:themeColor="text2" w:themeTint="BF"/>
          <w:sz w:val="24"/>
          <w:szCs w:val="24"/>
        </w:rPr>
        <w:t xml:space="preserve"> Blev hypotesen </w:t>
      </w:r>
      <w:r w:rsidR="00FE6F51" w:rsidRPr="00AB51A5">
        <w:rPr>
          <w:color w:val="215E99" w:themeColor="text2" w:themeTint="BF"/>
          <w:sz w:val="24"/>
          <w:szCs w:val="24"/>
        </w:rPr>
        <w:t>for kartof</w:t>
      </w:r>
      <w:r w:rsidR="00BF7DBB" w:rsidRPr="00AB51A5">
        <w:rPr>
          <w:color w:val="215E99" w:themeColor="text2" w:themeTint="BF"/>
          <w:sz w:val="24"/>
          <w:szCs w:val="24"/>
        </w:rPr>
        <w:t>felbådene</w:t>
      </w:r>
      <w:r w:rsidR="00FE6F51" w:rsidRPr="00AB51A5">
        <w:rPr>
          <w:color w:val="215E99" w:themeColor="text2" w:themeTint="BF"/>
          <w:sz w:val="24"/>
          <w:szCs w:val="24"/>
        </w:rPr>
        <w:t xml:space="preserve"> i hver af de tre bægerglas bekræftet</w:t>
      </w:r>
      <w:r w:rsidRPr="00AB51A5">
        <w:rPr>
          <w:color w:val="215E99" w:themeColor="text2" w:themeTint="BF"/>
          <w:sz w:val="24"/>
          <w:szCs w:val="24"/>
        </w:rPr>
        <w:t>? Er de kvalitative og kvantitative data samstemmende?</w:t>
      </w:r>
    </w:p>
    <w:p w14:paraId="6CD859EC" w14:textId="77777777" w:rsidR="00E309F7" w:rsidRPr="00AB51A5" w:rsidRDefault="00E309F7" w:rsidP="00E309F7">
      <w:pPr>
        <w:numPr>
          <w:ilvl w:val="0"/>
          <w:numId w:val="4"/>
        </w:numPr>
        <w:rPr>
          <w:color w:val="215E99" w:themeColor="text2" w:themeTint="BF"/>
          <w:sz w:val="24"/>
          <w:szCs w:val="24"/>
        </w:rPr>
      </w:pPr>
      <w:r w:rsidRPr="00AB51A5">
        <w:rPr>
          <w:color w:val="215E99" w:themeColor="text2" w:themeTint="BF"/>
          <w:sz w:val="24"/>
          <w:szCs w:val="24"/>
        </w:rPr>
        <w:t>Vurder tendenslinjens forklaringsgrad. Hvad sagde r</w:t>
      </w:r>
      <w:r w:rsidRPr="00AB51A5">
        <w:rPr>
          <w:color w:val="215E99" w:themeColor="text2" w:themeTint="BF"/>
          <w:sz w:val="24"/>
          <w:szCs w:val="24"/>
          <w:vertAlign w:val="superscript"/>
        </w:rPr>
        <w:t>2</w:t>
      </w:r>
      <w:r w:rsidRPr="00AB51A5">
        <w:rPr>
          <w:color w:val="215E99" w:themeColor="text2" w:themeTint="BF"/>
          <w:sz w:val="24"/>
          <w:szCs w:val="24"/>
        </w:rPr>
        <w:t>-værdien?</w:t>
      </w:r>
    </w:p>
    <w:p w14:paraId="42FEB5B6" w14:textId="77777777" w:rsidR="00E309F7" w:rsidRPr="00AB51A5" w:rsidRDefault="00E309F7" w:rsidP="00E309F7">
      <w:pPr>
        <w:pStyle w:val="Listeafsnit"/>
        <w:numPr>
          <w:ilvl w:val="0"/>
          <w:numId w:val="4"/>
        </w:numPr>
        <w:spacing w:after="0" w:line="240" w:lineRule="auto"/>
        <w:rPr>
          <w:rStyle w:val="eop"/>
          <w:rFonts w:ascii="Times New Roman" w:hAnsi="Times New Roman"/>
          <w:color w:val="215E99" w:themeColor="text2" w:themeTint="BF"/>
          <w:sz w:val="24"/>
          <w:szCs w:val="24"/>
        </w:rPr>
      </w:pPr>
      <w:r w:rsidRPr="00AB51A5">
        <w:rPr>
          <w:rFonts w:ascii="Times New Roman" w:hAnsi="Times New Roman"/>
          <w:color w:val="215E99" w:themeColor="text2" w:themeTint="BF"/>
          <w:sz w:val="24"/>
          <w:szCs w:val="24"/>
        </w:rPr>
        <w:t>Vurder mulige fejlkilder og måleusikkerheder. H</w:t>
      </w:r>
      <w:r w:rsidRPr="00AB51A5">
        <w:rPr>
          <w:rStyle w:val="normaltextrun"/>
          <w:rFonts w:ascii="Times New Roman" w:hAnsi="Times New Roman"/>
          <w:color w:val="215E99" w:themeColor="text2" w:themeTint="BF"/>
          <w:sz w:val="24"/>
          <w:szCs w:val="24"/>
        </w:rPr>
        <w:t>vilke fejlkilder og måleusikkerheder var der i forsøget? Hvordan mener du, at de hver især kan have påvirket dine data? I hvor høj grad mener du, at de har påvirket dine data?</w:t>
      </w:r>
      <w:r w:rsidRPr="00AB51A5">
        <w:rPr>
          <w:rStyle w:val="eop"/>
          <w:rFonts w:ascii="Times New Roman" w:hAnsi="Times New Roman"/>
          <w:color w:val="215E99" w:themeColor="text2" w:themeTint="BF"/>
          <w:sz w:val="24"/>
          <w:szCs w:val="24"/>
        </w:rPr>
        <w:t> </w:t>
      </w:r>
    </w:p>
    <w:p w14:paraId="408DCE13" w14:textId="77777777" w:rsidR="00E309F7" w:rsidRPr="00AB51A5" w:rsidRDefault="00E309F7" w:rsidP="00E309F7">
      <w:pPr>
        <w:pStyle w:val="Listeafsnit"/>
        <w:numPr>
          <w:ilvl w:val="0"/>
          <w:numId w:val="4"/>
        </w:numPr>
        <w:spacing w:after="0" w:line="240" w:lineRule="auto"/>
        <w:rPr>
          <w:rStyle w:val="eop"/>
          <w:rFonts w:ascii="Times New Roman" w:hAnsi="Times New Roman"/>
          <w:color w:val="215E99" w:themeColor="text2" w:themeTint="BF"/>
          <w:sz w:val="24"/>
          <w:szCs w:val="24"/>
        </w:rPr>
      </w:pPr>
      <w:r w:rsidRPr="00AB51A5">
        <w:rPr>
          <w:rStyle w:val="eop"/>
          <w:rFonts w:ascii="Times New Roman" w:hAnsi="Times New Roman"/>
          <w:color w:val="215E99" w:themeColor="text2" w:themeTint="BF"/>
          <w:sz w:val="24"/>
          <w:szCs w:val="24"/>
        </w:rPr>
        <w:t>Var der variabelkontrol i forsøget? Var saltkoncentrationen den eneste variabel i forsøget?</w:t>
      </w:r>
    </w:p>
    <w:p w14:paraId="1B278945" w14:textId="77777777" w:rsidR="00E309F7" w:rsidRPr="00AB51A5" w:rsidRDefault="00E309F7" w:rsidP="00E309F7">
      <w:pPr>
        <w:numPr>
          <w:ilvl w:val="0"/>
          <w:numId w:val="4"/>
        </w:numPr>
        <w:rPr>
          <w:color w:val="215E99" w:themeColor="text2" w:themeTint="BF"/>
          <w:sz w:val="24"/>
        </w:rPr>
      </w:pPr>
      <w:r w:rsidRPr="00AB51A5">
        <w:rPr>
          <w:color w:val="215E99" w:themeColor="text2" w:themeTint="BF"/>
          <w:sz w:val="24"/>
        </w:rPr>
        <w:t>Hvad kunne med fordel gøres anderledes, hvis forsøget skulle laves igen?</w:t>
      </w:r>
    </w:p>
    <w:p w14:paraId="1F9C571C" w14:textId="53FFDE83" w:rsidR="000D2550" w:rsidRPr="00AB51A5" w:rsidRDefault="000D2550" w:rsidP="000D2550">
      <w:pPr>
        <w:numPr>
          <w:ilvl w:val="0"/>
          <w:numId w:val="4"/>
        </w:numPr>
        <w:rPr>
          <w:color w:val="215E99" w:themeColor="text2" w:themeTint="BF"/>
          <w:sz w:val="24"/>
        </w:rPr>
      </w:pPr>
      <w:r w:rsidRPr="00AB51A5">
        <w:rPr>
          <w:color w:val="215E99" w:themeColor="text2" w:themeTint="BF"/>
          <w:sz w:val="24"/>
        </w:rPr>
        <w:t>Vandpest lever i ferskvand. Kan den også leve i Nordsøen? Begrund svaret</w:t>
      </w:r>
      <w:r w:rsidR="00BF7DBB" w:rsidRPr="00AB51A5">
        <w:rPr>
          <w:color w:val="215E99" w:themeColor="text2" w:themeTint="BF"/>
          <w:sz w:val="24"/>
        </w:rPr>
        <w:t>.</w:t>
      </w:r>
    </w:p>
    <w:p w14:paraId="5A3353DB" w14:textId="77777777" w:rsidR="000D2550" w:rsidRPr="00AB51A5" w:rsidRDefault="000D2550" w:rsidP="000D2550">
      <w:pPr>
        <w:numPr>
          <w:ilvl w:val="0"/>
          <w:numId w:val="4"/>
        </w:numPr>
        <w:rPr>
          <w:color w:val="215E99" w:themeColor="text2" w:themeTint="BF"/>
          <w:sz w:val="24"/>
          <w:u w:val="single"/>
        </w:rPr>
      </w:pPr>
      <w:r w:rsidRPr="00AB51A5">
        <w:rPr>
          <w:color w:val="215E99" w:themeColor="text2" w:themeTint="BF"/>
          <w:sz w:val="24"/>
        </w:rPr>
        <w:t>Salt og sukker er gammelkendte konserveringsmidler. Svampe og bakterier kan nemlig ikke overleve i sød marme</w:t>
      </w:r>
      <w:r w:rsidRPr="00AB51A5">
        <w:rPr>
          <w:color w:val="215E99" w:themeColor="text2" w:themeTint="BF"/>
          <w:sz w:val="24"/>
        </w:rPr>
        <w:softHyphen/>
        <w:t>lade eller salt kød. Hvorfor ikke?</w:t>
      </w:r>
    </w:p>
    <w:p w14:paraId="7E24E2BA" w14:textId="77777777" w:rsidR="000D2550" w:rsidRPr="00AB51A5" w:rsidRDefault="000D2550" w:rsidP="000D2550">
      <w:pPr>
        <w:numPr>
          <w:ilvl w:val="0"/>
          <w:numId w:val="4"/>
        </w:numPr>
        <w:rPr>
          <w:color w:val="215E99" w:themeColor="text2" w:themeTint="BF"/>
          <w:sz w:val="24"/>
          <w:u w:val="single"/>
        </w:rPr>
      </w:pPr>
      <w:r w:rsidRPr="00AB51A5">
        <w:rPr>
          <w:color w:val="215E99" w:themeColor="text2" w:themeTint="BF"/>
          <w:sz w:val="24"/>
        </w:rPr>
        <w:t>Hvorfor visner græs, hvis man putter for meget NPK-gødning på det? (NPK er en forkortelse for NO</w:t>
      </w:r>
      <w:r w:rsidRPr="00AB51A5">
        <w:rPr>
          <w:color w:val="215E99" w:themeColor="text2" w:themeTint="BF"/>
          <w:sz w:val="24"/>
          <w:vertAlign w:val="subscript"/>
        </w:rPr>
        <w:t>3</w:t>
      </w:r>
      <w:r w:rsidRPr="00AB51A5">
        <w:rPr>
          <w:color w:val="215E99" w:themeColor="text2" w:themeTint="BF"/>
          <w:sz w:val="24"/>
          <w:vertAlign w:val="superscript"/>
        </w:rPr>
        <w:t>-</w:t>
      </w:r>
      <w:r w:rsidRPr="00AB51A5">
        <w:rPr>
          <w:color w:val="215E99" w:themeColor="text2" w:themeTint="BF"/>
          <w:sz w:val="24"/>
        </w:rPr>
        <w:t>, PO</w:t>
      </w:r>
      <w:r w:rsidRPr="00AB51A5">
        <w:rPr>
          <w:color w:val="215E99" w:themeColor="text2" w:themeTint="BF"/>
          <w:sz w:val="24"/>
          <w:vertAlign w:val="subscript"/>
        </w:rPr>
        <w:t>4</w:t>
      </w:r>
      <w:r w:rsidRPr="00AB51A5">
        <w:rPr>
          <w:color w:val="215E99" w:themeColor="text2" w:themeTint="BF"/>
          <w:sz w:val="24"/>
          <w:vertAlign w:val="superscript"/>
        </w:rPr>
        <w:t>3-</w:t>
      </w:r>
      <w:r w:rsidRPr="00AB51A5">
        <w:rPr>
          <w:color w:val="215E99" w:themeColor="text2" w:themeTint="BF"/>
          <w:sz w:val="24"/>
        </w:rPr>
        <w:t xml:space="preserve"> og K</w:t>
      </w:r>
      <w:r w:rsidRPr="00AB51A5">
        <w:rPr>
          <w:color w:val="215E99" w:themeColor="text2" w:themeTint="BF"/>
          <w:sz w:val="24"/>
          <w:vertAlign w:val="superscript"/>
        </w:rPr>
        <w:t>+</w:t>
      </w:r>
      <w:r w:rsidRPr="00AB51A5">
        <w:rPr>
          <w:color w:val="215E99" w:themeColor="text2" w:themeTint="BF"/>
          <w:sz w:val="24"/>
        </w:rPr>
        <w:t>).</w:t>
      </w:r>
    </w:p>
    <w:p w14:paraId="40B1A9D3" w14:textId="77777777" w:rsidR="00FE6F51" w:rsidRDefault="00FE6F51" w:rsidP="00BF7DBB">
      <w:pPr>
        <w:ind w:left="720"/>
        <w:rPr>
          <w:sz w:val="24"/>
        </w:rPr>
      </w:pPr>
    </w:p>
    <w:p w14:paraId="56C9D1CA" w14:textId="77777777" w:rsidR="00E309F7" w:rsidRDefault="00E309F7" w:rsidP="00E309F7">
      <w:pPr>
        <w:rPr>
          <w:sz w:val="24"/>
        </w:rPr>
      </w:pPr>
    </w:p>
    <w:p w14:paraId="1782154A" w14:textId="77777777" w:rsidR="00E309F7" w:rsidRPr="00E309F7" w:rsidRDefault="00E309F7">
      <w:pPr>
        <w:rPr>
          <w:b/>
          <w:sz w:val="24"/>
        </w:rPr>
      </w:pPr>
      <w:r w:rsidRPr="00E309F7">
        <w:rPr>
          <w:b/>
          <w:sz w:val="24"/>
        </w:rPr>
        <w:t>Konklusion</w:t>
      </w:r>
    </w:p>
    <w:p w14:paraId="747788BA" w14:textId="5B2F5458" w:rsidR="00E309F7" w:rsidRPr="00AB51A5" w:rsidRDefault="00AB51A5">
      <w:pPr>
        <w:rPr>
          <w:bCs/>
          <w:color w:val="215E99" w:themeColor="text2" w:themeTint="BF"/>
          <w:sz w:val="24"/>
        </w:rPr>
      </w:pPr>
      <w:r w:rsidRPr="00AB51A5">
        <w:rPr>
          <w:bCs/>
          <w:color w:val="215E99" w:themeColor="text2" w:themeTint="BF"/>
          <w:sz w:val="24"/>
        </w:rPr>
        <w:t>Skriv nogle få linjer om hvad du fandt frem til i forsøget.</w:t>
      </w:r>
    </w:p>
    <w:p w14:paraId="28C54766" w14:textId="77777777" w:rsidR="00E309F7" w:rsidRDefault="00E309F7">
      <w:pPr>
        <w:rPr>
          <w:b/>
          <w:sz w:val="24"/>
          <w:u w:val="single"/>
        </w:rPr>
      </w:pPr>
    </w:p>
    <w:p w14:paraId="2CAAAFA0" w14:textId="77777777" w:rsidR="00485570" w:rsidRDefault="00485570" w:rsidP="005372EB">
      <w:pPr>
        <w:rPr>
          <w:sz w:val="24"/>
          <w:u w:val="single"/>
        </w:rPr>
      </w:pPr>
    </w:p>
    <w:sectPr w:rsidR="00485570">
      <w:headerReference w:type="default" r:id="rId8"/>
      <w:pgSz w:w="11909" w:h="16834"/>
      <w:pgMar w:top="1699" w:right="1138" w:bottom="1699" w:left="1138" w:header="708" w:footer="11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4B018" w14:textId="77777777" w:rsidR="00EC3E4A" w:rsidRDefault="00EC3E4A">
      <w:r>
        <w:separator/>
      </w:r>
    </w:p>
  </w:endnote>
  <w:endnote w:type="continuationSeparator" w:id="0">
    <w:p w14:paraId="06D28DEE" w14:textId="77777777" w:rsidR="00EC3E4A" w:rsidRDefault="00EC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C7C5" w14:textId="77777777" w:rsidR="00EC3E4A" w:rsidRDefault="00EC3E4A">
      <w:r>
        <w:separator/>
      </w:r>
    </w:p>
  </w:footnote>
  <w:footnote w:type="continuationSeparator" w:id="0">
    <w:p w14:paraId="27112A8C" w14:textId="77777777" w:rsidR="00EC3E4A" w:rsidRDefault="00EC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25C0" w14:textId="196E09A0" w:rsidR="00485570" w:rsidRDefault="00485570">
    <w:pPr>
      <w:pStyle w:val="Sidehoved"/>
      <w:tabs>
        <w:tab w:val="clear" w:pos="8306"/>
        <w:tab w:val="right" w:pos="9639"/>
      </w:tabs>
      <w:rPr>
        <w:rFonts w:ascii="Arial" w:hAnsi="Arial" w:cs="Arial"/>
        <w:sz w:val="24"/>
      </w:rPr>
    </w:pPr>
    <w:r>
      <w:rPr>
        <w:rFonts w:ascii="Arial" w:hAnsi="Arial" w:cs="Arial"/>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A64D9"/>
    <w:multiLevelType w:val="singleLevel"/>
    <w:tmpl w:val="71D67EB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15:restartNumberingAfterBreak="0">
    <w:nsid w:val="22DA3A28"/>
    <w:multiLevelType w:val="singleLevel"/>
    <w:tmpl w:val="71D67EB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15:restartNumberingAfterBreak="0">
    <w:nsid w:val="3C45646F"/>
    <w:multiLevelType w:val="singleLevel"/>
    <w:tmpl w:val="71D67EB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5886654B"/>
    <w:multiLevelType w:val="hybridMultilevel"/>
    <w:tmpl w:val="009823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91376101">
    <w:abstractNumId w:val="2"/>
  </w:num>
  <w:num w:numId="2" w16cid:durableId="1845590418">
    <w:abstractNumId w:val="1"/>
  </w:num>
  <w:num w:numId="3" w16cid:durableId="606428021">
    <w:abstractNumId w:val="0"/>
  </w:num>
  <w:num w:numId="4" w16cid:durableId="140877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34"/>
    <w:rsid w:val="000D2550"/>
    <w:rsid w:val="001E1B17"/>
    <w:rsid w:val="00200DD6"/>
    <w:rsid w:val="0020406C"/>
    <w:rsid w:val="002573E3"/>
    <w:rsid w:val="0028607F"/>
    <w:rsid w:val="002D32A7"/>
    <w:rsid w:val="0030138B"/>
    <w:rsid w:val="00357CB3"/>
    <w:rsid w:val="00361C3E"/>
    <w:rsid w:val="003C1CAF"/>
    <w:rsid w:val="003F3F0C"/>
    <w:rsid w:val="00485570"/>
    <w:rsid w:val="004D3231"/>
    <w:rsid w:val="004F1BF5"/>
    <w:rsid w:val="005372EB"/>
    <w:rsid w:val="00620EB3"/>
    <w:rsid w:val="0062282F"/>
    <w:rsid w:val="007454CC"/>
    <w:rsid w:val="0075007D"/>
    <w:rsid w:val="007D1A6F"/>
    <w:rsid w:val="007F2BE3"/>
    <w:rsid w:val="008371E9"/>
    <w:rsid w:val="00844987"/>
    <w:rsid w:val="00876375"/>
    <w:rsid w:val="008803E7"/>
    <w:rsid w:val="00901BF3"/>
    <w:rsid w:val="00902140"/>
    <w:rsid w:val="00AB51A5"/>
    <w:rsid w:val="00B5351D"/>
    <w:rsid w:val="00B86305"/>
    <w:rsid w:val="00B86BA2"/>
    <w:rsid w:val="00B924CB"/>
    <w:rsid w:val="00BA33D1"/>
    <w:rsid w:val="00BF7DBB"/>
    <w:rsid w:val="00C61BE8"/>
    <w:rsid w:val="00C7200A"/>
    <w:rsid w:val="00C758F6"/>
    <w:rsid w:val="00CB1C34"/>
    <w:rsid w:val="00CD4F60"/>
    <w:rsid w:val="00CF5FA2"/>
    <w:rsid w:val="00D93D2A"/>
    <w:rsid w:val="00E07B83"/>
    <w:rsid w:val="00E124B3"/>
    <w:rsid w:val="00E15B9B"/>
    <w:rsid w:val="00E309F7"/>
    <w:rsid w:val="00E621EF"/>
    <w:rsid w:val="00E9519B"/>
    <w:rsid w:val="00EC3E4A"/>
    <w:rsid w:val="00EF209B"/>
    <w:rsid w:val="00F90D10"/>
    <w:rsid w:val="00F943BE"/>
    <w:rsid w:val="00FA7396"/>
    <w:rsid w:val="00FD187B"/>
    <w:rsid w:val="00FD4877"/>
    <w:rsid w:val="00FE6F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9C6AE"/>
  <w15:chartTrackingRefBased/>
  <w15:docId w15:val="{BD43ECEA-C683-2D46-A043-55512FA1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qFormat/>
    <w:pPr>
      <w:keepNext/>
      <w:spacing w:before="120" w:after="60" w:line="360" w:lineRule="auto"/>
      <w:outlineLvl w:val="0"/>
    </w:pPr>
    <w:rPr>
      <w:rFonts w:ascii="Arial" w:hAnsi="Arial"/>
      <w:b/>
      <w:kern w:val="28"/>
      <w:sz w:val="28"/>
    </w:rPr>
  </w:style>
  <w:style w:type="paragraph" w:styleId="Overskrift2">
    <w:name w:val="heading 2"/>
    <w:basedOn w:val="Normal"/>
    <w:next w:val="Normal"/>
    <w:qFormat/>
    <w:pPr>
      <w:keepNext/>
      <w:spacing w:before="120" w:after="120" w:line="360" w:lineRule="auto"/>
      <w:outlineLvl w:val="1"/>
    </w:pPr>
    <w:rPr>
      <w:rFonts w:ascii="Arial" w:hAnsi="Arial"/>
      <w:b/>
      <w:i/>
      <w:sz w:val="24"/>
    </w:rPr>
  </w:style>
  <w:style w:type="paragraph" w:styleId="Overskrift3">
    <w:name w:val="heading 3"/>
    <w:basedOn w:val="Normal"/>
    <w:next w:val="Normal"/>
    <w:qFormat/>
    <w:pPr>
      <w:keepNext/>
      <w:spacing w:before="120" w:after="60"/>
      <w:outlineLvl w:val="2"/>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153"/>
        <w:tab w:val="right" w:pos="8306"/>
      </w:tabs>
    </w:pPr>
  </w:style>
  <w:style w:type="paragraph" w:styleId="Sidefod">
    <w:name w:val="footer"/>
    <w:basedOn w:val="Normal"/>
    <w:pPr>
      <w:tabs>
        <w:tab w:val="center" w:pos="4153"/>
        <w:tab w:val="right" w:pos="8306"/>
      </w:tabs>
    </w:pPr>
  </w:style>
  <w:style w:type="paragraph" w:styleId="Listeafsnit">
    <w:name w:val="List Paragraph"/>
    <w:basedOn w:val="Normal"/>
    <w:uiPriority w:val="34"/>
    <w:qFormat/>
    <w:rsid w:val="00E309F7"/>
    <w:pPr>
      <w:spacing w:after="160" w:line="256" w:lineRule="auto"/>
      <w:ind w:left="720"/>
      <w:contextualSpacing/>
    </w:pPr>
    <w:rPr>
      <w:rFonts w:ascii="Calibri" w:eastAsia="Calibri" w:hAnsi="Calibri"/>
      <w:sz w:val="22"/>
      <w:szCs w:val="22"/>
      <w:lang w:eastAsia="en-US"/>
    </w:rPr>
  </w:style>
  <w:style w:type="character" w:customStyle="1" w:styleId="normaltextrun">
    <w:name w:val="normaltextrun"/>
    <w:basedOn w:val="Standardskrifttypeiafsnit"/>
    <w:rsid w:val="00E309F7"/>
  </w:style>
  <w:style w:type="character" w:customStyle="1" w:styleId="eop">
    <w:name w:val="eop"/>
    <w:basedOn w:val="Standardskrifttypeiafsnit"/>
    <w:rsid w:val="00E30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Øvelse: Osmose hos æble</vt:lpstr>
    </vt:vector>
  </TitlesOfParts>
  <Company>Herning Gymnasium</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Øvelse: Osmose hos æble</dc:title>
  <dc:subject/>
  <dc:creator>Mette Breinholt</dc:creator>
  <cp:keywords/>
  <cp:lastModifiedBy>Li-Karine Schiøtz</cp:lastModifiedBy>
  <cp:revision>2</cp:revision>
  <cp:lastPrinted>2002-09-06T09:48:00Z</cp:lastPrinted>
  <dcterms:created xsi:type="dcterms:W3CDTF">2024-11-13T10:49:00Z</dcterms:created>
  <dcterms:modified xsi:type="dcterms:W3CDTF">2024-11-13T10:49:00Z</dcterms:modified>
</cp:coreProperties>
</file>